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66" w:rsidRPr="003C3766" w:rsidRDefault="003C3766" w:rsidP="003C3766">
      <w:pPr>
        <w:jc w:val="center"/>
        <w:rPr>
          <w:b/>
        </w:rPr>
      </w:pPr>
      <w:r w:rsidRPr="003C3766">
        <w:rPr>
          <w:b/>
        </w:rPr>
        <w:t>Лабораторная работа</w:t>
      </w:r>
    </w:p>
    <w:p w:rsidR="003C3766" w:rsidRPr="003C3766" w:rsidRDefault="003C3766" w:rsidP="003C3766">
      <w:pPr>
        <w:jc w:val="center"/>
        <w:rPr>
          <w:b/>
        </w:rPr>
      </w:pPr>
      <w:r w:rsidRPr="003C3766">
        <w:rPr>
          <w:b/>
        </w:rPr>
        <w:t>"Исследование барометрического эффекта в потоке мюонов и нейтронов"</w:t>
      </w:r>
    </w:p>
    <w:p w:rsidR="003C3766" w:rsidRDefault="003C3766" w:rsidP="003C3766">
      <w:pPr>
        <w:jc w:val="left"/>
      </w:pPr>
      <w:r>
        <w:t>Руководитель Дмитриева А.Н.</w:t>
      </w:r>
    </w:p>
    <w:p w:rsidR="00C3460A" w:rsidRDefault="003C3766" w:rsidP="003C3766">
      <w:pPr>
        <w:jc w:val="left"/>
      </w:pPr>
      <w:r>
        <w:t xml:space="preserve">Выполнил </w:t>
      </w:r>
      <w:r>
        <w:t>Лаптев</w:t>
      </w:r>
      <w:r>
        <w:t xml:space="preserve"> А.</w:t>
      </w:r>
      <w:r>
        <w:t>П</w:t>
      </w:r>
      <w:r>
        <w:t>., ТТИ НИЯУ МИФИ, 5АС-35</w:t>
      </w:r>
    </w:p>
    <w:p w:rsidR="00962A1A" w:rsidRPr="004B1115" w:rsidRDefault="00962A1A" w:rsidP="00962A1A">
      <w:r w:rsidRPr="00333126">
        <w:rPr>
          <w:b/>
        </w:rPr>
        <w:t>Цель работы.</w:t>
      </w:r>
      <w:r w:rsidRPr="00FC6831">
        <w:rPr>
          <w:b/>
        </w:rPr>
        <w:t xml:space="preserve"> </w:t>
      </w:r>
      <w:r>
        <w:t>Получить барометрические коэффициенты для мюонного годоскопа УРАГАН (МГ) или московского нейтронного монитора (МНМ, ИЗМИРАН). Скорректировать темп счета для МГ или МНМ. Изучить вариации темпа счета.</w:t>
      </w:r>
    </w:p>
    <w:p w:rsidR="00962A1A" w:rsidRDefault="00962A1A" w:rsidP="00962A1A">
      <w:pPr>
        <w:jc w:val="center"/>
        <w:rPr>
          <w:b/>
        </w:rPr>
      </w:pPr>
      <w:r w:rsidRPr="00086306">
        <w:rPr>
          <w:b/>
        </w:rPr>
        <w:t xml:space="preserve">Ход </w:t>
      </w:r>
      <w:r>
        <w:rPr>
          <w:b/>
        </w:rPr>
        <w:t>работы.</w:t>
      </w:r>
    </w:p>
    <w:p w:rsidR="003C3766" w:rsidRPr="00FF23FD" w:rsidRDefault="00962A1A" w:rsidP="009176CD">
      <w:pPr>
        <w:rPr>
          <w:lang w:val="en-US"/>
        </w:rPr>
      </w:pPr>
      <w:r>
        <w:t xml:space="preserve">Для решения данной задачи был выбран язык программирования </w:t>
      </w:r>
      <w:r>
        <w:rPr>
          <w:lang w:val="en-US"/>
        </w:rPr>
        <w:t>Python</w:t>
      </w:r>
      <w:r w:rsidRPr="00962A1A">
        <w:t xml:space="preserve"> 3.6</w:t>
      </w:r>
      <w:r w:rsidR="00605DC3">
        <w:t xml:space="preserve"> с библиотеками </w:t>
      </w:r>
      <w:r w:rsidR="00605DC3">
        <w:rPr>
          <w:lang w:val="en-US"/>
        </w:rPr>
        <w:t>matplotlib</w:t>
      </w:r>
      <w:r>
        <w:t xml:space="preserve"> для визуализации данных </w:t>
      </w:r>
      <w:r w:rsidR="00605DC3">
        <w:t xml:space="preserve">и </w:t>
      </w:r>
      <w:r w:rsidR="00605DC3">
        <w:rPr>
          <w:lang w:val="en-US"/>
        </w:rPr>
        <w:t>wxWidgets</w:t>
      </w:r>
      <w:r w:rsidR="00605DC3" w:rsidRPr="00605DC3">
        <w:t xml:space="preserve"> </w:t>
      </w:r>
      <w:r w:rsidR="00605DC3">
        <w:t>для графического интерфейса</w:t>
      </w:r>
      <w:r w:rsidRPr="00962A1A">
        <w:t>.</w:t>
      </w:r>
      <w:r w:rsidR="009176CD" w:rsidRPr="009176CD">
        <w:t xml:space="preserve"> </w:t>
      </w:r>
    </w:p>
    <w:p w:rsidR="005F52D5" w:rsidRPr="00F0709C" w:rsidRDefault="00F056CE" w:rsidP="009176CD">
      <w:r>
        <w:t xml:space="preserve">Первым этапом разработки было написание класса </w:t>
      </w:r>
      <w:r>
        <w:rPr>
          <w:lang w:val="en-US"/>
        </w:rPr>
        <w:t>DetectorData</w:t>
      </w:r>
      <w:r w:rsidRPr="00F056CE">
        <w:t xml:space="preserve"> </w:t>
      </w:r>
      <w:r>
        <w:t>для чтения и хранения данных из файлов детекторов.</w:t>
      </w:r>
      <w:r w:rsidR="005F52D5">
        <w:t xml:space="preserve"> Этот класс также выполняет функцию вычисления </w:t>
      </w:r>
      <w:r w:rsidR="00A059CE">
        <w:t>искомых значений</w:t>
      </w:r>
      <w:r w:rsidR="005F52D5">
        <w:t xml:space="preserve"> (средние, коэффициенты и т.д.).</w:t>
      </w:r>
      <w:r w:rsidR="000C34E1">
        <w:t xml:space="preserve"> </w:t>
      </w:r>
      <w:r w:rsidR="00433DEC">
        <w:t xml:space="preserve">Затем, с помощью </w:t>
      </w:r>
      <w:r w:rsidR="00433DEC">
        <w:rPr>
          <w:lang w:val="en-US"/>
        </w:rPr>
        <w:t>wxFormBuilder</w:t>
      </w:r>
      <w:r w:rsidR="00731B69" w:rsidRPr="00731B69">
        <w:t xml:space="preserve"> (</w:t>
      </w:r>
      <w:r w:rsidR="00731B69">
        <w:t>см. рис. 1)</w:t>
      </w:r>
      <w:r w:rsidR="00433DEC" w:rsidRPr="00433DEC">
        <w:t xml:space="preserve"> </w:t>
      </w:r>
      <w:r w:rsidR="00433DEC">
        <w:t xml:space="preserve">был сформирован код класса интерфейса пользователя. Класс </w:t>
      </w:r>
      <w:r w:rsidR="00433DEC">
        <w:rPr>
          <w:lang w:val="en-US"/>
        </w:rPr>
        <w:t>EventHandler</w:t>
      </w:r>
      <w:r w:rsidR="00433DEC" w:rsidRPr="00433DEC">
        <w:t xml:space="preserve">, </w:t>
      </w:r>
      <w:r w:rsidR="00433DEC">
        <w:t xml:space="preserve">наследующий класс </w:t>
      </w:r>
      <w:r w:rsidR="00433DEC">
        <w:rPr>
          <w:lang w:val="en-US"/>
        </w:rPr>
        <w:t>MainFrame</w:t>
      </w:r>
      <w:r w:rsidR="00433DEC" w:rsidRPr="00433DEC">
        <w:t xml:space="preserve">, </w:t>
      </w:r>
      <w:r w:rsidR="00433DEC">
        <w:t>используется для построения графиков и вывода данных на форму.</w:t>
      </w:r>
      <w:r w:rsidR="00B36E34">
        <w:t xml:space="preserve"> Класс </w:t>
      </w:r>
      <w:r w:rsidR="00B36E34">
        <w:rPr>
          <w:lang w:val="en-US"/>
        </w:rPr>
        <w:t>Main</w:t>
      </w:r>
      <w:r w:rsidR="00B36E34" w:rsidRPr="00627403">
        <w:t xml:space="preserve"> </w:t>
      </w:r>
      <w:r w:rsidR="00B36E34">
        <w:t xml:space="preserve">создает и запускает приложение. </w:t>
      </w:r>
      <w:r w:rsidR="00627403">
        <w:t xml:space="preserve">Разработка производилась в среде </w:t>
      </w:r>
      <w:r w:rsidR="00627403">
        <w:rPr>
          <w:lang w:val="en-US"/>
        </w:rPr>
        <w:t>Ninja</w:t>
      </w:r>
      <w:r w:rsidR="00627403" w:rsidRPr="00F0709C">
        <w:t>-</w:t>
      </w:r>
      <w:r w:rsidR="00627403">
        <w:rPr>
          <w:lang w:val="en-US"/>
        </w:rPr>
        <w:t>IDE</w:t>
      </w:r>
      <w:r w:rsidR="00731B69">
        <w:t xml:space="preserve"> (рис. 1)</w:t>
      </w:r>
      <w:r w:rsidR="00627403" w:rsidRPr="00F0709C">
        <w:t>.</w:t>
      </w:r>
    </w:p>
    <w:p w:rsidR="00A059CE" w:rsidRDefault="00A059CE" w:rsidP="009176C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7F02A7D" wp14:editId="2B1891E1">
            <wp:extent cx="2714625" cy="144683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382" cy="14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9C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AD56E2" wp14:editId="4ECFC6AA">
            <wp:extent cx="2705100" cy="144175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317" cy="1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CE" w:rsidRPr="00A059CE" w:rsidRDefault="00A059CE" w:rsidP="00A059CE">
      <w:pPr>
        <w:pStyle w:val="1"/>
      </w:pPr>
      <w:r w:rsidRPr="00A059CE">
        <w:t xml:space="preserve">Рис. 1. Среда разработки </w:t>
      </w:r>
      <w:r w:rsidRPr="00A059CE">
        <w:rPr>
          <w:lang w:val="en-US"/>
        </w:rPr>
        <w:t>Ninja</w:t>
      </w:r>
      <w:r w:rsidRPr="00A059CE">
        <w:t>-</w:t>
      </w:r>
      <w:r w:rsidRPr="00A059CE">
        <w:rPr>
          <w:lang w:val="en-US"/>
        </w:rPr>
        <w:t>IDE</w:t>
      </w:r>
      <w:r w:rsidRPr="00A059CE">
        <w:t xml:space="preserve"> и </w:t>
      </w:r>
      <w:r w:rsidRPr="00A059CE">
        <w:rPr>
          <w:lang w:val="en-US"/>
        </w:rPr>
        <w:t>wxFormBuilder</w:t>
      </w:r>
    </w:p>
    <w:p w:rsidR="009176CD" w:rsidRDefault="00F0709C" w:rsidP="00A059CE">
      <w:r>
        <w:t xml:space="preserve">В данной работе для исследования был выбран файл </w:t>
      </w:r>
      <w:r w:rsidRPr="00F0709C">
        <w:t>MNM_2017_08.dat</w:t>
      </w:r>
      <w:r w:rsidR="00492C75">
        <w:t xml:space="preserve"> (поддерживаются </w:t>
      </w:r>
      <w:r w:rsidR="002A3B71">
        <w:t>как МНМ, так и МГ)</w:t>
      </w:r>
      <w:r>
        <w:t>. Загрузка файла выполняется с помощью пункта меню Файл-</w:t>
      </w:r>
      <w:r w:rsidRPr="00500326">
        <w:t>&gt;</w:t>
      </w:r>
      <w:r>
        <w:t xml:space="preserve">Открыть. </w:t>
      </w:r>
      <w:r w:rsidR="00500326">
        <w:t>Данные из файла считываются и обрабатываются, полученные результаты выводятся на экран пользователю (рис. 2).</w:t>
      </w:r>
      <w:r w:rsidR="00503C66">
        <w:t xml:space="preserve"> </w:t>
      </w:r>
    </w:p>
    <w:p w:rsidR="00C368A5" w:rsidRDefault="00C368A5" w:rsidP="00A059CE">
      <w:r>
        <w:t xml:space="preserve">В левой части окна находится график зависимости темпа счета </w:t>
      </w:r>
      <w:r w:rsidR="006A27C4">
        <w:t xml:space="preserve">(с учетом барометрического коэффициента и без него) </w:t>
      </w:r>
      <w:r>
        <w:t>и давления от времени</w:t>
      </w:r>
      <w:r w:rsidR="003E0731">
        <w:t xml:space="preserve"> (рис. 3)</w:t>
      </w:r>
      <w:r>
        <w:t>, а также панель управления их отображением</w:t>
      </w:r>
      <w:r w:rsidR="00EE4F2A">
        <w:t xml:space="preserve"> (скрыть/отобразить)</w:t>
      </w:r>
      <w:r>
        <w:t xml:space="preserve"> и данными о максимальных, минимальных и средних значениях.</w:t>
      </w:r>
      <w:r w:rsidR="006A27C4">
        <w:t xml:space="preserve"> </w:t>
      </w:r>
    </w:p>
    <w:p w:rsidR="00412B4A" w:rsidRPr="00FD3BBF" w:rsidRDefault="00412B4A" w:rsidP="00FD3BBF">
      <w:r>
        <w:t xml:space="preserve">В правой части находятся </w:t>
      </w:r>
      <w:r>
        <w:t>значени</w:t>
      </w:r>
      <w:r>
        <w:t>е</w:t>
      </w:r>
      <w:r>
        <w:t xml:space="preserve"> коэффициента </w:t>
      </w:r>
      <w:r w:rsidRPr="00A406E3">
        <w:rPr>
          <w:i/>
          <w:lang w:val="en-US"/>
        </w:rPr>
        <w:t>B</w:t>
      </w:r>
      <w:r w:rsidRPr="00A406E3">
        <w:t xml:space="preserve">, </w:t>
      </w:r>
      <w:r>
        <w:t>средние значения давления</w:t>
      </w:r>
      <w:r w:rsidRPr="00577FA2">
        <w:t xml:space="preserve"> </w:t>
      </w:r>
      <w:r w:rsidRPr="00C43A59">
        <w:rPr>
          <w:i/>
          <w:lang w:val="en-US"/>
        </w:rPr>
        <w:t>P</w:t>
      </w:r>
      <w:r w:rsidRPr="00C43A59">
        <w:rPr>
          <w:vertAlign w:val="subscript"/>
        </w:rPr>
        <w:t>0</w:t>
      </w:r>
      <w:r>
        <w:t xml:space="preserve"> и темпа счета</w:t>
      </w:r>
      <w:r w:rsidRPr="00577FA2">
        <w:t xml:space="preserve"> </w:t>
      </w:r>
      <w:r w:rsidRPr="00577FA2">
        <w:rPr>
          <w:i/>
          <w:lang w:val="en-US"/>
        </w:rPr>
        <w:t>I</w:t>
      </w:r>
      <w:r w:rsidRPr="00C43A59">
        <w:rPr>
          <w:vertAlign w:val="subscript"/>
        </w:rPr>
        <w:t>0</w:t>
      </w:r>
      <w:r w:rsidRPr="00A406E3">
        <w:t xml:space="preserve">, </w:t>
      </w:r>
      <w:r>
        <w:t>а также значение барометрического коэффициента</w:t>
      </w:r>
      <w:r w:rsidRPr="001C41FF">
        <w:t xml:space="preserve"> </w:t>
      </w:r>
      <w:r w:rsidRPr="001C41FF">
        <w:rPr>
          <w:i/>
          <w:lang w:val="en-US"/>
        </w:rPr>
        <w:t>β</w:t>
      </w:r>
      <w:r>
        <w:rPr>
          <w:i/>
        </w:rPr>
        <w:t>.</w:t>
      </w:r>
      <w:r w:rsidR="00FD3BBF">
        <w:rPr>
          <w:i/>
        </w:rPr>
        <w:t xml:space="preserve"> </w:t>
      </w:r>
      <w:r w:rsidR="00FD3BBF">
        <w:t>На графике изображена зависимость темпа счета от давления с учетом и без учета барометрического коэффициента</w:t>
      </w:r>
      <w:r w:rsidR="00A8353F">
        <w:t xml:space="preserve"> (рис. 4)</w:t>
      </w:r>
      <w:r w:rsidR="00FD3BBF">
        <w:t xml:space="preserve">, а также линейный фит </w:t>
      </w:r>
      <w:r w:rsidR="00462725">
        <w:t>и его коэффициенты</w:t>
      </w:r>
      <w:r w:rsidR="00FD3BBF">
        <w:t>.</w:t>
      </w:r>
    </w:p>
    <w:p w:rsidR="00FD3BBF" w:rsidRPr="000E1DE5" w:rsidRDefault="00F2176F" w:rsidP="00FD3BBF">
      <w:pPr>
        <w:rPr>
          <w:lang w:val="en-US"/>
        </w:rPr>
      </w:pPr>
      <w:r>
        <w:t>Оба графика имеют панель управления, позволяющую передвигать значения, увеличивать/уменьшать масштаб, а также сохранять результат в виде изображения.</w:t>
      </w:r>
      <w:r w:rsidR="000E1DE5" w:rsidRPr="000E1DE5">
        <w:t xml:space="preserve"> Полученные в ходе исследования данных значения занесены в таблицу 1.</w:t>
      </w:r>
    </w:p>
    <w:p w:rsidR="00412B4A" w:rsidRPr="00412B4A" w:rsidRDefault="00412B4A" w:rsidP="00A059CE"/>
    <w:p w:rsidR="00500326" w:rsidRDefault="00503C66" w:rsidP="00503C66">
      <w:r>
        <w:rPr>
          <w:noProof/>
          <w:lang w:eastAsia="ru-RU"/>
        </w:rPr>
        <w:lastRenderedPageBreak/>
        <w:drawing>
          <wp:inline distT="0" distB="0" distL="0" distR="0" wp14:anchorId="1278A3E5" wp14:editId="37CC7926">
            <wp:extent cx="5790306" cy="3086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858" cy="30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66" w:rsidRDefault="00503C66" w:rsidP="00503C66">
      <w:pPr>
        <w:pStyle w:val="1"/>
      </w:pPr>
      <w:r>
        <w:t>Рис. 2. Интерфейс пользователя и полученные результаты</w:t>
      </w:r>
    </w:p>
    <w:p w:rsidR="006A7246" w:rsidRDefault="006A7246" w:rsidP="00503C66">
      <w:pPr>
        <w:pStyle w:val="1"/>
      </w:pPr>
      <w:r>
        <w:drawing>
          <wp:inline distT="0" distB="0" distL="0" distR="0">
            <wp:extent cx="4800600" cy="3860514"/>
            <wp:effectExtent l="0" t="0" r="0" b="6985"/>
            <wp:docPr id="4" name="Рисунок 4" descr="C:\Users\Alexey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ey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11" cy="386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246" w:rsidRDefault="006A7246" w:rsidP="00503C66">
      <w:pPr>
        <w:pStyle w:val="1"/>
      </w:pPr>
      <w:r>
        <w:t xml:space="preserve">Рис. 3. </w:t>
      </w:r>
      <w:r>
        <w:t>Зависимость давления и темпа счета МНМ от времени</w:t>
      </w:r>
      <w:r w:rsidRPr="004F6284">
        <w:t>.</w:t>
      </w:r>
    </w:p>
    <w:p w:rsidR="00E05B52" w:rsidRDefault="00E05B52" w:rsidP="00503C66">
      <w:pPr>
        <w:pStyle w:val="1"/>
      </w:pPr>
      <w:r>
        <w:lastRenderedPageBreak/>
        <w:drawing>
          <wp:inline distT="0" distB="0" distL="0" distR="0">
            <wp:extent cx="5306319" cy="4267200"/>
            <wp:effectExtent l="0" t="0" r="8890" b="0"/>
            <wp:docPr id="5" name="Рисунок 5" descr="C:\Users\Alexey\AppData\Local\Microsoft\Windows\INetCache\Content.Word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ey\AppData\Local\Microsoft\Windows\INetCache\Content.Word\2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22" cy="42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52" w:rsidRDefault="00E05B52" w:rsidP="00503C66">
      <w:pPr>
        <w:pStyle w:val="1"/>
      </w:pPr>
      <w:r>
        <w:t>Рис. 4. Зависимость темпа счета от давления</w:t>
      </w:r>
    </w:p>
    <w:p w:rsidR="00E05B52" w:rsidRDefault="00E05B52" w:rsidP="00E05B52">
      <w:pPr>
        <w:spacing w:after="120"/>
        <w:jc w:val="center"/>
      </w:pPr>
      <w:r w:rsidRPr="00842294">
        <w:rPr>
          <w:i/>
        </w:rPr>
        <w:t xml:space="preserve">Таблица </w:t>
      </w:r>
      <w:r w:rsidRPr="00CF3A53">
        <w:rPr>
          <w:i/>
        </w:rPr>
        <w:t>1</w:t>
      </w:r>
      <w:r w:rsidRPr="00842294">
        <w:rPr>
          <w:i/>
        </w:rPr>
        <w:t xml:space="preserve">. </w:t>
      </w:r>
      <w:r>
        <w:rPr>
          <w:i/>
        </w:rPr>
        <w:t>К</w:t>
      </w:r>
      <w:r w:rsidRPr="00842294">
        <w:rPr>
          <w:i/>
        </w:rPr>
        <w:t xml:space="preserve">оэффициенты </w:t>
      </w:r>
      <w:r>
        <w:rPr>
          <w:i/>
        </w:rPr>
        <w:t>для учета барометрического эффекта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924"/>
        <w:gridCol w:w="3600"/>
      </w:tblGrid>
      <w:tr w:rsidR="00E05B52" w:rsidRPr="00A406E3" w:rsidTr="005A2193">
        <w:trPr>
          <w:jc w:val="center"/>
        </w:trPr>
        <w:tc>
          <w:tcPr>
            <w:tcW w:w="1782" w:type="dxa"/>
            <w:vAlign w:val="center"/>
          </w:tcPr>
          <w:p w:rsidR="00E05B52" w:rsidRPr="00A406E3" w:rsidRDefault="00E05B52" w:rsidP="005A2193">
            <w:pPr>
              <w:jc w:val="center"/>
            </w:pPr>
            <w:r w:rsidRPr="00A406E3">
              <w:t>Величина</w:t>
            </w:r>
          </w:p>
        </w:tc>
        <w:tc>
          <w:tcPr>
            <w:tcW w:w="3600" w:type="dxa"/>
            <w:vAlign w:val="center"/>
          </w:tcPr>
          <w:p w:rsidR="00E05B52" w:rsidRPr="00A406E3" w:rsidRDefault="00E05B52" w:rsidP="005A2193">
            <w:pPr>
              <w:jc w:val="center"/>
            </w:pPr>
            <w:r w:rsidRPr="00A406E3">
              <w:t>Значение</w:t>
            </w:r>
          </w:p>
        </w:tc>
      </w:tr>
      <w:tr w:rsidR="00E05B52" w:rsidRPr="008A447D" w:rsidTr="005A2193">
        <w:trPr>
          <w:jc w:val="center"/>
        </w:trPr>
        <w:tc>
          <w:tcPr>
            <w:tcW w:w="1782" w:type="dxa"/>
            <w:vAlign w:val="center"/>
          </w:tcPr>
          <w:p w:rsidR="00E05B52" w:rsidRPr="00A406E3" w:rsidRDefault="00E05B52" w:rsidP="005A2193">
            <w:pPr>
              <w:spacing w:line="480" w:lineRule="auto"/>
              <w:jc w:val="center"/>
              <w:rPr>
                <w:lang w:val="en-US"/>
              </w:rPr>
            </w:pPr>
            <w:r w:rsidRPr="00A406E3">
              <w:rPr>
                <w:i/>
                <w:lang w:val="en-US"/>
              </w:rPr>
              <w:t>P</w:t>
            </w:r>
            <w:r w:rsidRPr="00A406E3">
              <w:rPr>
                <w:vertAlign w:val="subscript"/>
                <w:lang w:val="en-US"/>
              </w:rPr>
              <w:t>0</w:t>
            </w:r>
          </w:p>
        </w:tc>
        <w:tc>
          <w:tcPr>
            <w:tcW w:w="3600" w:type="dxa"/>
            <w:vAlign w:val="center"/>
          </w:tcPr>
          <w:p w:rsidR="00E05B52" w:rsidRPr="00A406E3" w:rsidRDefault="00044312" w:rsidP="005A2193">
            <w:pPr>
              <w:spacing w:line="480" w:lineRule="auto"/>
              <w:ind w:firstLine="0"/>
            </w:pPr>
            <w:r>
              <w:t>995.55±6.06</w:t>
            </w:r>
            <w:r w:rsidR="00E05B52">
              <w:t xml:space="preserve"> мбар</w:t>
            </w:r>
          </w:p>
        </w:tc>
      </w:tr>
      <w:tr w:rsidR="00E05B52" w:rsidRPr="00A406E3" w:rsidTr="005A2193">
        <w:trPr>
          <w:jc w:val="center"/>
        </w:trPr>
        <w:tc>
          <w:tcPr>
            <w:tcW w:w="1782" w:type="dxa"/>
            <w:vAlign w:val="center"/>
          </w:tcPr>
          <w:p w:rsidR="00E05B52" w:rsidRPr="00044312" w:rsidRDefault="00E05B52" w:rsidP="005A2193">
            <w:pPr>
              <w:spacing w:line="480" w:lineRule="auto"/>
              <w:jc w:val="center"/>
            </w:pPr>
            <w:r w:rsidRPr="00A406E3">
              <w:rPr>
                <w:i/>
                <w:lang w:val="en-US"/>
              </w:rPr>
              <w:t>I</w:t>
            </w:r>
            <w:r w:rsidRPr="00044312">
              <w:rPr>
                <w:vertAlign w:val="subscript"/>
              </w:rPr>
              <w:t>0</w:t>
            </w:r>
          </w:p>
        </w:tc>
        <w:tc>
          <w:tcPr>
            <w:tcW w:w="3600" w:type="dxa"/>
            <w:vAlign w:val="center"/>
          </w:tcPr>
          <w:p w:rsidR="00E05B52" w:rsidRPr="00A406E3" w:rsidRDefault="00044312" w:rsidP="00044312">
            <w:pPr>
              <w:spacing w:line="480" w:lineRule="auto"/>
              <w:ind w:firstLine="0"/>
            </w:pPr>
            <w:r>
              <w:t>9753,98</w:t>
            </w:r>
            <w:r w:rsidR="00E05B52">
              <w:t xml:space="preserve"> ± </w:t>
            </w:r>
            <w:r w:rsidR="002E3CCE">
              <w:t>413</w:t>
            </w:r>
            <w:bookmarkStart w:id="0" w:name="_GoBack"/>
            <w:bookmarkEnd w:id="0"/>
            <w:r w:rsidR="00E05B52">
              <w:t xml:space="preserve"> </w:t>
            </w:r>
            <w:r>
              <w:t>мин</w:t>
            </w:r>
            <w:r w:rsidR="00E05B52" w:rsidRPr="00A406E3">
              <w:rPr>
                <w:vertAlign w:val="superscript"/>
              </w:rPr>
              <w:t>-1</w:t>
            </w:r>
          </w:p>
        </w:tc>
      </w:tr>
      <w:tr w:rsidR="00E05B52" w:rsidRPr="00A406E3" w:rsidTr="005A2193">
        <w:trPr>
          <w:jc w:val="center"/>
        </w:trPr>
        <w:tc>
          <w:tcPr>
            <w:tcW w:w="1782" w:type="dxa"/>
            <w:vAlign w:val="center"/>
          </w:tcPr>
          <w:p w:rsidR="00E05B52" w:rsidRPr="00044312" w:rsidRDefault="00E05B52" w:rsidP="005A2193">
            <w:pPr>
              <w:spacing w:line="480" w:lineRule="auto"/>
              <w:jc w:val="center"/>
              <w:rPr>
                <w:i/>
              </w:rPr>
            </w:pPr>
            <w:r w:rsidRPr="00A406E3">
              <w:rPr>
                <w:i/>
                <w:lang w:val="en-US"/>
              </w:rPr>
              <w:t>B</w:t>
            </w:r>
          </w:p>
        </w:tc>
        <w:tc>
          <w:tcPr>
            <w:tcW w:w="3600" w:type="dxa"/>
            <w:vAlign w:val="center"/>
          </w:tcPr>
          <w:p w:rsidR="00E05B52" w:rsidRPr="00A406E3" w:rsidRDefault="00044312" w:rsidP="00044312">
            <w:pPr>
              <w:spacing w:line="480" w:lineRule="auto"/>
              <w:ind w:firstLine="0"/>
            </w:pPr>
            <w:r>
              <w:t>-66.92</w:t>
            </w:r>
            <w:r w:rsidR="00E05B52">
              <w:t xml:space="preserve"> </w:t>
            </w:r>
            <w:r>
              <w:t>мин</w:t>
            </w:r>
            <w:r w:rsidR="00E05B52" w:rsidRPr="00A406E3">
              <w:rPr>
                <w:vertAlign w:val="superscript"/>
              </w:rPr>
              <w:t>-1</w:t>
            </w:r>
            <w:r w:rsidR="00E05B52">
              <w:rPr>
                <w:vertAlign w:val="superscript"/>
              </w:rPr>
              <w:t xml:space="preserve"> </w:t>
            </w:r>
            <w:r w:rsidR="00E05B52">
              <w:t>мбар</w:t>
            </w:r>
            <w:r w:rsidR="00E05B52" w:rsidRPr="00A406E3">
              <w:rPr>
                <w:vertAlign w:val="superscript"/>
              </w:rPr>
              <w:t>-1</w:t>
            </w:r>
          </w:p>
        </w:tc>
      </w:tr>
      <w:tr w:rsidR="00E05B52" w:rsidRPr="00A406E3" w:rsidTr="005A2193">
        <w:trPr>
          <w:jc w:val="center"/>
        </w:trPr>
        <w:tc>
          <w:tcPr>
            <w:tcW w:w="1782" w:type="dxa"/>
            <w:vAlign w:val="center"/>
          </w:tcPr>
          <w:p w:rsidR="00E05B52" w:rsidRPr="00044312" w:rsidRDefault="00E05B52" w:rsidP="005A2193">
            <w:pPr>
              <w:spacing w:line="480" w:lineRule="auto"/>
              <w:jc w:val="center"/>
              <w:rPr>
                <w:i/>
              </w:rPr>
            </w:pPr>
            <w:r w:rsidRPr="00A406E3">
              <w:rPr>
                <w:i/>
                <w:lang w:val="en-US"/>
              </w:rPr>
              <w:t>β</w:t>
            </w:r>
          </w:p>
        </w:tc>
        <w:tc>
          <w:tcPr>
            <w:tcW w:w="3600" w:type="dxa"/>
            <w:vAlign w:val="center"/>
          </w:tcPr>
          <w:p w:rsidR="00E05B52" w:rsidRPr="00A406E3" w:rsidRDefault="00E05B52" w:rsidP="00044312">
            <w:pPr>
              <w:spacing w:line="480" w:lineRule="auto"/>
              <w:ind w:firstLine="0"/>
            </w:pPr>
            <w:r w:rsidRPr="000832DA">
              <w:t>-0,</w:t>
            </w:r>
            <w:r w:rsidR="00044312">
              <w:t>69</w:t>
            </w:r>
            <w:r>
              <w:t xml:space="preserve"> %/мбар</w:t>
            </w:r>
          </w:p>
        </w:tc>
      </w:tr>
    </w:tbl>
    <w:p w:rsidR="00E05B52" w:rsidRDefault="00E05B52" w:rsidP="00503C66">
      <w:pPr>
        <w:pStyle w:val="1"/>
      </w:pPr>
    </w:p>
    <w:p w:rsidR="00FF23FD" w:rsidRPr="009D2B8D" w:rsidRDefault="00FF23FD" w:rsidP="00FF23FD">
      <w:r>
        <w:t xml:space="preserve">Разработанная программа и исходные файлы находятся в файле </w:t>
      </w:r>
      <w:r>
        <w:rPr>
          <w:lang w:val="en-US"/>
        </w:rPr>
        <w:t>lab</w:t>
      </w:r>
      <w:r w:rsidRPr="009D2B8D">
        <w:t>1.7</w:t>
      </w:r>
      <w:r>
        <w:rPr>
          <w:lang w:val="en-US"/>
        </w:rPr>
        <w:t>z</w:t>
      </w:r>
      <w:r w:rsidRPr="009D2B8D">
        <w:t>.</w:t>
      </w:r>
    </w:p>
    <w:p w:rsidR="007D6356" w:rsidRPr="004B1115" w:rsidRDefault="007D6356" w:rsidP="007D6356">
      <w:r w:rsidRPr="007D6356">
        <w:rPr>
          <w:b/>
        </w:rPr>
        <w:t xml:space="preserve">Выводы: </w:t>
      </w:r>
      <w:r>
        <w:t>в</w:t>
      </w:r>
      <w:r w:rsidRPr="007D6356">
        <w:t xml:space="preserve"> ходе</w:t>
      </w:r>
      <w:r>
        <w:t xml:space="preserve"> выполнения работы была разработана программа, позволяющая п</w:t>
      </w:r>
      <w:r>
        <w:t>олучить барометрические коэффициенты для мюонного годоскопа УРАГАН (МГ) или московского нейт</w:t>
      </w:r>
      <w:r w:rsidR="00A35D3F">
        <w:t xml:space="preserve">ронного монитора (МНМ, ИЗМИРАН). Полученные результаты могут использоваться для учета барометрического эффекта и, следовательно, коррекции </w:t>
      </w:r>
      <w:r>
        <w:t>темп</w:t>
      </w:r>
      <w:r w:rsidR="00A35D3F">
        <w:t>а</w:t>
      </w:r>
      <w:r>
        <w:t xml:space="preserve"> счета для МГ или МНМ. </w:t>
      </w:r>
    </w:p>
    <w:p w:rsidR="007D6356" w:rsidRPr="007D6356" w:rsidRDefault="007D6356" w:rsidP="007D6356">
      <w:pPr>
        <w:rPr>
          <w:b/>
        </w:rPr>
      </w:pPr>
    </w:p>
    <w:sectPr w:rsidR="007D6356" w:rsidRPr="007D6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66"/>
    <w:rsid w:val="00044312"/>
    <w:rsid w:val="000C34E1"/>
    <w:rsid w:val="000E1DE5"/>
    <w:rsid w:val="002A3B71"/>
    <w:rsid w:val="002E3CCE"/>
    <w:rsid w:val="003C3766"/>
    <w:rsid w:val="003E0731"/>
    <w:rsid w:val="00412B4A"/>
    <w:rsid w:val="00433DEC"/>
    <w:rsid w:val="00462725"/>
    <w:rsid w:val="00492C75"/>
    <w:rsid w:val="00500326"/>
    <w:rsid w:val="00503C66"/>
    <w:rsid w:val="00522F67"/>
    <w:rsid w:val="005B10AE"/>
    <w:rsid w:val="005F52D5"/>
    <w:rsid w:val="00605DC3"/>
    <w:rsid w:val="00627403"/>
    <w:rsid w:val="006A27C4"/>
    <w:rsid w:val="006A7246"/>
    <w:rsid w:val="00700B1F"/>
    <w:rsid w:val="00731B69"/>
    <w:rsid w:val="007D6356"/>
    <w:rsid w:val="008A447D"/>
    <w:rsid w:val="009176CD"/>
    <w:rsid w:val="00962A1A"/>
    <w:rsid w:val="009D2B8D"/>
    <w:rsid w:val="00A059CE"/>
    <w:rsid w:val="00A16C0C"/>
    <w:rsid w:val="00A35D3F"/>
    <w:rsid w:val="00A419B1"/>
    <w:rsid w:val="00A8353F"/>
    <w:rsid w:val="00B36E34"/>
    <w:rsid w:val="00C3460A"/>
    <w:rsid w:val="00C368A5"/>
    <w:rsid w:val="00C36A23"/>
    <w:rsid w:val="00DB5A9C"/>
    <w:rsid w:val="00E05B52"/>
    <w:rsid w:val="00E91274"/>
    <w:rsid w:val="00EE4F2A"/>
    <w:rsid w:val="00F056CE"/>
    <w:rsid w:val="00F0709C"/>
    <w:rsid w:val="00F2176F"/>
    <w:rsid w:val="00F54333"/>
    <w:rsid w:val="00F55ED4"/>
    <w:rsid w:val="00FD3BBF"/>
    <w:rsid w:val="00F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30101-AAF9-46C3-BFD1-D4888D83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6CD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A059CE"/>
    <w:pPr>
      <w:jc w:val="center"/>
    </w:pPr>
    <w:rPr>
      <w:i/>
      <w:noProof/>
      <w:lang w:eastAsia="ru-RU"/>
    </w:rPr>
  </w:style>
  <w:style w:type="table" w:styleId="a3">
    <w:name w:val="Table Grid"/>
    <w:basedOn w:val="a1"/>
    <w:rsid w:val="00E05B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Стиль1 Знак"/>
    <w:basedOn w:val="a0"/>
    <w:link w:val="1"/>
    <w:rsid w:val="00A059CE"/>
    <w:rPr>
      <w:rFonts w:ascii="Times New Roman" w:hAnsi="Times New Roman"/>
      <w:i/>
      <w:noProof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434</Words>
  <Characters>2476</Characters>
  <Application>Microsoft Office Word</Application>
  <DocSecurity>0</DocSecurity>
  <Lines>20</Lines>
  <Paragraphs>5</Paragraphs>
  <ScaleCrop>false</ScaleCrop>
  <Company>TTI</Company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Laptev</dc:creator>
  <cp:keywords/>
  <dc:description/>
  <cp:lastModifiedBy>Alexey Laptev</cp:lastModifiedBy>
  <cp:revision>44</cp:revision>
  <dcterms:created xsi:type="dcterms:W3CDTF">2018-03-02T12:50:00Z</dcterms:created>
  <dcterms:modified xsi:type="dcterms:W3CDTF">2018-03-02T13:51:00Z</dcterms:modified>
</cp:coreProperties>
</file>