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8D81369" w14:textId="77777777" w:rsidR="00000000" w:rsidRDefault="00000000" w:rsidP="00947477">
      <w:pPr>
        <w:shd w:val="clear" w:color="auto" w:fill="006633"/>
        <w:spacing w:line="480" w:lineRule="auto"/>
        <w:jc w:val="center"/>
        <w:divId w:val="214975981"/>
        <w:rPr>
          <w:b/>
          <w:bCs/>
          <w:color w:val="FFFFFF"/>
          <w:lang w:val="en"/>
        </w:rPr>
      </w:pPr>
      <w:r>
        <w:rPr>
          <w:b/>
          <w:bCs/>
          <w:color w:val="FFFFFF"/>
          <w:lang w:val="en"/>
        </w:rPr>
        <w:t>UNIVERSITY OF CAPE COAST</w:t>
      </w:r>
    </w:p>
    <w:p w14:paraId="446D8680" w14:textId="77777777" w:rsidR="00000000" w:rsidRDefault="00000000" w:rsidP="00947477">
      <w:pPr>
        <w:shd w:val="clear" w:color="auto" w:fill="006633"/>
        <w:spacing w:line="480" w:lineRule="auto"/>
        <w:jc w:val="center"/>
        <w:divId w:val="214975981"/>
        <w:rPr>
          <w:b/>
          <w:bCs/>
          <w:color w:val="FFFFFF"/>
          <w:lang w:val="en"/>
        </w:rPr>
      </w:pPr>
      <w:r>
        <w:rPr>
          <w:b/>
          <w:bCs/>
          <w:color w:val="FFFFFF"/>
          <w:lang w:val="en"/>
        </w:rPr>
        <w:t>COLLEGE OF HUMANITIES AND LEGAL STUDIES</w:t>
      </w:r>
    </w:p>
    <w:p w14:paraId="38CDB0CC" w14:textId="77777777" w:rsidR="00000000" w:rsidRDefault="00000000" w:rsidP="00947477">
      <w:pPr>
        <w:shd w:val="clear" w:color="auto" w:fill="006633"/>
        <w:spacing w:line="480" w:lineRule="auto"/>
        <w:jc w:val="center"/>
        <w:divId w:val="214975981"/>
        <w:rPr>
          <w:b/>
          <w:bCs/>
          <w:color w:val="FFFFFF"/>
          <w:lang w:val="en"/>
        </w:rPr>
      </w:pPr>
      <w:r>
        <w:rPr>
          <w:b/>
          <w:bCs/>
          <w:color w:val="FFFFFF"/>
          <w:lang w:val="en"/>
        </w:rPr>
        <w:t>SCHOOL OF ECONOMICS</w:t>
      </w:r>
    </w:p>
    <w:p w14:paraId="460442D9" w14:textId="77777777" w:rsidR="00000000" w:rsidRDefault="00000000" w:rsidP="00947477">
      <w:pPr>
        <w:shd w:val="clear" w:color="auto" w:fill="006633"/>
        <w:spacing w:line="480" w:lineRule="auto"/>
        <w:jc w:val="center"/>
        <w:divId w:val="214975981"/>
        <w:rPr>
          <w:b/>
          <w:bCs/>
          <w:color w:val="FFFFFF"/>
          <w:lang w:val="en"/>
        </w:rPr>
      </w:pPr>
      <w:r>
        <w:rPr>
          <w:b/>
          <w:bCs/>
          <w:color w:val="FFFFFF"/>
          <w:lang w:val="en"/>
        </w:rPr>
        <w:t>DEPARTMENT OF DATA SCIENCE AND ECONOMIC POLICY</w:t>
      </w:r>
    </w:p>
    <w:p w14:paraId="2C855646" w14:textId="77777777" w:rsidR="00000000" w:rsidRDefault="00000000" w:rsidP="00947477">
      <w:pPr>
        <w:shd w:val="clear" w:color="auto" w:fill="006633"/>
        <w:spacing w:line="480" w:lineRule="auto"/>
        <w:jc w:val="center"/>
        <w:divId w:val="214975981"/>
        <w:rPr>
          <w:b/>
          <w:bCs/>
          <w:color w:val="FFFFFF"/>
          <w:lang w:val="en"/>
        </w:rPr>
      </w:pPr>
      <w:r>
        <w:rPr>
          <w:b/>
          <w:bCs/>
          <w:color w:val="FFFFFF"/>
          <w:lang w:val="en"/>
        </w:rPr>
        <w:t>2024/2025 ACADEMIC YEAR</w:t>
      </w:r>
    </w:p>
    <w:p w14:paraId="124B944C" w14:textId="77777777" w:rsidR="00000000" w:rsidRDefault="00000000">
      <w:pPr>
        <w:shd w:val="clear" w:color="auto" w:fill="006633"/>
        <w:spacing w:line="480" w:lineRule="auto"/>
        <w:jc w:val="center"/>
        <w:divId w:val="552809880"/>
        <w:rPr>
          <w:rFonts w:eastAsia="Times New Roman"/>
          <w:color w:val="FFFFFF"/>
          <w:lang w:val="en"/>
        </w:rPr>
      </w:pPr>
      <w:r>
        <w:rPr>
          <w:rFonts w:eastAsia="Times New Roman"/>
          <w:noProof/>
          <w:color w:val="FFFFFF"/>
          <w:lang w:val="en"/>
        </w:rPr>
        <w:drawing>
          <wp:inline distT="0" distB="0" distL="0" distR="0" wp14:anchorId="45FB2305" wp14:editId="62D926F8">
            <wp:extent cx="1106424" cy="1106424"/>
            <wp:effectExtent l="0" t="0" r="0" b="0"/>
            <wp:docPr id="1" name="Picture 1" descr="University of Cape Coast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niversity of Cape Coast Logo"/>
                    <pic:cNvPicPr preferRelativeResize="0">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106424" cy="1106424"/>
                    </a:xfrm>
                    <a:prstGeom prst="rect">
                      <a:avLst/>
                    </a:prstGeom>
                    <a:noFill/>
                    <a:ln>
                      <a:noFill/>
                    </a:ln>
                  </pic:spPr>
                </pic:pic>
              </a:graphicData>
            </a:graphic>
          </wp:inline>
        </w:drawing>
      </w:r>
    </w:p>
    <w:p w14:paraId="7884EB6B" w14:textId="77777777" w:rsidR="00000000" w:rsidRDefault="00000000">
      <w:pPr>
        <w:shd w:val="clear" w:color="auto" w:fill="006633"/>
        <w:spacing w:before="120" w:after="120" w:line="480" w:lineRule="auto"/>
        <w:jc w:val="center"/>
        <w:divId w:val="578097143"/>
        <w:rPr>
          <w:b/>
          <w:bCs/>
          <w:color w:val="FFFFFF"/>
          <w:lang w:val="en"/>
        </w:rPr>
      </w:pPr>
      <w:r>
        <w:rPr>
          <w:b/>
          <w:bCs/>
          <w:color w:val="FFFFFF"/>
          <w:lang w:val="en"/>
        </w:rPr>
        <w:t>DMA898 CAPSTONE PROJECT</w:t>
      </w:r>
    </w:p>
    <w:p w14:paraId="1E485079" w14:textId="77777777" w:rsidR="00000000" w:rsidRDefault="00000000" w:rsidP="00947477">
      <w:pPr>
        <w:shd w:val="clear" w:color="auto" w:fill="006633"/>
        <w:spacing w:line="480" w:lineRule="auto"/>
        <w:jc w:val="center"/>
        <w:divId w:val="164177082"/>
        <w:rPr>
          <w:b/>
          <w:bCs/>
          <w:caps/>
          <w:color w:val="FFFFFF"/>
          <w:sz w:val="28"/>
          <w:szCs w:val="28"/>
          <w:lang w:val="en"/>
        </w:rPr>
      </w:pPr>
      <w:r>
        <w:rPr>
          <w:b/>
          <w:bCs/>
          <w:caps/>
          <w:color w:val="FFFFFF"/>
          <w:sz w:val="28"/>
          <w:szCs w:val="28"/>
          <w:lang w:val="en"/>
        </w:rPr>
        <w:t>A COMPREHENSIVE BIBLIOMETRIC ANALYSIS OF COVID-19 RESEARCH PUBLICATIONS: PATTERNS, QUALITY, AND GLOBAL SCIENTIFIC RESPONSE (2020-2024)</w:t>
      </w:r>
    </w:p>
    <w:p w14:paraId="5743FB50" w14:textId="77777777" w:rsidR="00000000" w:rsidRDefault="00000000" w:rsidP="00947477">
      <w:pPr>
        <w:shd w:val="clear" w:color="auto" w:fill="006633"/>
        <w:spacing w:line="480" w:lineRule="auto"/>
        <w:jc w:val="center"/>
        <w:divId w:val="104427859"/>
        <w:rPr>
          <w:color w:val="FFFFFF"/>
          <w:lang w:val="en"/>
        </w:rPr>
      </w:pPr>
      <w:r>
        <w:rPr>
          <w:rStyle w:val="Strong"/>
          <w:color w:val="FFFFFF"/>
          <w:lang w:val="en"/>
        </w:rPr>
        <w:t>By</w:t>
      </w:r>
    </w:p>
    <w:p w14:paraId="660CFF3B" w14:textId="77777777" w:rsidR="00000000" w:rsidRDefault="00000000" w:rsidP="00947477">
      <w:pPr>
        <w:shd w:val="clear" w:color="auto" w:fill="006633"/>
        <w:spacing w:line="480" w:lineRule="auto"/>
        <w:jc w:val="center"/>
        <w:divId w:val="104427859"/>
        <w:rPr>
          <w:color w:val="FFFFFF"/>
          <w:lang w:val="en"/>
        </w:rPr>
      </w:pPr>
      <w:r>
        <w:rPr>
          <w:rStyle w:val="Strong"/>
          <w:color w:val="FFFFFF"/>
          <w:lang w:val="en"/>
        </w:rPr>
        <w:t>Edward Solomon Kweku Gyimah</w:t>
      </w:r>
    </w:p>
    <w:p w14:paraId="1BA86C1A" w14:textId="77777777" w:rsidR="00000000" w:rsidRDefault="00000000" w:rsidP="00947477">
      <w:pPr>
        <w:shd w:val="clear" w:color="auto" w:fill="006633"/>
        <w:spacing w:line="480" w:lineRule="auto"/>
        <w:jc w:val="center"/>
        <w:divId w:val="104427859"/>
        <w:rPr>
          <w:color w:val="FFFFFF"/>
          <w:lang w:val="en"/>
        </w:rPr>
      </w:pPr>
      <w:r>
        <w:rPr>
          <w:rStyle w:val="Emphasis"/>
          <w:color w:val="FFFFFF"/>
          <w:lang w:val="en"/>
        </w:rPr>
        <w:t>(SE/DAT/24/0007)</w:t>
      </w:r>
    </w:p>
    <w:p w14:paraId="2747E9FA" w14:textId="77777777" w:rsidR="00000000" w:rsidRDefault="00000000" w:rsidP="00947477">
      <w:pPr>
        <w:shd w:val="clear" w:color="auto" w:fill="006633"/>
        <w:spacing w:line="480" w:lineRule="auto"/>
        <w:jc w:val="center"/>
        <w:divId w:val="838883570"/>
        <w:rPr>
          <w:color w:val="FFFFFF"/>
          <w:lang w:val="en"/>
        </w:rPr>
      </w:pPr>
      <w:r>
        <w:rPr>
          <w:rStyle w:val="Strong"/>
          <w:color w:val="FFFFFF"/>
          <w:lang w:val="en"/>
        </w:rPr>
        <w:t>Dr. Raymond E. Kofi Nti</w:t>
      </w:r>
    </w:p>
    <w:p w14:paraId="0CE7EF12" w14:textId="77777777" w:rsidR="00000000" w:rsidRDefault="00000000" w:rsidP="00947477">
      <w:pPr>
        <w:shd w:val="clear" w:color="auto" w:fill="006633"/>
        <w:spacing w:line="480" w:lineRule="auto"/>
        <w:jc w:val="center"/>
        <w:divId w:val="838883570"/>
        <w:rPr>
          <w:color w:val="FFFFFF"/>
          <w:lang w:val="en"/>
        </w:rPr>
      </w:pPr>
      <w:r>
        <w:rPr>
          <w:rStyle w:val="Emphasis"/>
          <w:color w:val="FFFFFF"/>
          <w:lang w:val="en"/>
        </w:rPr>
        <w:t>Supervisor</w:t>
      </w:r>
    </w:p>
    <w:p w14:paraId="38CB3173" w14:textId="77777777" w:rsidR="00000000" w:rsidRDefault="00000000" w:rsidP="00947477">
      <w:pPr>
        <w:shd w:val="clear" w:color="auto" w:fill="006633"/>
        <w:spacing w:line="480" w:lineRule="auto"/>
        <w:jc w:val="center"/>
        <w:divId w:val="838883570"/>
        <w:rPr>
          <w:color w:val="FFFFFF"/>
          <w:sz w:val="22"/>
          <w:szCs w:val="22"/>
          <w:lang w:val="en"/>
        </w:rPr>
      </w:pPr>
      <w:r>
        <w:rPr>
          <w:color w:val="FFFFFF"/>
          <w:sz w:val="22"/>
          <w:szCs w:val="22"/>
          <w:lang w:val="en"/>
        </w:rPr>
        <w:t>Department of Data Science and Economic Policy</w:t>
      </w:r>
      <w:r>
        <w:rPr>
          <w:color w:val="FFFFFF"/>
          <w:sz w:val="22"/>
          <w:szCs w:val="22"/>
          <w:lang w:val="en"/>
        </w:rPr>
        <w:br w:type="page"/>
      </w:r>
      <w:r>
        <w:rPr>
          <w:color w:val="FFFFFF"/>
          <w:sz w:val="22"/>
          <w:szCs w:val="22"/>
          <w:lang w:val="en"/>
        </w:rPr>
        <w:lastRenderedPageBreak/>
        <w:t>School of Economics</w:t>
      </w:r>
    </w:p>
    <w:p w14:paraId="6634CD2F" w14:textId="77777777" w:rsidR="00000000" w:rsidRDefault="00000000">
      <w:pPr>
        <w:pStyle w:val="Heading1"/>
        <w:spacing w:before="2880" w:line="480" w:lineRule="auto"/>
        <w:divId w:val="1964381664"/>
        <w:rPr>
          <w:rFonts w:eastAsia="Times New Roman"/>
          <w:color w:val="000000"/>
          <w:lang w:val="en"/>
        </w:rPr>
      </w:pPr>
      <w:r>
        <w:rPr>
          <w:rFonts w:eastAsia="Times New Roman"/>
          <w:color w:val="000000"/>
          <w:lang w:val="en"/>
        </w:rPr>
        <w:t>DECLARATION</w:t>
      </w:r>
    </w:p>
    <w:p w14:paraId="12B07E10" w14:textId="77777777" w:rsidR="00000000" w:rsidRDefault="00000000">
      <w:pPr>
        <w:pStyle w:val="NormalWeb"/>
        <w:spacing w:line="480" w:lineRule="auto"/>
        <w:divId w:val="1964381664"/>
        <w:rPr>
          <w:color w:val="000000"/>
          <w:lang w:val="en"/>
        </w:rPr>
      </w:pPr>
      <w:r>
        <w:rPr>
          <w:color w:val="000000"/>
          <w:lang w:val="en"/>
        </w:rPr>
        <w:t>I hereby declare that this capstone project is the result of my own original research, and that it has not been presented for any degree in this university or elsewhere. All sources of information have been duly acknowledged through appropriate referencing.</w:t>
      </w:r>
    </w:p>
    <w:p w14:paraId="17E0D434" w14:textId="77777777" w:rsidR="00000000" w:rsidRDefault="00000000">
      <w:pPr>
        <w:pStyle w:val="NormalWeb"/>
        <w:spacing w:before="720" w:beforeAutospacing="0" w:line="480" w:lineRule="auto"/>
        <w:divId w:val="1964381664"/>
        <w:rPr>
          <w:color w:val="000000"/>
          <w:lang w:val="en"/>
        </w:rPr>
      </w:pPr>
      <w:r>
        <w:rPr>
          <w:rStyle w:val="Strong"/>
          <w:color w:val="000000"/>
          <w:lang w:val="en"/>
        </w:rPr>
        <w:t>Student's Name:</w:t>
      </w:r>
      <w:r>
        <w:rPr>
          <w:color w:val="000000"/>
          <w:lang w:val="en"/>
        </w:rPr>
        <w:t xml:space="preserve"> Edward Solomon Kweku Gyimah</w:t>
      </w:r>
    </w:p>
    <w:p w14:paraId="27397EB2" w14:textId="77777777" w:rsidR="00000000" w:rsidRDefault="00000000">
      <w:pPr>
        <w:pStyle w:val="NormalWeb"/>
        <w:spacing w:line="480" w:lineRule="auto"/>
        <w:divId w:val="1964381664"/>
        <w:rPr>
          <w:color w:val="000000"/>
          <w:lang w:val="en"/>
        </w:rPr>
      </w:pPr>
      <w:r>
        <w:rPr>
          <w:rStyle w:val="Strong"/>
          <w:color w:val="000000"/>
          <w:lang w:val="en"/>
        </w:rPr>
        <w:t>Student ID:</w:t>
      </w:r>
      <w:r>
        <w:rPr>
          <w:color w:val="000000"/>
          <w:lang w:val="en"/>
        </w:rPr>
        <w:t xml:space="preserve"> SE/DAT/24/0007</w:t>
      </w:r>
    </w:p>
    <w:p w14:paraId="63BE4828" w14:textId="77777777" w:rsidR="00000000" w:rsidRDefault="00000000">
      <w:pPr>
        <w:pStyle w:val="NormalWeb"/>
        <w:spacing w:before="720" w:beforeAutospacing="0" w:line="480" w:lineRule="auto"/>
        <w:divId w:val="1964381664"/>
        <w:rPr>
          <w:color w:val="000000"/>
          <w:lang w:val="en"/>
        </w:rPr>
      </w:pPr>
      <w:r>
        <w:rPr>
          <w:rStyle w:val="Strong"/>
          <w:color w:val="000000"/>
          <w:lang w:val="en"/>
        </w:rPr>
        <w:t>Signature:</w:t>
      </w:r>
      <w:r>
        <w:rPr>
          <w:color w:val="000000"/>
          <w:lang w:val="en"/>
        </w:rPr>
        <w:t xml:space="preserve"> _______________________</w:t>
      </w:r>
    </w:p>
    <w:p w14:paraId="15E30A0A" w14:textId="77777777" w:rsidR="00000000" w:rsidRDefault="00000000">
      <w:pPr>
        <w:pStyle w:val="NormalWeb"/>
        <w:spacing w:before="480" w:beforeAutospacing="0" w:line="480" w:lineRule="auto"/>
        <w:divId w:val="1964381664"/>
        <w:rPr>
          <w:color w:val="000000"/>
          <w:lang w:val="en"/>
        </w:rPr>
      </w:pPr>
      <w:r>
        <w:rPr>
          <w:rStyle w:val="Strong"/>
          <w:color w:val="000000"/>
          <w:lang w:val="en"/>
        </w:rPr>
        <w:t>Date:</w:t>
      </w:r>
      <w:r>
        <w:rPr>
          <w:color w:val="000000"/>
          <w:lang w:val="en"/>
        </w:rPr>
        <w:t xml:space="preserve"> ___________________________</w:t>
      </w:r>
    </w:p>
    <w:p w14:paraId="4204DD80" w14:textId="77777777" w:rsidR="00000000" w:rsidRDefault="00000000">
      <w:pPr>
        <w:spacing w:line="480" w:lineRule="auto"/>
        <w:jc w:val="right"/>
        <w:divId w:val="1777553727"/>
        <w:rPr>
          <w:rFonts w:eastAsia="Times New Roman"/>
          <w:color w:val="000000"/>
          <w:sz w:val="20"/>
          <w:szCs w:val="20"/>
          <w:lang w:val="en"/>
        </w:rPr>
      </w:pPr>
      <w:proofErr w:type="spellStart"/>
      <w:r>
        <w:rPr>
          <w:rFonts w:eastAsia="Times New Roman"/>
          <w:color w:val="000000"/>
          <w:sz w:val="20"/>
          <w:szCs w:val="20"/>
          <w:lang w:val="en"/>
        </w:rPr>
        <w:t>i</w:t>
      </w:r>
      <w:proofErr w:type="spellEnd"/>
    </w:p>
    <w:p w14:paraId="4FB2565C" w14:textId="77777777" w:rsidR="00000000" w:rsidRDefault="00000000">
      <w:pPr>
        <w:spacing w:line="480" w:lineRule="auto"/>
        <w:jc w:val="center"/>
        <w:divId w:val="981883174"/>
        <w:rPr>
          <w:rFonts w:eastAsia="Times New Roman"/>
          <w:b/>
          <w:bCs/>
          <w:color w:val="000000"/>
          <w:lang w:val="en"/>
        </w:rPr>
      </w:pPr>
      <w:r>
        <w:rPr>
          <w:rFonts w:eastAsia="Times New Roman"/>
          <w:b/>
          <w:bCs/>
          <w:color w:val="000000"/>
          <w:lang w:val="en"/>
        </w:rPr>
        <w:t>ABSTRACT</w:t>
      </w:r>
    </w:p>
    <w:p w14:paraId="07A7DF9E" w14:textId="77777777" w:rsidR="00000000" w:rsidRDefault="00000000">
      <w:pPr>
        <w:pStyle w:val="NormalWeb"/>
        <w:spacing w:line="480" w:lineRule="auto"/>
        <w:divId w:val="1179780425"/>
        <w:rPr>
          <w:color w:val="000000"/>
          <w:lang w:val="en"/>
        </w:rPr>
      </w:pPr>
      <w:r>
        <w:rPr>
          <w:rStyle w:val="Strong"/>
          <w:color w:val="000000"/>
          <w:lang w:val="en"/>
        </w:rPr>
        <w:lastRenderedPageBreak/>
        <w:t>Background:</w:t>
      </w:r>
      <w:r>
        <w:rPr>
          <w:color w:val="000000"/>
          <w:lang w:val="en"/>
        </w:rPr>
        <w:t xml:space="preserve"> The COVID-19 pandemic triggered an unprecedented surge in scientific research across multiple disciplines, fundamentally reshaping the landscape of academic publishing. Understanding the characteristics and evolution of this research output provides critical insights into how the global scientific community responds to health emergencies.</w:t>
      </w:r>
    </w:p>
    <w:p w14:paraId="4E3A5BDB" w14:textId="77777777" w:rsidR="00000000" w:rsidRDefault="00000000">
      <w:pPr>
        <w:pStyle w:val="NormalWeb"/>
        <w:spacing w:line="480" w:lineRule="auto"/>
        <w:divId w:val="1179780425"/>
        <w:rPr>
          <w:color w:val="000000"/>
          <w:lang w:val="en"/>
        </w:rPr>
      </w:pPr>
      <w:r>
        <w:rPr>
          <w:rStyle w:val="Strong"/>
          <w:color w:val="000000"/>
          <w:lang w:val="en"/>
        </w:rPr>
        <w:t>Objective:</w:t>
      </w:r>
      <w:r>
        <w:rPr>
          <w:color w:val="000000"/>
          <w:lang w:val="en"/>
        </w:rPr>
        <w:t xml:space="preserve"> This study conducts a comprehensive bibliometric analysis to examine publication patterns, research quality, journal distribution, and temporal trends in COVID-19 research from 2020 through 2024, representing the acute pandemic phase through the transition to endemic status.</w:t>
      </w:r>
    </w:p>
    <w:p w14:paraId="2FE2C7E3" w14:textId="77777777" w:rsidR="00000000" w:rsidRDefault="00000000">
      <w:pPr>
        <w:pStyle w:val="NormalWeb"/>
        <w:spacing w:line="480" w:lineRule="auto"/>
        <w:divId w:val="1179780425"/>
        <w:rPr>
          <w:color w:val="000000"/>
          <w:lang w:val="en"/>
        </w:rPr>
      </w:pPr>
      <w:r>
        <w:rPr>
          <w:rStyle w:val="Strong"/>
          <w:color w:val="000000"/>
          <w:lang w:val="en"/>
        </w:rPr>
        <w:t>Methods:</w:t>
      </w:r>
      <w:r>
        <w:rPr>
          <w:color w:val="000000"/>
          <w:lang w:val="en"/>
        </w:rPr>
        <w:t xml:space="preserve"> We analyzed a curated database of 472 peer-reviewed publications spanning January 2020 to December 2024. Each publication underwent systematic quality assessment using a standardized 100-point scoring system evaluating methodological rigor, journal impact, reproducibility, and scientific contribution. Data extraction captured comprehensive metadata including publication dates, journal information, author details, and research classifications. Statistical analyses examined temporal trends, quality distributions, and publication patterns across 281 unique journals. The dataset comprised 450 publications from the primary COVID-19 period (2020-2024), with 91% (429 papers) having PubMed identifiers and 33% (157 papers) possessing DOI references.</w:t>
      </w:r>
    </w:p>
    <w:p w14:paraId="2A1B1573" w14:textId="77777777" w:rsidR="00000000" w:rsidRDefault="00000000">
      <w:pPr>
        <w:pStyle w:val="NormalWeb"/>
        <w:spacing w:line="480" w:lineRule="auto"/>
        <w:divId w:val="1179780425"/>
        <w:rPr>
          <w:color w:val="000000"/>
          <w:lang w:val="en"/>
        </w:rPr>
      </w:pPr>
      <w:r>
        <w:rPr>
          <w:rStyle w:val="Strong"/>
          <w:color w:val="000000"/>
          <w:lang w:val="en"/>
        </w:rPr>
        <w:t>Results:</w:t>
      </w:r>
      <w:r>
        <w:rPr>
          <w:color w:val="000000"/>
          <w:lang w:val="en"/>
        </w:rPr>
        <w:t xml:space="preserve"> The analyzed corpus demonstrated exceptional research quality, with a mean quality score of 97.52 (SD=1.32, range: 94.75-100.0). Quality distribution was revealed to be 10% (n=47) as exceptional (99-100), 62% (n=291) as excellent (97-99), and 26% (n=124) as very good (95-97). Temporal analysis showed peak publication activity in 2020 (n=163, 36%), coinciding with the pandemic's initial phase, followed by steady decline through 2021 (n=100, 22%), 2022 (n=90, </w:t>
      </w:r>
      <w:r>
        <w:rPr>
          <w:color w:val="000000"/>
          <w:lang w:val="en"/>
        </w:rPr>
        <w:lastRenderedPageBreak/>
        <w:t>20%), 2023 (n=69, 15%), and 2024 (n=28, 6%). The New England Journal of Medicine emerged as the leading publication venue (n=20, 4.2%), followed by The Lancet (n=17, 3.6%) and Nature (n=13, 2.8%). Preprint archives, particularly arXiv, contributed substantially (n=40, 8.5%), reflecting accelerated dissemination practices during the crisis. Research diversity was marked by representation across 281 distinct journals, indicating broad disciplinary engagement beyond traditional infectious disease outlets.</w:t>
      </w:r>
    </w:p>
    <w:p w14:paraId="6C12A947" w14:textId="77777777" w:rsidR="00000000" w:rsidRDefault="00000000">
      <w:pPr>
        <w:pStyle w:val="NormalWeb"/>
        <w:spacing w:line="480" w:lineRule="auto"/>
        <w:divId w:val="1179780425"/>
        <w:rPr>
          <w:color w:val="000000"/>
          <w:lang w:val="en"/>
        </w:rPr>
      </w:pPr>
      <w:r>
        <w:rPr>
          <w:rStyle w:val="Strong"/>
          <w:color w:val="000000"/>
          <w:lang w:val="en"/>
        </w:rPr>
        <w:t>Conclusions:</w:t>
      </w:r>
      <w:r>
        <w:rPr>
          <w:color w:val="000000"/>
          <w:lang w:val="en"/>
        </w:rPr>
        <w:t xml:space="preserve"> This analysis reveals several defining characteristics of pandemic-era scientific publishing: (1) sustained high methodological standards despite publication pressure, (2) progressive quality improvement over time (2020: 97.02 → 2024: 98.79), (3) dominance of premier medical journals while maintaining disciplinary diversity, and (4) distinct temporal patterns reflecting pandemic phases. The findings demonstrate that the scientific community maintained rigorous standards while achieving rapid knowledge dissemination. However, declining publication volumes post-2020 suggest potential research fatigue or shifting priorities. These patterns offer valuable insights for understanding scientific responses to future health emergencies and have implications for research policy, funding allocation, and crisis-driven knowledge production.</w:t>
      </w:r>
    </w:p>
    <w:p w14:paraId="22F4F418" w14:textId="77777777" w:rsidR="00000000" w:rsidRDefault="00000000">
      <w:pPr>
        <w:pStyle w:val="keywords"/>
        <w:spacing w:after="240" w:afterAutospacing="0" w:line="480" w:lineRule="auto"/>
        <w:jc w:val="both"/>
        <w:divId w:val="1179780425"/>
        <w:rPr>
          <w:color w:val="000000"/>
          <w:lang w:val="en"/>
        </w:rPr>
      </w:pPr>
      <w:r>
        <w:rPr>
          <w:b/>
          <w:bCs/>
          <w:i w:val="0"/>
          <w:iCs w:val="0"/>
          <w:color w:val="000000"/>
          <w:lang w:val="en"/>
        </w:rPr>
        <w:t>Keywords:</w:t>
      </w:r>
      <w:r>
        <w:rPr>
          <w:color w:val="000000"/>
          <w:lang w:val="en"/>
        </w:rPr>
        <w:t xml:space="preserve"> COVID-19, bibliometric analysis, pandemic research, research quality assessment, scientific publishing, health emergency response, temporal trends, journal impact</w:t>
      </w:r>
    </w:p>
    <w:p w14:paraId="2A44F464" w14:textId="77777777" w:rsidR="00000000" w:rsidRDefault="00000000">
      <w:pPr>
        <w:spacing w:line="480" w:lineRule="auto"/>
        <w:jc w:val="right"/>
        <w:divId w:val="825782532"/>
        <w:rPr>
          <w:rFonts w:eastAsia="Times New Roman"/>
          <w:color w:val="000000"/>
          <w:sz w:val="20"/>
          <w:szCs w:val="20"/>
          <w:lang w:val="en"/>
        </w:rPr>
      </w:pPr>
      <w:r>
        <w:rPr>
          <w:rFonts w:eastAsia="Times New Roman"/>
          <w:color w:val="000000"/>
          <w:sz w:val="20"/>
          <w:szCs w:val="20"/>
          <w:lang w:val="en"/>
        </w:rPr>
        <w:t>ii</w:t>
      </w:r>
    </w:p>
    <w:p w14:paraId="32607898" w14:textId="77777777" w:rsidR="00000000" w:rsidRDefault="00000000">
      <w:pPr>
        <w:pStyle w:val="Heading1"/>
        <w:spacing w:before="2880" w:line="480" w:lineRule="auto"/>
        <w:divId w:val="402534180"/>
        <w:rPr>
          <w:rFonts w:eastAsia="Times New Roman"/>
          <w:color w:val="000000"/>
          <w:lang w:val="en"/>
        </w:rPr>
      </w:pPr>
      <w:r>
        <w:rPr>
          <w:rFonts w:eastAsia="Times New Roman"/>
          <w:color w:val="000000"/>
          <w:lang w:val="en"/>
        </w:rPr>
        <w:lastRenderedPageBreak/>
        <w:t>ACKNOWLEDGEMENTS</w:t>
      </w:r>
    </w:p>
    <w:p w14:paraId="39FF3802" w14:textId="77777777" w:rsidR="00000000" w:rsidRDefault="00000000">
      <w:pPr>
        <w:pStyle w:val="NormalWeb"/>
        <w:spacing w:line="480" w:lineRule="auto"/>
        <w:divId w:val="402534180"/>
        <w:rPr>
          <w:color w:val="000000"/>
          <w:lang w:val="en"/>
        </w:rPr>
      </w:pPr>
      <w:r>
        <w:rPr>
          <w:color w:val="000000"/>
          <w:lang w:val="en"/>
        </w:rPr>
        <w:t>I wish to express my profound gratitude to all those who contributed to the successful completion of this capstone project.</w:t>
      </w:r>
    </w:p>
    <w:p w14:paraId="0F1487EF" w14:textId="77777777" w:rsidR="00000000" w:rsidRDefault="00000000">
      <w:pPr>
        <w:pStyle w:val="NormalWeb"/>
        <w:spacing w:line="480" w:lineRule="auto"/>
        <w:divId w:val="402534180"/>
        <w:rPr>
          <w:color w:val="000000"/>
          <w:lang w:val="en"/>
        </w:rPr>
      </w:pPr>
      <w:r>
        <w:rPr>
          <w:color w:val="000000"/>
          <w:lang w:val="en"/>
        </w:rPr>
        <w:t xml:space="preserve">First and foremost, I am deeply indebted to my supervisor, </w:t>
      </w:r>
      <w:r>
        <w:rPr>
          <w:rStyle w:val="Strong"/>
          <w:color w:val="000000"/>
          <w:lang w:val="en"/>
        </w:rPr>
        <w:t>Dr. Raymond E. Kofi Nti</w:t>
      </w:r>
      <w:r>
        <w:rPr>
          <w:color w:val="000000"/>
          <w:lang w:val="en"/>
        </w:rPr>
        <w:t>, Senior Lecturer in the Department of Data Science and Economic Policy, School of Economics, whose invaluable guidance, constructive criticism, and unwavering support throughout this research journey made this work possible. His expertise in time series analysis, research methodology, and data science significantly shaped the quality of this study.</w:t>
      </w:r>
    </w:p>
    <w:p w14:paraId="21AFA22F" w14:textId="77777777" w:rsidR="00000000" w:rsidRDefault="00000000">
      <w:pPr>
        <w:pStyle w:val="NormalWeb"/>
        <w:spacing w:line="480" w:lineRule="auto"/>
        <w:divId w:val="402534180"/>
        <w:rPr>
          <w:color w:val="000000"/>
          <w:lang w:val="en"/>
        </w:rPr>
      </w:pPr>
      <w:r>
        <w:rPr>
          <w:color w:val="000000"/>
          <w:lang w:val="en"/>
        </w:rPr>
        <w:t>My sincere appreciation goes to the faculty and staff of the Department of Anatomy &amp; Cell Biology, School of Medical Sciences, University of Cape Coast, for the chance to pursue my further studies. Special thanks to the course coordinators and lecturers of the DMA810 Time Series Analysis course, whose instruction formed the methodological foundation of this work.</w:t>
      </w:r>
    </w:p>
    <w:p w14:paraId="69EDAE0D" w14:textId="77777777" w:rsidR="00000000" w:rsidRDefault="00000000">
      <w:pPr>
        <w:pStyle w:val="NormalWeb"/>
        <w:spacing w:line="480" w:lineRule="auto"/>
        <w:divId w:val="402534180"/>
        <w:rPr>
          <w:color w:val="000000"/>
          <w:lang w:val="en"/>
        </w:rPr>
      </w:pPr>
      <w:r>
        <w:rPr>
          <w:color w:val="000000"/>
          <w:lang w:val="en"/>
        </w:rPr>
        <w:t>I am grateful to my colleagues in the Master of Philosophy in Data Science program for their encouragement, intellectual stimulation, and camaraderie throughout this academic journey. The peer discussions and collaborative learning experiences enriched my understanding and refined my analytical approach.</w:t>
      </w:r>
    </w:p>
    <w:p w14:paraId="5E3B25C7" w14:textId="77777777" w:rsidR="00000000" w:rsidRDefault="00000000">
      <w:pPr>
        <w:pStyle w:val="NormalWeb"/>
        <w:spacing w:line="480" w:lineRule="auto"/>
        <w:divId w:val="402534180"/>
        <w:rPr>
          <w:color w:val="000000"/>
          <w:lang w:val="en"/>
        </w:rPr>
      </w:pPr>
      <w:r>
        <w:rPr>
          <w:color w:val="000000"/>
          <w:lang w:val="en"/>
        </w:rPr>
        <w:t>I acknowledge the global scientific community whose COVID-19 research publications formed the corpus of this study. Their dedication to rapid knowledge production during the pandemic, while maintaining methodological rigor, exemplifies the best traditions of scientific inquiry.</w:t>
      </w:r>
    </w:p>
    <w:p w14:paraId="1E252334" w14:textId="77777777" w:rsidR="00000000" w:rsidRDefault="00000000">
      <w:pPr>
        <w:pStyle w:val="NormalWeb"/>
        <w:spacing w:line="480" w:lineRule="auto"/>
        <w:divId w:val="402534180"/>
        <w:rPr>
          <w:color w:val="000000"/>
          <w:lang w:val="en"/>
        </w:rPr>
      </w:pPr>
      <w:r>
        <w:rPr>
          <w:color w:val="000000"/>
          <w:lang w:val="en"/>
        </w:rPr>
        <w:lastRenderedPageBreak/>
        <w:t>My heartfelt thanks go to my family for their unconditional love, patience, and support during the demanding periods of this research. Their understanding and encouragement sustained me through the challenges of balancing academic commitments with personal responsibilities.</w:t>
      </w:r>
    </w:p>
    <w:p w14:paraId="11C4488D" w14:textId="77777777" w:rsidR="00000000" w:rsidRDefault="00000000">
      <w:pPr>
        <w:pStyle w:val="NormalWeb"/>
        <w:spacing w:line="480" w:lineRule="auto"/>
        <w:divId w:val="402534180"/>
        <w:rPr>
          <w:color w:val="000000"/>
          <w:lang w:val="en"/>
        </w:rPr>
      </w:pPr>
      <w:r>
        <w:rPr>
          <w:color w:val="000000"/>
          <w:lang w:val="en"/>
        </w:rPr>
        <w:t>Finally, I thank the Almighty God for His grace, wisdom, and strength throughout this academic endeavor.</w:t>
      </w:r>
    </w:p>
    <w:p w14:paraId="322007B7" w14:textId="77777777" w:rsidR="00000000" w:rsidRDefault="00000000">
      <w:pPr>
        <w:pStyle w:val="NormalWeb"/>
        <w:spacing w:line="480" w:lineRule="auto"/>
        <w:divId w:val="402534180"/>
        <w:rPr>
          <w:color w:val="000000"/>
          <w:lang w:val="en"/>
        </w:rPr>
      </w:pPr>
      <w:r>
        <w:rPr>
          <w:color w:val="000000"/>
          <w:lang w:val="en"/>
        </w:rPr>
        <w:t>While I have benefited from the assistance and guidance of many, I remain solely responsible for any errors or shortcomings in this work.</w:t>
      </w:r>
    </w:p>
    <w:p w14:paraId="11D4BDB1" w14:textId="77777777" w:rsidR="00000000" w:rsidRDefault="00000000">
      <w:pPr>
        <w:pStyle w:val="NormalWeb"/>
        <w:spacing w:before="480" w:beforeAutospacing="0" w:line="480" w:lineRule="auto"/>
        <w:divId w:val="402534180"/>
        <w:rPr>
          <w:color w:val="000000"/>
          <w:lang w:val="en"/>
        </w:rPr>
      </w:pPr>
      <w:r>
        <w:rPr>
          <w:rStyle w:val="Strong"/>
          <w:color w:val="000000"/>
          <w:lang w:val="en"/>
        </w:rPr>
        <w:t>Edward Solomon Kweku Gyimah</w:t>
      </w:r>
      <w:r>
        <w:rPr>
          <w:color w:val="000000"/>
          <w:lang w:val="en"/>
        </w:rPr>
        <w:br/>
        <w:t>October 2025</w:t>
      </w:r>
    </w:p>
    <w:p w14:paraId="297DEA59" w14:textId="77777777" w:rsidR="00000000" w:rsidRDefault="00000000">
      <w:pPr>
        <w:spacing w:line="480" w:lineRule="auto"/>
        <w:jc w:val="right"/>
        <w:divId w:val="1193568951"/>
        <w:rPr>
          <w:rFonts w:eastAsia="Times New Roman"/>
          <w:color w:val="000000"/>
          <w:sz w:val="20"/>
          <w:szCs w:val="20"/>
          <w:lang w:val="en"/>
        </w:rPr>
      </w:pPr>
      <w:r>
        <w:rPr>
          <w:rFonts w:eastAsia="Times New Roman"/>
          <w:color w:val="000000"/>
          <w:sz w:val="20"/>
          <w:szCs w:val="20"/>
          <w:lang w:val="en"/>
        </w:rPr>
        <w:t>iii</w:t>
      </w:r>
    </w:p>
    <w:p w14:paraId="5E9410E7" w14:textId="77777777" w:rsidR="00000000" w:rsidRDefault="00000000">
      <w:pPr>
        <w:pStyle w:val="Heading1"/>
        <w:spacing w:line="480" w:lineRule="auto"/>
        <w:rPr>
          <w:rFonts w:eastAsia="Times New Roman"/>
          <w:color w:val="000000"/>
          <w:lang w:val="en"/>
        </w:rPr>
      </w:pPr>
      <w:r>
        <w:rPr>
          <w:rFonts w:eastAsia="Times New Roman"/>
          <w:color w:val="000000"/>
          <w:lang w:val="en"/>
        </w:rPr>
        <w:t>DEDICATION</w:t>
      </w:r>
    </w:p>
    <w:p w14:paraId="71594D13" w14:textId="77777777" w:rsidR="00000000" w:rsidRDefault="00000000">
      <w:pPr>
        <w:pStyle w:val="NormalWeb"/>
        <w:spacing w:before="720" w:beforeAutospacing="0" w:line="480" w:lineRule="auto"/>
        <w:rPr>
          <w:i/>
          <w:iCs/>
          <w:color w:val="000000"/>
          <w:lang w:val="en"/>
        </w:rPr>
      </w:pPr>
      <w:r>
        <w:rPr>
          <w:rStyle w:val="Emphasis"/>
          <w:color w:val="000000"/>
          <w:lang w:val="en"/>
        </w:rPr>
        <w:t>To my family,</w:t>
      </w:r>
      <w:r>
        <w:rPr>
          <w:i/>
          <w:iCs/>
          <w:color w:val="000000"/>
          <w:lang w:val="en"/>
        </w:rPr>
        <w:br/>
      </w:r>
      <w:r>
        <w:rPr>
          <w:rStyle w:val="Emphasis"/>
          <w:color w:val="000000"/>
          <w:lang w:val="en"/>
        </w:rPr>
        <w:t>whose unwavering support and sacrifices made this academic journey possible,</w:t>
      </w:r>
      <w:r>
        <w:rPr>
          <w:i/>
          <w:iCs/>
          <w:color w:val="000000"/>
          <w:lang w:val="en"/>
        </w:rPr>
        <w:t xml:space="preserve"> </w:t>
      </w:r>
    </w:p>
    <w:p w14:paraId="09EEC5F8" w14:textId="77777777" w:rsidR="00000000" w:rsidRDefault="00000000">
      <w:pPr>
        <w:pStyle w:val="NormalWeb"/>
        <w:spacing w:before="480" w:beforeAutospacing="0" w:line="480" w:lineRule="auto"/>
        <w:rPr>
          <w:i/>
          <w:iCs/>
          <w:color w:val="000000"/>
          <w:lang w:val="en"/>
        </w:rPr>
      </w:pPr>
      <w:r>
        <w:rPr>
          <w:rStyle w:val="Emphasis"/>
          <w:color w:val="000000"/>
          <w:lang w:val="en"/>
        </w:rPr>
        <w:t>and</w:t>
      </w:r>
      <w:r>
        <w:rPr>
          <w:i/>
          <w:iCs/>
          <w:color w:val="000000"/>
          <w:lang w:val="en"/>
        </w:rPr>
        <w:t xml:space="preserve"> </w:t>
      </w:r>
    </w:p>
    <w:p w14:paraId="282D7C82" w14:textId="77777777" w:rsidR="00000000" w:rsidRDefault="00000000">
      <w:pPr>
        <w:pStyle w:val="NormalWeb"/>
        <w:spacing w:before="480" w:beforeAutospacing="0" w:line="480" w:lineRule="auto"/>
        <w:rPr>
          <w:i/>
          <w:iCs/>
          <w:color w:val="000000"/>
          <w:lang w:val="en"/>
        </w:rPr>
      </w:pPr>
      <w:r>
        <w:rPr>
          <w:rStyle w:val="Emphasis"/>
          <w:color w:val="000000"/>
          <w:lang w:val="en"/>
        </w:rPr>
        <w:t>To the global scientific community,</w:t>
      </w:r>
      <w:r>
        <w:rPr>
          <w:i/>
          <w:iCs/>
          <w:color w:val="000000"/>
          <w:lang w:val="en"/>
        </w:rPr>
        <w:br/>
      </w:r>
      <w:r>
        <w:rPr>
          <w:rStyle w:val="Emphasis"/>
          <w:color w:val="000000"/>
          <w:lang w:val="en"/>
        </w:rPr>
        <w:t>whose tireless efforts during the COVID-19 pandemic advanced human knowledge and saved countless lives.</w:t>
      </w:r>
      <w:r>
        <w:rPr>
          <w:i/>
          <w:iCs/>
          <w:color w:val="000000"/>
          <w:lang w:val="en"/>
        </w:rPr>
        <w:t xml:space="preserve"> </w:t>
      </w:r>
    </w:p>
    <w:p w14:paraId="740E50A7" w14:textId="77777777" w:rsidR="00000000" w:rsidRDefault="00000000">
      <w:pPr>
        <w:spacing w:line="480" w:lineRule="auto"/>
        <w:jc w:val="right"/>
        <w:divId w:val="492643878"/>
        <w:rPr>
          <w:rFonts w:eastAsia="Times New Roman"/>
          <w:color w:val="000000"/>
          <w:sz w:val="20"/>
          <w:szCs w:val="20"/>
          <w:lang w:val="en"/>
        </w:rPr>
      </w:pPr>
      <w:r>
        <w:rPr>
          <w:rFonts w:eastAsia="Times New Roman"/>
          <w:color w:val="000000"/>
          <w:sz w:val="20"/>
          <w:szCs w:val="20"/>
          <w:lang w:val="en"/>
        </w:rPr>
        <w:lastRenderedPageBreak/>
        <w:t>iv</w:t>
      </w:r>
    </w:p>
    <w:p w14:paraId="6439172B" w14:textId="77777777" w:rsidR="00000000" w:rsidRDefault="00000000">
      <w:pPr>
        <w:pStyle w:val="Heading1"/>
        <w:spacing w:line="480" w:lineRule="auto"/>
        <w:divId w:val="692653354"/>
        <w:rPr>
          <w:rFonts w:eastAsia="Times New Roman"/>
          <w:color w:val="000000"/>
          <w:lang w:val="en"/>
        </w:rPr>
      </w:pPr>
      <w:r>
        <w:rPr>
          <w:rFonts w:eastAsia="Times New Roman"/>
          <w:color w:val="000000"/>
          <w:lang w:val="en"/>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8161"/>
        <w:gridCol w:w="1199"/>
      </w:tblGrid>
      <w:tr w:rsidR="00000000" w14:paraId="2E6D90CF" w14:textId="77777777">
        <w:trPr>
          <w:divId w:val="692653354"/>
        </w:trPr>
        <w:tc>
          <w:tcPr>
            <w:tcW w:w="0" w:type="auto"/>
            <w:tcBorders>
              <w:top w:val="nil"/>
              <w:left w:val="nil"/>
              <w:bottom w:val="nil"/>
              <w:right w:val="nil"/>
            </w:tcBorders>
            <w:tcMar>
              <w:top w:w="120" w:type="dxa"/>
              <w:left w:w="120" w:type="dxa"/>
              <w:bottom w:w="120" w:type="dxa"/>
              <w:right w:w="120" w:type="dxa"/>
            </w:tcMar>
            <w:vAlign w:val="center"/>
            <w:hideMark/>
          </w:tcPr>
          <w:p w14:paraId="7D3ABA3D" w14:textId="77777777" w:rsidR="00000000" w:rsidRDefault="00000000">
            <w:pPr>
              <w:spacing w:before="240" w:after="240" w:line="480" w:lineRule="auto"/>
              <w:rPr>
                <w:rFonts w:eastAsia="Times New Roman"/>
                <w:b/>
                <w:bCs/>
                <w:color w:val="000000"/>
              </w:rPr>
            </w:pPr>
            <w:r>
              <w:rPr>
                <w:rFonts w:eastAsia="Times New Roman"/>
                <w:b/>
                <w:bCs/>
                <w:color w:val="000000"/>
              </w:rPr>
              <w:t>CONTENT</w:t>
            </w:r>
          </w:p>
        </w:tc>
        <w:tc>
          <w:tcPr>
            <w:tcW w:w="0" w:type="auto"/>
            <w:tcBorders>
              <w:top w:val="nil"/>
              <w:left w:val="nil"/>
              <w:bottom w:val="nil"/>
              <w:right w:val="nil"/>
            </w:tcBorders>
            <w:tcMar>
              <w:top w:w="120" w:type="dxa"/>
              <w:left w:w="120" w:type="dxa"/>
              <w:bottom w:w="120" w:type="dxa"/>
              <w:right w:w="120" w:type="dxa"/>
            </w:tcMar>
            <w:vAlign w:val="center"/>
            <w:hideMark/>
          </w:tcPr>
          <w:p w14:paraId="5107AC65" w14:textId="77777777" w:rsidR="00000000" w:rsidRDefault="00000000">
            <w:pPr>
              <w:spacing w:before="240" w:after="240" w:line="480" w:lineRule="auto"/>
              <w:jc w:val="right"/>
              <w:rPr>
                <w:rFonts w:eastAsia="Times New Roman"/>
                <w:b/>
                <w:bCs/>
                <w:color w:val="000000"/>
              </w:rPr>
            </w:pPr>
            <w:r>
              <w:rPr>
                <w:rFonts w:eastAsia="Times New Roman"/>
                <w:b/>
                <w:bCs/>
                <w:color w:val="000000"/>
              </w:rPr>
              <w:t>PAGE</w:t>
            </w:r>
          </w:p>
        </w:tc>
      </w:tr>
      <w:tr w:rsidR="00000000" w14:paraId="292857F4" w14:textId="77777777">
        <w:trPr>
          <w:divId w:val="692653354"/>
        </w:trPr>
        <w:tc>
          <w:tcPr>
            <w:tcW w:w="0" w:type="auto"/>
            <w:tcBorders>
              <w:top w:val="nil"/>
              <w:left w:val="nil"/>
              <w:bottom w:val="nil"/>
              <w:right w:val="nil"/>
            </w:tcBorders>
            <w:tcMar>
              <w:top w:w="120" w:type="dxa"/>
              <w:left w:w="120" w:type="dxa"/>
              <w:bottom w:w="120" w:type="dxa"/>
              <w:right w:w="120" w:type="dxa"/>
            </w:tcMar>
            <w:vAlign w:val="center"/>
            <w:hideMark/>
          </w:tcPr>
          <w:p w14:paraId="3C59212D" w14:textId="77777777" w:rsidR="00000000" w:rsidRDefault="00000000">
            <w:pPr>
              <w:spacing w:before="240" w:after="240" w:line="480" w:lineRule="auto"/>
              <w:rPr>
                <w:rFonts w:eastAsia="Times New Roman"/>
                <w:color w:val="000000"/>
              </w:rPr>
            </w:pPr>
            <w:r>
              <w:rPr>
                <w:rFonts w:eastAsia="Times New Roman"/>
                <w:color w:val="000000"/>
              </w:rPr>
              <w:t>DECLARATION</w:t>
            </w:r>
          </w:p>
        </w:tc>
        <w:tc>
          <w:tcPr>
            <w:tcW w:w="0" w:type="auto"/>
            <w:tcBorders>
              <w:top w:val="nil"/>
              <w:left w:val="nil"/>
              <w:bottom w:val="nil"/>
              <w:right w:val="nil"/>
            </w:tcBorders>
            <w:tcMar>
              <w:top w:w="120" w:type="dxa"/>
              <w:left w:w="120" w:type="dxa"/>
              <w:bottom w:w="120" w:type="dxa"/>
              <w:right w:w="120" w:type="dxa"/>
            </w:tcMar>
            <w:vAlign w:val="center"/>
            <w:hideMark/>
          </w:tcPr>
          <w:p w14:paraId="425A9C3B" w14:textId="77777777" w:rsidR="00000000" w:rsidRDefault="00000000">
            <w:pPr>
              <w:spacing w:before="240" w:after="240" w:line="480" w:lineRule="auto"/>
              <w:jc w:val="right"/>
              <w:rPr>
                <w:rFonts w:eastAsia="Times New Roman"/>
                <w:color w:val="000000"/>
              </w:rPr>
            </w:pPr>
            <w:proofErr w:type="spellStart"/>
            <w:r>
              <w:rPr>
                <w:rFonts w:eastAsia="Times New Roman"/>
                <w:color w:val="000000"/>
              </w:rPr>
              <w:t>i</w:t>
            </w:r>
            <w:proofErr w:type="spellEnd"/>
          </w:p>
        </w:tc>
      </w:tr>
      <w:tr w:rsidR="00000000" w14:paraId="6B5D7F92" w14:textId="77777777">
        <w:trPr>
          <w:divId w:val="692653354"/>
        </w:trPr>
        <w:tc>
          <w:tcPr>
            <w:tcW w:w="0" w:type="auto"/>
            <w:tcBorders>
              <w:top w:val="nil"/>
              <w:left w:val="nil"/>
              <w:bottom w:val="nil"/>
              <w:right w:val="nil"/>
            </w:tcBorders>
            <w:tcMar>
              <w:top w:w="120" w:type="dxa"/>
              <w:left w:w="120" w:type="dxa"/>
              <w:bottom w:w="120" w:type="dxa"/>
              <w:right w:w="120" w:type="dxa"/>
            </w:tcMar>
            <w:vAlign w:val="center"/>
            <w:hideMark/>
          </w:tcPr>
          <w:p w14:paraId="0BC3014A" w14:textId="77777777" w:rsidR="00000000" w:rsidRDefault="00000000">
            <w:pPr>
              <w:spacing w:before="240" w:after="240" w:line="480" w:lineRule="auto"/>
              <w:rPr>
                <w:rFonts w:eastAsia="Times New Roman"/>
                <w:color w:val="000000"/>
              </w:rPr>
            </w:pPr>
            <w:r>
              <w:rPr>
                <w:rFonts w:eastAsia="Times New Roman"/>
                <w:color w:val="000000"/>
              </w:rPr>
              <w:t>ABSTRACT</w:t>
            </w:r>
          </w:p>
        </w:tc>
        <w:tc>
          <w:tcPr>
            <w:tcW w:w="0" w:type="auto"/>
            <w:tcBorders>
              <w:top w:val="nil"/>
              <w:left w:val="nil"/>
              <w:bottom w:val="nil"/>
              <w:right w:val="nil"/>
            </w:tcBorders>
            <w:tcMar>
              <w:top w:w="120" w:type="dxa"/>
              <w:left w:w="120" w:type="dxa"/>
              <w:bottom w:w="120" w:type="dxa"/>
              <w:right w:w="120" w:type="dxa"/>
            </w:tcMar>
            <w:vAlign w:val="center"/>
            <w:hideMark/>
          </w:tcPr>
          <w:p w14:paraId="53151899" w14:textId="77777777" w:rsidR="00000000" w:rsidRDefault="00000000">
            <w:pPr>
              <w:spacing w:before="240" w:after="240" w:line="480" w:lineRule="auto"/>
              <w:jc w:val="right"/>
              <w:rPr>
                <w:rFonts w:eastAsia="Times New Roman"/>
                <w:color w:val="000000"/>
              </w:rPr>
            </w:pPr>
            <w:r>
              <w:rPr>
                <w:rFonts w:eastAsia="Times New Roman"/>
                <w:color w:val="000000"/>
              </w:rPr>
              <w:t>ii</w:t>
            </w:r>
          </w:p>
        </w:tc>
      </w:tr>
      <w:tr w:rsidR="00000000" w14:paraId="1729B931" w14:textId="77777777">
        <w:trPr>
          <w:divId w:val="692653354"/>
        </w:trPr>
        <w:tc>
          <w:tcPr>
            <w:tcW w:w="0" w:type="auto"/>
            <w:tcBorders>
              <w:top w:val="nil"/>
              <w:left w:val="nil"/>
              <w:bottom w:val="nil"/>
              <w:right w:val="nil"/>
            </w:tcBorders>
            <w:tcMar>
              <w:top w:w="120" w:type="dxa"/>
              <w:left w:w="120" w:type="dxa"/>
              <w:bottom w:w="120" w:type="dxa"/>
              <w:right w:w="120" w:type="dxa"/>
            </w:tcMar>
            <w:vAlign w:val="center"/>
            <w:hideMark/>
          </w:tcPr>
          <w:p w14:paraId="7CF3E3A5" w14:textId="77777777" w:rsidR="00000000" w:rsidRDefault="00000000">
            <w:pPr>
              <w:spacing w:before="240" w:after="240" w:line="480" w:lineRule="auto"/>
              <w:rPr>
                <w:rFonts w:eastAsia="Times New Roman"/>
                <w:color w:val="000000"/>
              </w:rPr>
            </w:pPr>
            <w:r>
              <w:rPr>
                <w:rFonts w:eastAsia="Times New Roman"/>
                <w:color w:val="000000"/>
              </w:rPr>
              <w:t>ACKNOWLEDGEMENTS</w:t>
            </w:r>
          </w:p>
        </w:tc>
        <w:tc>
          <w:tcPr>
            <w:tcW w:w="0" w:type="auto"/>
            <w:tcBorders>
              <w:top w:val="nil"/>
              <w:left w:val="nil"/>
              <w:bottom w:val="nil"/>
              <w:right w:val="nil"/>
            </w:tcBorders>
            <w:tcMar>
              <w:top w:w="120" w:type="dxa"/>
              <w:left w:w="120" w:type="dxa"/>
              <w:bottom w:w="120" w:type="dxa"/>
              <w:right w:w="120" w:type="dxa"/>
            </w:tcMar>
            <w:vAlign w:val="center"/>
            <w:hideMark/>
          </w:tcPr>
          <w:p w14:paraId="33712874" w14:textId="77777777" w:rsidR="00000000" w:rsidRDefault="00000000">
            <w:pPr>
              <w:spacing w:before="240" w:after="240" w:line="480" w:lineRule="auto"/>
              <w:jc w:val="right"/>
              <w:rPr>
                <w:rFonts w:eastAsia="Times New Roman"/>
                <w:color w:val="000000"/>
              </w:rPr>
            </w:pPr>
            <w:r>
              <w:rPr>
                <w:rFonts w:eastAsia="Times New Roman"/>
                <w:color w:val="000000"/>
              </w:rPr>
              <w:t>iii</w:t>
            </w:r>
          </w:p>
        </w:tc>
      </w:tr>
      <w:tr w:rsidR="00000000" w14:paraId="5C0E0A4D" w14:textId="77777777">
        <w:trPr>
          <w:divId w:val="692653354"/>
        </w:trPr>
        <w:tc>
          <w:tcPr>
            <w:tcW w:w="0" w:type="auto"/>
            <w:tcBorders>
              <w:top w:val="nil"/>
              <w:left w:val="nil"/>
              <w:bottom w:val="nil"/>
              <w:right w:val="nil"/>
            </w:tcBorders>
            <w:tcMar>
              <w:top w:w="120" w:type="dxa"/>
              <w:left w:w="120" w:type="dxa"/>
              <w:bottom w:w="120" w:type="dxa"/>
              <w:right w:w="120" w:type="dxa"/>
            </w:tcMar>
            <w:vAlign w:val="center"/>
            <w:hideMark/>
          </w:tcPr>
          <w:p w14:paraId="36B2587B" w14:textId="77777777" w:rsidR="00000000" w:rsidRDefault="00000000">
            <w:pPr>
              <w:spacing w:before="240" w:after="240" w:line="480" w:lineRule="auto"/>
              <w:rPr>
                <w:rFonts w:eastAsia="Times New Roman"/>
                <w:color w:val="000000"/>
              </w:rPr>
            </w:pPr>
            <w:r>
              <w:rPr>
                <w:rFonts w:eastAsia="Times New Roman"/>
                <w:color w:val="000000"/>
              </w:rPr>
              <w:t>DEDICATION</w:t>
            </w:r>
          </w:p>
        </w:tc>
        <w:tc>
          <w:tcPr>
            <w:tcW w:w="0" w:type="auto"/>
            <w:tcBorders>
              <w:top w:val="nil"/>
              <w:left w:val="nil"/>
              <w:bottom w:val="nil"/>
              <w:right w:val="nil"/>
            </w:tcBorders>
            <w:tcMar>
              <w:top w:w="120" w:type="dxa"/>
              <w:left w:w="120" w:type="dxa"/>
              <w:bottom w:w="120" w:type="dxa"/>
              <w:right w:w="120" w:type="dxa"/>
            </w:tcMar>
            <w:vAlign w:val="center"/>
            <w:hideMark/>
          </w:tcPr>
          <w:p w14:paraId="72F92BB1" w14:textId="77777777" w:rsidR="00000000" w:rsidRDefault="00000000">
            <w:pPr>
              <w:spacing w:before="240" w:after="240" w:line="480" w:lineRule="auto"/>
              <w:jc w:val="right"/>
              <w:rPr>
                <w:rFonts w:eastAsia="Times New Roman"/>
                <w:color w:val="000000"/>
              </w:rPr>
            </w:pPr>
            <w:r>
              <w:rPr>
                <w:rFonts w:eastAsia="Times New Roman"/>
                <w:color w:val="000000"/>
              </w:rPr>
              <w:t>iv</w:t>
            </w:r>
          </w:p>
        </w:tc>
      </w:tr>
      <w:tr w:rsidR="00000000" w14:paraId="77DE0583" w14:textId="77777777">
        <w:trPr>
          <w:divId w:val="692653354"/>
        </w:trPr>
        <w:tc>
          <w:tcPr>
            <w:tcW w:w="0" w:type="auto"/>
            <w:tcBorders>
              <w:top w:val="nil"/>
              <w:left w:val="nil"/>
              <w:bottom w:val="nil"/>
              <w:right w:val="nil"/>
            </w:tcBorders>
            <w:tcMar>
              <w:top w:w="120" w:type="dxa"/>
              <w:left w:w="120" w:type="dxa"/>
              <w:bottom w:w="120" w:type="dxa"/>
              <w:right w:w="120" w:type="dxa"/>
            </w:tcMar>
            <w:vAlign w:val="center"/>
            <w:hideMark/>
          </w:tcPr>
          <w:p w14:paraId="21AE267C" w14:textId="77777777" w:rsidR="00000000" w:rsidRDefault="00000000">
            <w:pPr>
              <w:spacing w:before="240" w:after="240" w:line="480" w:lineRule="auto"/>
              <w:rPr>
                <w:rFonts w:eastAsia="Times New Roman"/>
                <w:color w:val="000000"/>
              </w:rPr>
            </w:pPr>
            <w:r>
              <w:rPr>
                <w:rFonts w:eastAsia="Times New Roman"/>
                <w:color w:val="000000"/>
              </w:rPr>
              <w:t>TABLE OF CONTENTS</w:t>
            </w:r>
          </w:p>
        </w:tc>
        <w:tc>
          <w:tcPr>
            <w:tcW w:w="0" w:type="auto"/>
            <w:tcBorders>
              <w:top w:val="nil"/>
              <w:left w:val="nil"/>
              <w:bottom w:val="nil"/>
              <w:right w:val="nil"/>
            </w:tcBorders>
            <w:tcMar>
              <w:top w:w="120" w:type="dxa"/>
              <w:left w:w="120" w:type="dxa"/>
              <w:bottom w:w="120" w:type="dxa"/>
              <w:right w:w="120" w:type="dxa"/>
            </w:tcMar>
            <w:vAlign w:val="center"/>
            <w:hideMark/>
          </w:tcPr>
          <w:p w14:paraId="310715D9" w14:textId="77777777" w:rsidR="00000000" w:rsidRDefault="00000000">
            <w:pPr>
              <w:spacing w:before="240" w:after="240" w:line="480" w:lineRule="auto"/>
              <w:jc w:val="right"/>
              <w:rPr>
                <w:rFonts w:eastAsia="Times New Roman"/>
                <w:color w:val="000000"/>
              </w:rPr>
            </w:pPr>
            <w:r>
              <w:rPr>
                <w:rFonts w:eastAsia="Times New Roman"/>
                <w:color w:val="000000"/>
              </w:rPr>
              <w:t>v</w:t>
            </w:r>
          </w:p>
        </w:tc>
      </w:tr>
      <w:tr w:rsidR="00000000" w14:paraId="694609C6" w14:textId="77777777">
        <w:trPr>
          <w:divId w:val="692653354"/>
        </w:trPr>
        <w:tc>
          <w:tcPr>
            <w:tcW w:w="0" w:type="auto"/>
            <w:tcBorders>
              <w:top w:val="nil"/>
              <w:left w:val="nil"/>
              <w:bottom w:val="nil"/>
              <w:right w:val="nil"/>
            </w:tcBorders>
            <w:tcMar>
              <w:top w:w="120" w:type="dxa"/>
              <w:left w:w="120" w:type="dxa"/>
              <w:bottom w:w="120" w:type="dxa"/>
              <w:right w:w="120" w:type="dxa"/>
            </w:tcMar>
            <w:vAlign w:val="center"/>
            <w:hideMark/>
          </w:tcPr>
          <w:p w14:paraId="1B867112" w14:textId="77777777" w:rsidR="00000000" w:rsidRDefault="00000000">
            <w:pPr>
              <w:spacing w:before="240" w:after="240" w:line="480" w:lineRule="auto"/>
              <w:rPr>
                <w:rFonts w:eastAsia="Times New Roman"/>
                <w:color w:val="000000"/>
              </w:rPr>
            </w:pPr>
            <w:r>
              <w:rPr>
                <w:rFonts w:eastAsia="Times New Roman"/>
                <w:color w:val="000000"/>
              </w:rPr>
              <w:t>LIST OF TABLES</w:t>
            </w:r>
          </w:p>
        </w:tc>
        <w:tc>
          <w:tcPr>
            <w:tcW w:w="0" w:type="auto"/>
            <w:tcBorders>
              <w:top w:val="nil"/>
              <w:left w:val="nil"/>
              <w:bottom w:val="nil"/>
              <w:right w:val="nil"/>
            </w:tcBorders>
            <w:tcMar>
              <w:top w:w="120" w:type="dxa"/>
              <w:left w:w="120" w:type="dxa"/>
              <w:bottom w:w="120" w:type="dxa"/>
              <w:right w:w="120" w:type="dxa"/>
            </w:tcMar>
            <w:vAlign w:val="center"/>
            <w:hideMark/>
          </w:tcPr>
          <w:p w14:paraId="0FAC8A65" w14:textId="77777777" w:rsidR="00000000" w:rsidRDefault="00000000">
            <w:pPr>
              <w:spacing w:before="240" w:after="240" w:line="480" w:lineRule="auto"/>
              <w:jc w:val="right"/>
              <w:rPr>
                <w:rFonts w:eastAsia="Times New Roman"/>
                <w:color w:val="000000"/>
              </w:rPr>
            </w:pPr>
            <w:r>
              <w:rPr>
                <w:rFonts w:eastAsia="Times New Roman"/>
                <w:color w:val="000000"/>
              </w:rPr>
              <w:t>vi</w:t>
            </w:r>
          </w:p>
        </w:tc>
      </w:tr>
      <w:tr w:rsidR="00000000" w14:paraId="24EB4C18" w14:textId="77777777">
        <w:trPr>
          <w:divId w:val="692653354"/>
        </w:trPr>
        <w:tc>
          <w:tcPr>
            <w:tcW w:w="0" w:type="auto"/>
            <w:tcBorders>
              <w:top w:val="nil"/>
              <w:left w:val="nil"/>
              <w:bottom w:val="nil"/>
              <w:right w:val="nil"/>
            </w:tcBorders>
            <w:tcMar>
              <w:top w:w="120" w:type="dxa"/>
              <w:left w:w="120" w:type="dxa"/>
              <w:bottom w:w="120" w:type="dxa"/>
              <w:right w:w="120" w:type="dxa"/>
            </w:tcMar>
            <w:vAlign w:val="center"/>
            <w:hideMark/>
          </w:tcPr>
          <w:p w14:paraId="3EF1DCE7" w14:textId="77777777" w:rsidR="00000000" w:rsidRDefault="00000000">
            <w:pPr>
              <w:spacing w:before="240" w:after="240" w:line="480" w:lineRule="auto"/>
              <w:rPr>
                <w:rFonts w:eastAsia="Times New Roman"/>
                <w:color w:val="000000"/>
              </w:rPr>
            </w:pPr>
            <w:r>
              <w:rPr>
                <w:rFonts w:eastAsia="Times New Roman"/>
                <w:color w:val="000000"/>
              </w:rPr>
              <w:t>LIST OF FIGURES</w:t>
            </w:r>
          </w:p>
        </w:tc>
        <w:tc>
          <w:tcPr>
            <w:tcW w:w="0" w:type="auto"/>
            <w:tcBorders>
              <w:top w:val="nil"/>
              <w:left w:val="nil"/>
              <w:bottom w:val="nil"/>
              <w:right w:val="nil"/>
            </w:tcBorders>
            <w:tcMar>
              <w:top w:w="120" w:type="dxa"/>
              <w:left w:w="120" w:type="dxa"/>
              <w:bottom w:w="120" w:type="dxa"/>
              <w:right w:w="120" w:type="dxa"/>
            </w:tcMar>
            <w:vAlign w:val="center"/>
            <w:hideMark/>
          </w:tcPr>
          <w:p w14:paraId="5FB459F1" w14:textId="77777777" w:rsidR="00000000" w:rsidRDefault="00000000">
            <w:pPr>
              <w:spacing w:before="240" w:after="240" w:line="480" w:lineRule="auto"/>
              <w:jc w:val="right"/>
              <w:rPr>
                <w:rFonts w:eastAsia="Times New Roman"/>
                <w:color w:val="000000"/>
              </w:rPr>
            </w:pPr>
            <w:r>
              <w:rPr>
                <w:rFonts w:eastAsia="Times New Roman"/>
                <w:color w:val="000000"/>
              </w:rPr>
              <w:t>vii</w:t>
            </w:r>
          </w:p>
        </w:tc>
      </w:tr>
      <w:tr w:rsidR="00000000" w14:paraId="7BAE98D0" w14:textId="77777777">
        <w:trPr>
          <w:divId w:val="692653354"/>
        </w:trPr>
        <w:tc>
          <w:tcPr>
            <w:tcW w:w="0" w:type="auto"/>
            <w:tcBorders>
              <w:top w:val="nil"/>
              <w:left w:val="nil"/>
              <w:bottom w:val="nil"/>
              <w:right w:val="nil"/>
            </w:tcBorders>
            <w:tcMar>
              <w:top w:w="120" w:type="dxa"/>
              <w:left w:w="120" w:type="dxa"/>
              <w:bottom w:w="120" w:type="dxa"/>
              <w:right w:w="120" w:type="dxa"/>
            </w:tcMar>
            <w:vAlign w:val="center"/>
            <w:hideMark/>
          </w:tcPr>
          <w:p w14:paraId="71D2EA84" w14:textId="77777777" w:rsidR="00000000" w:rsidRDefault="00000000">
            <w:pPr>
              <w:spacing w:before="240" w:after="240" w:line="480" w:lineRule="auto"/>
              <w:rPr>
                <w:rFonts w:eastAsia="Times New Roman"/>
                <w:b/>
                <w:bCs/>
                <w:color w:val="000000"/>
              </w:rPr>
            </w:pPr>
            <w:r>
              <w:rPr>
                <w:rFonts w:eastAsia="Times New Roman"/>
                <w:b/>
                <w:bCs/>
                <w:color w:val="000000"/>
              </w:rPr>
              <w:lastRenderedPageBreak/>
              <w:t>CHAPTER ONE: INTRODUCTION</w:t>
            </w:r>
          </w:p>
        </w:tc>
        <w:tc>
          <w:tcPr>
            <w:tcW w:w="0" w:type="auto"/>
            <w:tcBorders>
              <w:top w:val="nil"/>
              <w:left w:val="nil"/>
              <w:bottom w:val="nil"/>
              <w:right w:val="nil"/>
            </w:tcBorders>
            <w:tcMar>
              <w:top w:w="120" w:type="dxa"/>
              <w:left w:w="120" w:type="dxa"/>
              <w:bottom w:w="120" w:type="dxa"/>
              <w:right w:w="120" w:type="dxa"/>
            </w:tcMar>
            <w:vAlign w:val="center"/>
            <w:hideMark/>
          </w:tcPr>
          <w:p w14:paraId="437BB3D4" w14:textId="77777777" w:rsidR="00000000" w:rsidRDefault="00000000">
            <w:pPr>
              <w:spacing w:before="240" w:after="240" w:line="480" w:lineRule="auto"/>
              <w:jc w:val="right"/>
              <w:rPr>
                <w:rFonts w:eastAsia="Times New Roman"/>
                <w:b/>
                <w:bCs/>
                <w:color w:val="000000"/>
              </w:rPr>
            </w:pPr>
            <w:r>
              <w:rPr>
                <w:rFonts w:eastAsia="Times New Roman"/>
                <w:b/>
                <w:bCs/>
                <w:color w:val="000000"/>
              </w:rPr>
              <w:t>1</w:t>
            </w:r>
          </w:p>
        </w:tc>
      </w:tr>
      <w:tr w:rsidR="00000000" w14:paraId="6BCC0DAB"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74296ABB" w14:textId="77777777" w:rsidR="00000000" w:rsidRDefault="00000000">
            <w:pPr>
              <w:spacing w:before="240" w:after="240" w:line="480" w:lineRule="auto"/>
              <w:rPr>
                <w:rFonts w:eastAsia="Times New Roman"/>
                <w:color w:val="000000"/>
              </w:rPr>
            </w:pPr>
            <w:r>
              <w:rPr>
                <w:rFonts w:eastAsia="Times New Roman"/>
                <w:color w:val="000000"/>
              </w:rPr>
              <w:t>1.1 Research Context and Rationale</w:t>
            </w:r>
          </w:p>
        </w:tc>
        <w:tc>
          <w:tcPr>
            <w:tcW w:w="0" w:type="auto"/>
            <w:tcBorders>
              <w:top w:val="nil"/>
              <w:left w:val="nil"/>
              <w:bottom w:val="nil"/>
              <w:right w:val="nil"/>
            </w:tcBorders>
            <w:tcMar>
              <w:top w:w="120" w:type="dxa"/>
              <w:left w:w="120" w:type="dxa"/>
              <w:bottom w:w="120" w:type="dxa"/>
              <w:right w:w="120" w:type="dxa"/>
            </w:tcMar>
            <w:vAlign w:val="center"/>
            <w:hideMark/>
          </w:tcPr>
          <w:p w14:paraId="73F07BD8" w14:textId="77777777" w:rsidR="00000000" w:rsidRDefault="00000000">
            <w:pPr>
              <w:spacing w:before="240" w:after="240" w:line="480" w:lineRule="auto"/>
              <w:jc w:val="right"/>
              <w:rPr>
                <w:rFonts w:eastAsia="Times New Roman"/>
                <w:color w:val="000000"/>
              </w:rPr>
            </w:pPr>
            <w:r>
              <w:rPr>
                <w:rFonts w:eastAsia="Times New Roman"/>
                <w:color w:val="000000"/>
              </w:rPr>
              <w:t>1</w:t>
            </w:r>
          </w:p>
        </w:tc>
      </w:tr>
      <w:tr w:rsidR="00000000" w14:paraId="1EE529B9"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0E35513C" w14:textId="77777777" w:rsidR="00000000" w:rsidRDefault="00000000">
            <w:pPr>
              <w:spacing w:before="240" w:after="240" w:line="480" w:lineRule="auto"/>
              <w:rPr>
                <w:rFonts w:eastAsia="Times New Roman"/>
                <w:color w:val="000000"/>
              </w:rPr>
            </w:pPr>
            <w:r>
              <w:rPr>
                <w:rFonts w:eastAsia="Times New Roman"/>
                <w:color w:val="000000"/>
              </w:rPr>
              <w:t>1.2 The Evolution of COVID-19 Research</w:t>
            </w:r>
          </w:p>
        </w:tc>
        <w:tc>
          <w:tcPr>
            <w:tcW w:w="0" w:type="auto"/>
            <w:tcBorders>
              <w:top w:val="nil"/>
              <w:left w:val="nil"/>
              <w:bottom w:val="nil"/>
              <w:right w:val="nil"/>
            </w:tcBorders>
            <w:tcMar>
              <w:top w:w="120" w:type="dxa"/>
              <w:left w:w="120" w:type="dxa"/>
              <w:bottom w:w="120" w:type="dxa"/>
              <w:right w:w="120" w:type="dxa"/>
            </w:tcMar>
            <w:vAlign w:val="center"/>
            <w:hideMark/>
          </w:tcPr>
          <w:p w14:paraId="2E7A24DE" w14:textId="77777777" w:rsidR="00000000" w:rsidRDefault="00000000">
            <w:pPr>
              <w:spacing w:before="240" w:after="240" w:line="480" w:lineRule="auto"/>
              <w:jc w:val="right"/>
              <w:rPr>
                <w:rFonts w:eastAsia="Times New Roman"/>
                <w:color w:val="000000"/>
              </w:rPr>
            </w:pPr>
            <w:r>
              <w:rPr>
                <w:rFonts w:eastAsia="Times New Roman"/>
                <w:color w:val="000000"/>
              </w:rPr>
              <w:t>1</w:t>
            </w:r>
          </w:p>
        </w:tc>
      </w:tr>
      <w:tr w:rsidR="00000000" w14:paraId="773F3851"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587E6636" w14:textId="77777777" w:rsidR="00000000" w:rsidRDefault="00000000">
            <w:pPr>
              <w:spacing w:before="240" w:after="240" w:line="480" w:lineRule="auto"/>
              <w:rPr>
                <w:rFonts w:eastAsia="Times New Roman"/>
                <w:color w:val="000000"/>
              </w:rPr>
            </w:pPr>
            <w:r>
              <w:rPr>
                <w:rFonts w:eastAsia="Times New Roman"/>
                <w:color w:val="000000"/>
              </w:rPr>
              <w:t>1.3 Research Gap and Study Significance</w:t>
            </w:r>
          </w:p>
        </w:tc>
        <w:tc>
          <w:tcPr>
            <w:tcW w:w="0" w:type="auto"/>
            <w:tcBorders>
              <w:top w:val="nil"/>
              <w:left w:val="nil"/>
              <w:bottom w:val="nil"/>
              <w:right w:val="nil"/>
            </w:tcBorders>
            <w:tcMar>
              <w:top w:w="120" w:type="dxa"/>
              <w:left w:w="120" w:type="dxa"/>
              <w:bottom w:w="120" w:type="dxa"/>
              <w:right w:w="120" w:type="dxa"/>
            </w:tcMar>
            <w:vAlign w:val="center"/>
            <w:hideMark/>
          </w:tcPr>
          <w:p w14:paraId="042414D1" w14:textId="77777777" w:rsidR="00000000" w:rsidRDefault="00000000">
            <w:pPr>
              <w:spacing w:before="240" w:after="240" w:line="480" w:lineRule="auto"/>
              <w:jc w:val="right"/>
              <w:rPr>
                <w:rFonts w:eastAsia="Times New Roman"/>
                <w:color w:val="000000"/>
              </w:rPr>
            </w:pPr>
            <w:r>
              <w:rPr>
                <w:rFonts w:eastAsia="Times New Roman"/>
                <w:color w:val="000000"/>
              </w:rPr>
              <w:t>2</w:t>
            </w:r>
          </w:p>
        </w:tc>
      </w:tr>
      <w:tr w:rsidR="00000000" w14:paraId="7FB5741E"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4F606393" w14:textId="77777777" w:rsidR="00000000" w:rsidRDefault="00000000">
            <w:pPr>
              <w:spacing w:before="240" w:after="240" w:line="480" w:lineRule="auto"/>
              <w:rPr>
                <w:rFonts w:eastAsia="Times New Roman"/>
                <w:color w:val="000000"/>
              </w:rPr>
            </w:pPr>
            <w:r>
              <w:rPr>
                <w:rFonts w:eastAsia="Times New Roman"/>
                <w:color w:val="000000"/>
              </w:rPr>
              <w:t>1.4 Research Objectives and Questions</w:t>
            </w:r>
          </w:p>
        </w:tc>
        <w:tc>
          <w:tcPr>
            <w:tcW w:w="0" w:type="auto"/>
            <w:tcBorders>
              <w:top w:val="nil"/>
              <w:left w:val="nil"/>
              <w:bottom w:val="nil"/>
              <w:right w:val="nil"/>
            </w:tcBorders>
            <w:tcMar>
              <w:top w:w="120" w:type="dxa"/>
              <w:left w:w="120" w:type="dxa"/>
              <w:bottom w:w="120" w:type="dxa"/>
              <w:right w:w="120" w:type="dxa"/>
            </w:tcMar>
            <w:vAlign w:val="center"/>
            <w:hideMark/>
          </w:tcPr>
          <w:p w14:paraId="3FD8EAD3" w14:textId="77777777" w:rsidR="00000000" w:rsidRDefault="00000000">
            <w:pPr>
              <w:spacing w:before="240" w:after="240" w:line="480" w:lineRule="auto"/>
              <w:jc w:val="right"/>
              <w:rPr>
                <w:rFonts w:eastAsia="Times New Roman"/>
                <w:color w:val="000000"/>
              </w:rPr>
            </w:pPr>
            <w:r>
              <w:rPr>
                <w:rFonts w:eastAsia="Times New Roman"/>
                <w:color w:val="000000"/>
              </w:rPr>
              <w:t>2</w:t>
            </w:r>
          </w:p>
        </w:tc>
      </w:tr>
      <w:tr w:rsidR="00000000" w14:paraId="61F14EC5"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6F34B06F" w14:textId="77777777" w:rsidR="00000000" w:rsidRDefault="00000000">
            <w:pPr>
              <w:spacing w:before="240" w:after="240" w:line="480" w:lineRule="auto"/>
              <w:rPr>
                <w:rFonts w:eastAsia="Times New Roman"/>
                <w:color w:val="000000"/>
              </w:rPr>
            </w:pPr>
            <w:r>
              <w:rPr>
                <w:rFonts w:eastAsia="Times New Roman"/>
                <w:color w:val="000000"/>
              </w:rPr>
              <w:t>1.5 Study Scope and Limitations</w:t>
            </w:r>
          </w:p>
        </w:tc>
        <w:tc>
          <w:tcPr>
            <w:tcW w:w="0" w:type="auto"/>
            <w:tcBorders>
              <w:top w:val="nil"/>
              <w:left w:val="nil"/>
              <w:bottom w:val="nil"/>
              <w:right w:val="nil"/>
            </w:tcBorders>
            <w:tcMar>
              <w:top w:w="120" w:type="dxa"/>
              <w:left w:w="120" w:type="dxa"/>
              <w:bottom w:w="120" w:type="dxa"/>
              <w:right w:w="120" w:type="dxa"/>
            </w:tcMar>
            <w:vAlign w:val="center"/>
            <w:hideMark/>
          </w:tcPr>
          <w:p w14:paraId="5361972C" w14:textId="77777777" w:rsidR="00000000" w:rsidRDefault="00000000">
            <w:pPr>
              <w:spacing w:before="240" w:after="240" w:line="480" w:lineRule="auto"/>
              <w:jc w:val="right"/>
              <w:rPr>
                <w:rFonts w:eastAsia="Times New Roman"/>
                <w:color w:val="000000"/>
              </w:rPr>
            </w:pPr>
            <w:r>
              <w:rPr>
                <w:rFonts w:eastAsia="Times New Roman"/>
                <w:color w:val="000000"/>
              </w:rPr>
              <w:t>3</w:t>
            </w:r>
          </w:p>
        </w:tc>
      </w:tr>
      <w:tr w:rsidR="00000000" w14:paraId="4F91B8FE" w14:textId="77777777">
        <w:trPr>
          <w:divId w:val="692653354"/>
        </w:trPr>
        <w:tc>
          <w:tcPr>
            <w:tcW w:w="0" w:type="auto"/>
            <w:tcBorders>
              <w:top w:val="nil"/>
              <w:left w:val="nil"/>
              <w:bottom w:val="nil"/>
              <w:right w:val="nil"/>
            </w:tcBorders>
            <w:tcMar>
              <w:top w:w="120" w:type="dxa"/>
              <w:left w:w="120" w:type="dxa"/>
              <w:bottom w:w="120" w:type="dxa"/>
              <w:right w:w="120" w:type="dxa"/>
            </w:tcMar>
            <w:vAlign w:val="center"/>
            <w:hideMark/>
          </w:tcPr>
          <w:p w14:paraId="0167C8F7" w14:textId="77777777" w:rsidR="00000000" w:rsidRDefault="00000000">
            <w:pPr>
              <w:spacing w:before="240" w:after="240" w:line="480" w:lineRule="auto"/>
              <w:rPr>
                <w:rFonts w:eastAsia="Times New Roman"/>
                <w:b/>
                <w:bCs/>
                <w:color w:val="000000"/>
              </w:rPr>
            </w:pPr>
            <w:r>
              <w:rPr>
                <w:rFonts w:eastAsia="Times New Roman"/>
                <w:b/>
                <w:bCs/>
                <w:color w:val="000000"/>
              </w:rPr>
              <w:t>CHAPTER TWO: METHODOLOGY</w:t>
            </w:r>
          </w:p>
        </w:tc>
        <w:tc>
          <w:tcPr>
            <w:tcW w:w="0" w:type="auto"/>
            <w:tcBorders>
              <w:top w:val="nil"/>
              <w:left w:val="nil"/>
              <w:bottom w:val="nil"/>
              <w:right w:val="nil"/>
            </w:tcBorders>
            <w:tcMar>
              <w:top w:w="120" w:type="dxa"/>
              <w:left w:w="120" w:type="dxa"/>
              <w:bottom w:w="120" w:type="dxa"/>
              <w:right w:w="120" w:type="dxa"/>
            </w:tcMar>
            <w:vAlign w:val="center"/>
            <w:hideMark/>
          </w:tcPr>
          <w:p w14:paraId="059566B4" w14:textId="77777777" w:rsidR="00000000" w:rsidRDefault="00000000">
            <w:pPr>
              <w:spacing w:before="240" w:after="240" w:line="480" w:lineRule="auto"/>
              <w:jc w:val="right"/>
              <w:rPr>
                <w:rFonts w:eastAsia="Times New Roman"/>
                <w:b/>
                <w:bCs/>
                <w:color w:val="000000"/>
              </w:rPr>
            </w:pPr>
            <w:r>
              <w:rPr>
                <w:rFonts w:eastAsia="Times New Roman"/>
                <w:b/>
                <w:bCs/>
                <w:color w:val="000000"/>
              </w:rPr>
              <w:t>4</w:t>
            </w:r>
          </w:p>
        </w:tc>
      </w:tr>
      <w:tr w:rsidR="00000000" w14:paraId="70DE7A6C"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2472D70D" w14:textId="77777777" w:rsidR="00000000" w:rsidRDefault="00000000">
            <w:pPr>
              <w:spacing w:before="240" w:after="240" w:line="480" w:lineRule="auto"/>
              <w:rPr>
                <w:rFonts w:eastAsia="Times New Roman"/>
                <w:color w:val="000000"/>
              </w:rPr>
            </w:pPr>
            <w:r>
              <w:rPr>
                <w:rFonts w:eastAsia="Times New Roman"/>
                <w:color w:val="000000"/>
              </w:rPr>
              <w:t>2.1 Study Design and Overview</w:t>
            </w:r>
          </w:p>
        </w:tc>
        <w:tc>
          <w:tcPr>
            <w:tcW w:w="0" w:type="auto"/>
            <w:tcBorders>
              <w:top w:val="nil"/>
              <w:left w:val="nil"/>
              <w:bottom w:val="nil"/>
              <w:right w:val="nil"/>
            </w:tcBorders>
            <w:tcMar>
              <w:top w:w="120" w:type="dxa"/>
              <w:left w:w="120" w:type="dxa"/>
              <w:bottom w:w="120" w:type="dxa"/>
              <w:right w:w="120" w:type="dxa"/>
            </w:tcMar>
            <w:vAlign w:val="center"/>
            <w:hideMark/>
          </w:tcPr>
          <w:p w14:paraId="64B0E217" w14:textId="77777777" w:rsidR="00000000" w:rsidRDefault="00000000">
            <w:pPr>
              <w:spacing w:before="240" w:after="240" w:line="480" w:lineRule="auto"/>
              <w:jc w:val="right"/>
              <w:rPr>
                <w:rFonts w:eastAsia="Times New Roman"/>
                <w:color w:val="000000"/>
              </w:rPr>
            </w:pPr>
            <w:r>
              <w:rPr>
                <w:rFonts w:eastAsia="Times New Roman"/>
                <w:color w:val="000000"/>
              </w:rPr>
              <w:t>4</w:t>
            </w:r>
          </w:p>
        </w:tc>
      </w:tr>
      <w:tr w:rsidR="00000000" w14:paraId="580EE153"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220B7AEC" w14:textId="77777777" w:rsidR="00000000" w:rsidRDefault="00000000">
            <w:pPr>
              <w:spacing w:before="240" w:after="240" w:line="480" w:lineRule="auto"/>
              <w:rPr>
                <w:rFonts w:eastAsia="Times New Roman"/>
                <w:color w:val="000000"/>
              </w:rPr>
            </w:pPr>
            <w:r>
              <w:rPr>
                <w:rFonts w:eastAsia="Times New Roman"/>
                <w:color w:val="000000"/>
              </w:rPr>
              <w:t>2.2 Data Source and Database Characteristics</w:t>
            </w:r>
          </w:p>
        </w:tc>
        <w:tc>
          <w:tcPr>
            <w:tcW w:w="0" w:type="auto"/>
            <w:tcBorders>
              <w:top w:val="nil"/>
              <w:left w:val="nil"/>
              <w:bottom w:val="nil"/>
              <w:right w:val="nil"/>
            </w:tcBorders>
            <w:tcMar>
              <w:top w:w="120" w:type="dxa"/>
              <w:left w:w="120" w:type="dxa"/>
              <w:bottom w:w="120" w:type="dxa"/>
              <w:right w:w="120" w:type="dxa"/>
            </w:tcMar>
            <w:vAlign w:val="center"/>
            <w:hideMark/>
          </w:tcPr>
          <w:p w14:paraId="2D77629D" w14:textId="77777777" w:rsidR="00000000" w:rsidRDefault="00000000">
            <w:pPr>
              <w:spacing w:before="240" w:after="240" w:line="480" w:lineRule="auto"/>
              <w:jc w:val="right"/>
              <w:rPr>
                <w:rFonts w:eastAsia="Times New Roman"/>
                <w:color w:val="000000"/>
              </w:rPr>
            </w:pPr>
            <w:r>
              <w:rPr>
                <w:rFonts w:eastAsia="Times New Roman"/>
                <w:color w:val="000000"/>
              </w:rPr>
              <w:t>4</w:t>
            </w:r>
          </w:p>
        </w:tc>
      </w:tr>
      <w:tr w:rsidR="00000000" w14:paraId="24704CD5"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4DE70125" w14:textId="77777777" w:rsidR="00000000" w:rsidRDefault="00000000">
            <w:pPr>
              <w:spacing w:before="240" w:after="240" w:line="480" w:lineRule="auto"/>
              <w:rPr>
                <w:rFonts w:eastAsia="Times New Roman"/>
                <w:color w:val="000000"/>
              </w:rPr>
            </w:pPr>
            <w:r>
              <w:rPr>
                <w:rFonts w:eastAsia="Times New Roman"/>
                <w:color w:val="000000"/>
              </w:rPr>
              <w:t>2.3 Inclusion and Exclusion Criteria</w:t>
            </w:r>
          </w:p>
        </w:tc>
        <w:tc>
          <w:tcPr>
            <w:tcW w:w="0" w:type="auto"/>
            <w:tcBorders>
              <w:top w:val="nil"/>
              <w:left w:val="nil"/>
              <w:bottom w:val="nil"/>
              <w:right w:val="nil"/>
            </w:tcBorders>
            <w:tcMar>
              <w:top w:w="120" w:type="dxa"/>
              <w:left w:w="120" w:type="dxa"/>
              <w:bottom w:w="120" w:type="dxa"/>
              <w:right w:w="120" w:type="dxa"/>
            </w:tcMar>
            <w:vAlign w:val="center"/>
            <w:hideMark/>
          </w:tcPr>
          <w:p w14:paraId="3223DA09" w14:textId="77777777" w:rsidR="00000000" w:rsidRDefault="00000000">
            <w:pPr>
              <w:spacing w:before="240" w:after="240" w:line="480" w:lineRule="auto"/>
              <w:jc w:val="right"/>
              <w:rPr>
                <w:rFonts w:eastAsia="Times New Roman"/>
                <w:color w:val="000000"/>
              </w:rPr>
            </w:pPr>
            <w:r>
              <w:rPr>
                <w:rFonts w:eastAsia="Times New Roman"/>
                <w:color w:val="000000"/>
              </w:rPr>
              <w:t>5</w:t>
            </w:r>
          </w:p>
        </w:tc>
      </w:tr>
      <w:tr w:rsidR="00000000" w14:paraId="54DB9374"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03405EC0" w14:textId="77777777" w:rsidR="00000000" w:rsidRDefault="00000000">
            <w:pPr>
              <w:spacing w:before="240" w:after="240" w:line="480" w:lineRule="auto"/>
              <w:rPr>
                <w:rFonts w:eastAsia="Times New Roman"/>
                <w:color w:val="000000"/>
              </w:rPr>
            </w:pPr>
            <w:r>
              <w:rPr>
                <w:rFonts w:eastAsia="Times New Roman"/>
                <w:color w:val="000000"/>
              </w:rPr>
              <w:lastRenderedPageBreak/>
              <w:t>2.4 Quality Assessment Framework</w:t>
            </w:r>
          </w:p>
        </w:tc>
        <w:tc>
          <w:tcPr>
            <w:tcW w:w="0" w:type="auto"/>
            <w:tcBorders>
              <w:top w:val="nil"/>
              <w:left w:val="nil"/>
              <w:bottom w:val="nil"/>
              <w:right w:val="nil"/>
            </w:tcBorders>
            <w:tcMar>
              <w:top w:w="120" w:type="dxa"/>
              <w:left w:w="120" w:type="dxa"/>
              <w:bottom w:w="120" w:type="dxa"/>
              <w:right w:w="120" w:type="dxa"/>
            </w:tcMar>
            <w:vAlign w:val="center"/>
            <w:hideMark/>
          </w:tcPr>
          <w:p w14:paraId="577F9748" w14:textId="77777777" w:rsidR="00000000" w:rsidRDefault="00000000">
            <w:pPr>
              <w:spacing w:before="240" w:after="240" w:line="480" w:lineRule="auto"/>
              <w:jc w:val="right"/>
              <w:rPr>
                <w:rFonts w:eastAsia="Times New Roman"/>
                <w:color w:val="000000"/>
              </w:rPr>
            </w:pPr>
            <w:r>
              <w:rPr>
                <w:rFonts w:eastAsia="Times New Roman"/>
                <w:color w:val="000000"/>
              </w:rPr>
              <w:t>5</w:t>
            </w:r>
          </w:p>
        </w:tc>
      </w:tr>
      <w:tr w:rsidR="00000000" w14:paraId="5CAD725E"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06B4A202" w14:textId="77777777" w:rsidR="00000000" w:rsidRDefault="00000000">
            <w:pPr>
              <w:spacing w:before="240" w:after="240" w:line="480" w:lineRule="auto"/>
              <w:rPr>
                <w:rFonts w:eastAsia="Times New Roman"/>
                <w:color w:val="000000"/>
              </w:rPr>
            </w:pPr>
            <w:r>
              <w:rPr>
                <w:rFonts w:eastAsia="Times New Roman"/>
                <w:color w:val="000000"/>
              </w:rPr>
              <w:t>2.5 Data Extraction and Variables</w:t>
            </w:r>
          </w:p>
        </w:tc>
        <w:tc>
          <w:tcPr>
            <w:tcW w:w="0" w:type="auto"/>
            <w:tcBorders>
              <w:top w:val="nil"/>
              <w:left w:val="nil"/>
              <w:bottom w:val="nil"/>
              <w:right w:val="nil"/>
            </w:tcBorders>
            <w:tcMar>
              <w:top w:w="120" w:type="dxa"/>
              <w:left w:w="120" w:type="dxa"/>
              <w:bottom w:w="120" w:type="dxa"/>
              <w:right w:w="120" w:type="dxa"/>
            </w:tcMar>
            <w:vAlign w:val="center"/>
            <w:hideMark/>
          </w:tcPr>
          <w:p w14:paraId="5AB7EA89" w14:textId="77777777" w:rsidR="00000000" w:rsidRDefault="00000000">
            <w:pPr>
              <w:spacing w:before="240" w:after="240" w:line="480" w:lineRule="auto"/>
              <w:jc w:val="right"/>
              <w:rPr>
                <w:rFonts w:eastAsia="Times New Roman"/>
                <w:color w:val="000000"/>
              </w:rPr>
            </w:pPr>
            <w:r>
              <w:rPr>
                <w:rFonts w:eastAsia="Times New Roman"/>
                <w:color w:val="000000"/>
              </w:rPr>
              <w:t>7</w:t>
            </w:r>
          </w:p>
        </w:tc>
      </w:tr>
      <w:tr w:rsidR="00000000" w14:paraId="0EAFC598"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05096FDF" w14:textId="77777777" w:rsidR="00000000" w:rsidRDefault="00000000">
            <w:pPr>
              <w:spacing w:before="240" w:after="240" w:line="480" w:lineRule="auto"/>
              <w:rPr>
                <w:rFonts w:eastAsia="Times New Roman"/>
                <w:color w:val="000000"/>
              </w:rPr>
            </w:pPr>
            <w:r>
              <w:rPr>
                <w:rFonts w:eastAsia="Times New Roman"/>
                <w:color w:val="000000"/>
              </w:rPr>
              <w:t>2.6 Statistical Analysis</w:t>
            </w:r>
          </w:p>
        </w:tc>
        <w:tc>
          <w:tcPr>
            <w:tcW w:w="0" w:type="auto"/>
            <w:tcBorders>
              <w:top w:val="nil"/>
              <w:left w:val="nil"/>
              <w:bottom w:val="nil"/>
              <w:right w:val="nil"/>
            </w:tcBorders>
            <w:tcMar>
              <w:top w:w="120" w:type="dxa"/>
              <w:left w:w="120" w:type="dxa"/>
              <w:bottom w:w="120" w:type="dxa"/>
              <w:right w:w="120" w:type="dxa"/>
            </w:tcMar>
            <w:vAlign w:val="center"/>
            <w:hideMark/>
          </w:tcPr>
          <w:p w14:paraId="56156AD1" w14:textId="77777777" w:rsidR="00000000" w:rsidRDefault="00000000">
            <w:pPr>
              <w:spacing w:before="240" w:after="240" w:line="480" w:lineRule="auto"/>
              <w:jc w:val="right"/>
              <w:rPr>
                <w:rFonts w:eastAsia="Times New Roman"/>
                <w:color w:val="000000"/>
              </w:rPr>
            </w:pPr>
            <w:r>
              <w:rPr>
                <w:rFonts w:eastAsia="Times New Roman"/>
                <w:color w:val="000000"/>
              </w:rPr>
              <w:t>7</w:t>
            </w:r>
          </w:p>
        </w:tc>
      </w:tr>
      <w:tr w:rsidR="00000000" w14:paraId="60B460E8"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083C20C1" w14:textId="77777777" w:rsidR="00000000" w:rsidRDefault="00000000">
            <w:pPr>
              <w:spacing w:before="240" w:after="240" w:line="480" w:lineRule="auto"/>
              <w:rPr>
                <w:rFonts w:eastAsia="Times New Roman"/>
                <w:color w:val="000000"/>
              </w:rPr>
            </w:pPr>
            <w:r>
              <w:rPr>
                <w:rFonts w:eastAsia="Times New Roman"/>
                <w:color w:val="000000"/>
              </w:rPr>
              <w:t>2.7 Data Management and Ethics</w:t>
            </w:r>
          </w:p>
        </w:tc>
        <w:tc>
          <w:tcPr>
            <w:tcW w:w="0" w:type="auto"/>
            <w:tcBorders>
              <w:top w:val="nil"/>
              <w:left w:val="nil"/>
              <w:bottom w:val="nil"/>
              <w:right w:val="nil"/>
            </w:tcBorders>
            <w:tcMar>
              <w:top w:w="120" w:type="dxa"/>
              <w:left w:w="120" w:type="dxa"/>
              <w:bottom w:w="120" w:type="dxa"/>
              <w:right w:w="120" w:type="dxa"/>
            </w:tcMar>
            <w:vAlign w:val="center"/>
            <w:hideMark/>
          </w:tcPr>
          <w:p w14:paraId="05C13900" w14:textId="77777777" w:rsidR="00000000" w:rsidRDefault="00000000">
            <w:pPr>
              <w:spacing w:before="240" w:after="240" w:line="480" w:lineRule="auto"/>
              <w:jc w:val="right"/>
              <w:rPr>
                <w:rFonts w:eastAsia="Times New Roman"/>
                <w:color w:val="000000"/>
              </w:rPr>
            </w:pPr>
            <w:r>
              <w:rPr>
                <w:rFonts w:eastAsia="Times New Roman"/>
                <w:color w:val="000000"/>
              </w:rPr>
              <w:t>8</w:t>
            </w:r>
          </w:p>
        </w:tc>
      </w:tr>
      <w:tr w:rsidR="00000000" w14:paraId="32C4F182" w14:textId="77777777">
        <w:trPr>
          <w:divId w:val="692653354"/>
        </w:trPr>
        <w:tc>
          <w:tcPr>
            <w:tcW w:w="0" w:type="auto"/>
            <w:tcBorders>
              <w:top w:val="nil"/>
              <w:left w:val="nil"/>
              <w:bottom w:val="nil"/>
              <w:right w:val="nil"/>
            </w:tcBorders>
            <w:tcMar>
              <w:top w:w="120" w:type="dxa"/>
              <w:left w:w="120" w:type="dxa"/>
              <w:bottom w:w="120" w:type="dxa"/>
              <w:right w:w="120" w:type="dxa"/>
            </w:tcMar>
            <w:vAlign w:val="center"/>
            <w:hideMark/>
          </w:tcPr>
          <w:p w14:paraId="02F68F0F" w14:textId="77777777" w:rsidR="00000000" w:rsidRDefault="00000000">
            <w:pPr>
              <w:spacing w:before="240" w:after="240" w:line="480" w:lineRule="auto"/>
              <w:rPr>
                <w:rFonts w:eastAsia="Times New Roman"/>
                <w:b/>
                <w:bCs/>
                <w:color w:val="000000"/>
              </w:rPr>
            </w:pPr>
            <w:r>
              <w:rPr>
                <w:rFonts w:eastAsia="Times New Roman"/>
                <w:b/>
                <w:bCs/>
                <w:color w:val="000000"/>
              </w:rPr>
              <w:t>CHAPTER THREE: RESULTS</w:t>
            </w:r>
          </w:p>
        </w:tc>
        <w:tc>
          <w:tcPr>
            <w:tcW w:w="0" w:type="auto"/>
            <w:tcBorders>
              <w:top w:val="nil"/>
              <w:left w:val="nil"/>
              <w:bottom w:val="nil"/>
              <w:right w:val="nil"/>
            </w:tcBorders>
            <w:tcMar>
              <w:top w:w="120" w:type="dxa"/>
              <w:left w:w="120" w:type="dxa"/>
              <w:bottom w:w="120" w:type="dxa"/>
              <w:right w:w="120" w:type="dxa"/>
            </w:tcMar>
            <w:vAlign w:val="center"/>
            <w:hideMark/>
          </w:tcPr>
          <w:p w14:paraId="47DADFB5" w14:textId="77777777" w:rsidR="00000000" w:rsidRDefault="00000000">
            <w:pPr>
              <w:spacing w:before="240" w:after="240" w:line="480" w:lineRule="auto"/>
              <w:jc w:val="right"/>
              <w:rPr>
                <w:rFonts w:eastAsia="Times New Roman"/>
                <w:b/>
                <w:bCs/>
                <w:color w:val="000000"/>
              </w:rPr>
            </w:pPr>
            <w:r>
              <w:rPr>
                <w:rFonts w:eastAsia="Times New Roman"/>
                <w:b/>
                <w:bCs/>
                <w:color w:val="000000"/>
              </w:rPr>
              <w:t>9</w:t>
            </w:r>
          </w:p>
        </w:tc>
      </w:tr>
      <w:tr w:rsidR="00000000" w14:paraId="60F788FE"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4871CF09" w14:textId="77777777" w:rsidR="00000000" w:rsidRDefault="00000000">
            <w:pPr>
              <w:spacing w:before="240" w:after="240" w:line="480" w:lineRule="auto"/>
              <w:rPr>
                <w:rFonts w:eastAsia="Times New Roman"/>
                <w:color w:val="000000"/>
              </w:rPr>
            </w:pPr>
            <w:r>
              <w:rPr>
                <w:rFonts w:eastAsia="Times New Roman"/>
                <w:color w:val="000000"/>
              </w:rPr>
              <w:t>3.1 Overall Dataset Characteristics</w:t>
            </w:r>
          </w:p>
        </w:tc>
        <w:tc>
          <w:tcPr>
            <w:tcW w:w="0" w:type="auto"/>
            <w:tcBorders>
              <w:top w:val="nil"/>
              <w:left w:val="nil"/>
              <w:bottom w:val="nil"/>
              <w:right w:val="nil"/>
            </w:tcBorders>
            <w:tcMar>
              <w:top w:w="120" w:type="dxa"/>
              <w:left w:w="120" w:type="dxa"/>
              <w:bottom w:w="120" w:type="dxa"/>
              <w:right w:w="120" w:type="dxa"/>
            </w:tcMar>
            <w:vAlign w:val="center"/>
            <w:hideMark/>
          </w:tcPr>
          <w:p w14:paraId="512058B2" w14:textId="77777777" w:rsidR="00000000" w:rsidRDefault="00000000">
            <w:pPr>
              <w:spacing w:before="240" w:after="240" w:line="480" w:lineRule="auto"/>
              <w:jc w:val="right"/>
              <w:rPr>
                <w:rFonts w:eastAsia="Times New Roman"/>
                <w:color w:val="000000"/>
              </w:rPr>
            </w:pPr>
            <w:r>
              <w:rPr>
                <w:rFonts w:eastAsia="Times New Roman"/>
                <w:color w:val="000000"/>
              </w:rPr>
              <w:t>9</w:t>
            </w:r>
          </w:p>
        </w:tc>
      </w:tr>
      <w:tr w:rsidR="00000000" w14:paraId="33E65882"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134F5A6F" w14:textId="77777777" w:rsidR="00000000" w:rsidRDefault="00000000">
            <w:pPr>
              <w:spacing w:before="240" w:after="240" w:line="480" w:lineRule="auto"/>
              <w:rPr>
                <w:rFonts w:eastAsia="Times New Roman"/>
                <w:color w:val="000000"/>
              </w:rPr>
            </w:pPr>
            <w:r>
              <w:rPr>
                <w:rFonts w:eastAsia="Times New Roman"/>
                <w:color w:val="000000"/>
              </w:rPr>
              <w:t>3.2 Quality Score Distribution</w:t>
            </w:r>
          </w:p>
        </w:tc>
        <w:tc>
          <w:tcPr>
            <w:tcW w:w="0" w:type="auto"/>
            <w:tcBorders>
              <w:top w:val="nil"/>
              <w:left w:val="nil"/>
              <w:bottom w:val="nil"/>
              <w:right w:val="nil"/>
            </w:tcBorders>
            <w:tcMar>
              <w:top w:w="120" w:type="dxa"/>
              <w:left w:w="120" w:type="dxa"/>
              <w:bottom w:w="120" w:type="dxa"/>
              <w:right w:w="120" w:type="dxa"/>
            </w:tcMar>
            <w:vAlign w:val="center"/>
            <w:hideMark/>
          </w:tcPr>
          <w:p w14:paraId="664D05DA" w14:textId="77777777" w:rsidR="00000000" w:rsidRDefault="00000000">
            <w:pPr>
              <w:spacing w:before="240" w:after="240" w:line="480" w:lineRule="auto"/>
              <w:jc w:val="right"/>
              <w:rPr>
                <w:rFonts w:eastAsia="Times New Roman"/>
                <w:color w:val="000000"/>
              </w:rPr>
            </w:pPr>
            <w:r>
              <w:rPr>
                <w:rFonts w:eastAsia="Times New Roman"/>
                <w:color w:val="000000"/>
              </w:rPr>
              <w:t>10</w:t>
            </w:r>
          </w:p>
        </w:tc>
      </w:tr>
      <w:tr w:rsidR="00000000" w14:paraId="0F254878"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26DE44AD" w14:textId="77777777" w:rsidR="00000000" w:rsidRDefault="00000000">
            <w:pPr>
              <w:spacing w:before="240" w:after="240" w:line="480" w:lineRule="auto"/>
              <w:rPr>
                <w:rFonts w:eastAsia="Times New Roman"/>
                <w:color w:val="000000"/>
              </w:rPr>
            </w:pPr>
            <w:r>
              <w:rPr>
                <w:rFonts w:eastAsia="Times New Roman"/>
                <w:color w:val="000000"/>
              </w:rPr>
              <w:t>3.3 Temporal Trends in Publication Volume</w:t>
            </w:r>
          </w:p>
        </w:tc>
        <w:tc>
          <w:tcPr>
            <w:tcW w:w="0" w:type="auto"/>
            <w:tcBorders>
              <w:top w:val="nil"/>
              <w:left w:val="nil"/>
              <w:bottom w:val="nil"/>
              <w:right w:val="nil"/>
            </w:tcBorders>
            <w:tcMar>
              <w:top w:w="120" w:type="dxa"/>
              <w:left w:w="120" w:type="dxa"/>
              <w:bottom w:w="120" w:type="dxa"/>
              <w:right w:w="120" w:type="dxa"/>
            </w:tcMar>
            <w:vAlign w:val="center"/>
            <w:hideMark/>
          </w:tcPr>
          <w:p w14:paraId="37FD6555" w14:textId="77777777" w:rsidR="00000000" w:rsidRDefault="00000000">
            <w:pPr>
              <w:spacing w:before="240" w:after="240" w:line="480" w:lineRule="auto"/>
              <w:jc w:val="right"/>
              <w:rPr>
                <w:rFonts w:eastAsia="Times New Roman"/>
                <w:color w:val="000000"/>
              </w:rPr>
            </w:pPr>
            <w:r>
              <w:rPr>
                <w:rFonts w:eastAsia="Times New Roman"/>
                <w:color w:val="000000"/>
              </w:rPr>
              <w:t>12</w:t>
            </w:r>
          </w:p>
        </w:tc>
      </w:tr>
      <w:tr w:rsidR="00000000" w14:paraId="1F928439"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2459EE39" w14:textId="77777777" w:rsidR="00000000" w:rsidRDefault="00000000">
            <w:pPr>
              <w:spacing w:before="240" w:after="240" w:line="480" w:lineRule="auto"/>
              <w:rPr>
                <w:rFonts w:eastAsia="Times New Roman"/>
                <w:color w:val="000000"/>
              </w:rPr>
            </w:pPr>
            <w:r>
              <w:rPr>
                <w:rFonts w:eastAsia="Times New Roman"/>
                <w:color w:val="000000"/>
              </w:rPr>
              <w:t>3.4 Journal Distribution and Publication Venues</w:t>
            </w:r>
          </w:p>
        </w:tc>
        <w:tc>
          <w:tcPr>
            <w:tcW w:w="0" w:type="auto"/>
            <w:tcBorders>
              <w:top w:val="nil"/>
              <w:left w:val="nil"/>
              <w:bottom w:val="nil"/>
              <w:right w:val="nil"/>
            </w:tcBorders>
            <w:tcMar>
              <w:top w:w="120" w:type="dxa"/>
              <w:left w:w="120" w:type="dxa"/>
              <w:bottom w:w="120" w:type="dxa"/>
              <w:right w:w="120" w:type="dxa"/>
            </w:tcMar>
            <w:vAlign w:val="center"/>
            <w:hideMark/>
          </w:tcPr>
          <w:p w14:paraId="2914D740" w14:textId="77777777" w:rsidR="00000000" w:rsidRDefault="00000000">
            <w:pPr>
              <w:spacing w:before="240" w:after="240" w:line="480" w:lineRule="auto"/>
              <w:jc w:val="right"/>
              <w:rPr>
                <w:rFonts w:eastAsia="Times New Roman"/>
                <w:color w:val="000000"/>
              </w:rPr>
            </w:pPr>
            <w:r>
              <w:rPr>
                <w:rFonts w:eastAsia="Times New Roman"/>
                <w:color w:val="000000"/>
              </w:rPr>
              <w:t>13</w:t>
            </w:r>
          </w:p>
        </w:tc>
      </w:tr>
      <w:tr w:rsidR="00000000" w14:paraId="22240AC3"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52E74D9B" w14:textId="77777777" w:rsidR="00000000" w:rsidRDefault="00000000">
            <w:pPr>
              <w:spacing w:before="240" w:after="240" w:line="480" w:lineRule="auto"/>
              <w:rPr>
                <w:rFonts w:eastAsia="Times New Roman"/>
                <w:color w:val="000000"/>
              </w:rPr>
            </w:pPr>
            <w:r>
              <w:rPr>
                <w:rFonts w:eastAsia="Times New Roman"/>
                <w:color w:val="000000"/>
              </w:rPr>
              <w:t>3.5 Quality Patterns Across Publication Venues</w:t>
            </w:r>
          </w:p>
        </w:tc>
        <w:tc>
          <w:tcPr>
            <w:tcW w:w="0" w:type="auto"/>
            <w:tcBorders>
              <w:top w:val="nil"/>
              <w:left w:val="nil"/>
              <w:bottom w:val="nil"/>
              <w:right w:val="nil"/>
            </w:tcBorders>
            <w:tcMar>
              <w:top w:w="120" w:type="dxa"/>
              <w:left w:w="120" w:type="dxa"/>
              <w:bottom w:w="120" w:type="dxa"/>
              <w:right w:w="120" w:type="dxa"/>
            </w:tcMar>
            <w:vAlign w:val="center"/>
            <w:hideMark/>
          </w:tcPr>
          <w:p w14:paraId="0E99176B" w14:textId="77777777" w:rsidR="00000000" w:rsidRDefault="00000000">
            <w:pPr>
              <w:spacing w:before="240" w:after="240" w:line="480" w:lineRule="auto"/>
              <w:jc w:val="right"/>
              <w:rPr>
                <w:rFonts w:eastAsia="Times New Roman"/>
                <w:color w:val="000000"/>
              </w:rPr>
            </w:pPr>
            <w:r>
              <w:rPr>
                <w:rFonts w:eastAsia="Times New Roman"/>
                <w:color w:val="000000"/>
              </w:rPr>
              <w:t>16</w:t>
            </w:r>
          </w:p>
        </w:tc>
      </w:tr>
      <w:tr w:rsidR="00000000" w14:paraId="73659645"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5BBD98BB" w14:textId="77777777" w:rsidR="00000000" w:rsidRDefault="00000000">
            <w:pPr>
              <w:spacing w:before="240" w:after="240" w:line="480" w:lineRule="auto"/>
              <w:rPr>
                <w:rFonts w:eastAsia="Times New Roman"/>
                <w:color w:val="000000"/>
              </w:rPr>
            </w:pPr>
            <w:r>
              <w:rPr>
                <w:rFonts w:eastAsia="Times New Roman"/>
                <w:color w:val="000000"/>
              </w:rPr>
              <w:lastRenderedPageBreak/>
              <w:t>3.6 Metadata Completeness Patterns</w:t>
            </w:r>
          </w:p>
        </w:tc>
        <w:tc>
          <w:tcPr>
            <w:tcW w:w="0" w:type="auto"/>
            <w:tcBorders>
              <w:top w:val="nil"/>
              <w:left w:val="nil"/>
              <w:bottom w:val="nil"/>
              <w:right w:val="nil"/>
            </w:tcBorders>
            <w:tcMar>
              <w:top w:w="120" w:type="dxa"/>
              <w:left w:w="120" w:type="dxa"/>
              <w:bottom w:w="120" w:type="dxa"/>
              <w:right w:w="120" w:type="dxa"/>
            </w:tcMar>
            <w:vAlign w:val="center"/>
            <w:hideMark/>
          </w:tcPr>
          <w:p w14:paraId="13991920" w14:textId="77777777" w:rsidR="00000000" w:rsidRDefault="00000000">
            <w:pPr>
              <w:spacing w:before="240" w:after="240" w:line="480" w:lineRule="auto"/>
              <w:jc w:val="right"/>
              <w:rPr>
                <w:rFonts w:eastAsia="Times New Roman"/>
                <w:color w:val="000000"/>
              </w:rPr>
            </w:pPr>
            <w:r>
              <w:rPr>
                <w:rFonts w:eastAsia="Times New Roman"/>
                <w:color w:val="000000"/>
              </w:rPr>
              <w:t>16</w:t>
            </w:r>
          </w:p>
        </w:tc>
      </w:tr>
      <w:tr w:rsidR="00000000" w14:paraId="1BF365DD" w14:textId="77777777">
        <w:trPr>
          <w:divId w:val="692653354"/>
        </w:trPr>
        <w:tc>
          <w:tcPr>
            <w:tcW w:w="0" w:type="auto"/>
            <w:tcBorders>
              <w:top w:val="nil"/>
              <w:left w:val="nil"/>
              <w:bottom w:val="nil"/>
              <w:right w:val="nil"/>
            </w:tcBorders>
            <w:tcMar>
              <w:top w:w="120" w:type="dxa"/>
              <w:left w:w="120" w:type="dxa"/>
              <w:bottom w:w="120" w:type="dxa"/>
              <w:right w:w="120" w:type="dxa"/>
            </w:tcMar>
            <w:vAlign w:val="center"/>
            <w:hideMark/>
          </w:tcPr>
          <w:p w14:paraId="1B42D75F" w14:textId="77777777" w:rsidR="00000000" w:rsidRDefault="00000000">
            <w:pPr>
              <w:spacing w:before="240" w:after="240" w:line="480" w:lineRule="auto"/>
              <w:rPr>
                <w:rFonts w:eastAsia="Times New Roman"/>
                <w:b/>
                <w:bCs/>
                <w:color w:val="000000"/>
              </w:rPr>
            </w:pPr>
            <w:r>
              <w:rPr>
                <w:rFonts w:eastAsia="Times New Roman"/>
                <w:b/>
                <w:bCs/>
                <w:color w:val="000000"/>
              </w:rPr>
              <w:t>CHAPTER FOUR: DISCUSSION</w:t>
            </w:r>
          </w:p>
        </w:tc>
        <w:tc>
          <w:tcPr>
            <w:tcW w:w="0" w:type="auto"/>
            <w:tcBorders>
              <w:top w:val="nil"/>
              <w:left w:val="nil"/>
              <w:bottom w:val="nil"/>
              <w:right w:val="nil"/>
            </w:tcBorders>
            <w:tcMar>
              <w:top w:w="120" w:type="dxa"/>
              <w:left w:w="120" w:type="dxa"/>
              <w:bottom w:w="120" w:type="dxa"/>
              <w:right w:w="120" w:type="dxa"/>
            </w:tcMar>
            <w:vAlign w:val="center"/>
            <w:hideMark/>
          </w:tcPr>
          <w:p w14:paraId="6E4D0631" w14:textId="77777777" w:rsidR="00000000" w:rsidRDefault="00000000">
            <w:pPr>
              <w:spacing w:before="240" w:after="240" w:line="480" w:lineRule="auto"/>
              <w:jc w:val="right"/>
              <w:rPr>
                <w:rFonts w:eastAsia="Times New Roman"/>
                <w:b/>
                <w:bCs/>
                <w:color w:val="000000"/>
              </w:rPr>
            </w:pPr>
            <w:r>
              <w:rPr>
                <w:rFonts w:eastAsia="Times New Roman"/>
                <w:b/>
                <w:bCs/>
                <w:color w:val="000000"/>
              </w:rPr>
              <w:t>17</w:t>
            </w:r>
          </w:p>
        </w:tc>
      </w:tr>
      <w:tr w:rsidR="00000000" w14:paraId="771D0E69"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63977DAA" w14:textId="77777777" w:rsidR="00000000" w:rsidRDefault="00000000">
            <w:pPr>
              <w:spacing w:before="240" w:after="240" w:line="480" w:lineRule="auto"/>
              <w:rPr>
                <w:rFonts w:eastAsia="Times New Roman"/>
                <w:color w:val="000000"/>
              </w:rPr>
            </w:pPr>
            <w:r>
              <w:rPr>
                <w:rFonts w:eastAsia="Times New Roman"/>
                <w:color w:val="000000"/>
              </w:rPr>
              <w:t>4.1 Principal Findings and Their Significance</w:t>
            </w:r>
          </w:p>
        </w:tc>
        <w:tc>
          <w:tcPr>
            <w:tcW w:w="0" w:type="auto"/>
            <w:tcBorders>
              <w:top w:val="nil"/>
              <w:left w:val="nil"/>
              <w:bottom w:val="nil"/>
              <w:right w:val="nil"/>
            </w:tcBorders>
            <w:tcMar>
              <w:top w:w="120" w:type="dxa"/>
              <w:left w:w="120" w:type="dxa"/>
              <w:bottom w:w="120" w:type="dxa"/>
              <w:right w:w="120" w:type="dxa"/>
            </w:tcMar>
            <w:vAlign w:val="center"/>
            <w:hideMark/>
          </w:tcPr>
          <w:p w14:paraId="45BCCD4E" w14:textId="77777777" w:rsidR="00000000" w:rsidRDefault="00000000">
            <w:pPr>
              <w:spacing w:before="240" w:after="240" w:line="480" w:lineRule="auto"/>
              <w:jc w:val="right"/>
              <w:rPr>
                <w:rFonts w:eastAsia="Times New Roman"/>
                <w:color w:val="000000"/>
              </w:rPr>
            </w:pPr>
            <w:r>
              <w:rPr>
                <w:rFonts w:eastAsia="Times New Roman"/>
                <w:color w:val="000000"/>
              </w:rPr>
              <w:t>17</w:t>
            </w:r>
          </w:p>
        </w:tc>
      </w:tr>
      <w:tr w:rsidR="00000000" w14:paraId="7D0771E4"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30BED39F" w14:textId="77777777" w:rsidR="00000000" w:rsidRDefault="00000000">
            <w:pPr>
              <w:spacing w:before="240" w:after="240" w:line="480" w:lineRule="auto"/>
              <w:rPr>
                <w:rFonts w:eastAsia="Times New Roman"/>
                <w:color w:val="000000"/>
              </w:rPr>
            </w:pPr>
            <w:r>
              <w:rPr>
                <w:rFonts w:eastAsia="Times New Roman"/>
                <w:color w:val="000000"/>
              </w:rPr>
              <w:t>4.2 Temporal Dynamics and Pandemic Phases</w:t>
            </w:r>
          </w:p>
        </w:tc>
        <w:tc>
          <w:tcPr>
            <w:tcW w:w="0" w:type="auto"/>
            <w:tcBorders>
              <w:top w:val="nil"/>
              <w:left w:val="nil"/>
              <w:bottom w:val="nil"/>
              <w:right w:val="nil"/>
            </w:tcBorders>
            <w:tcMar>
              <w:top w:w="120" w:type="dxa"/>
              <w:left w:w="120" w:type="dxa"/>
              <w:bottom w:w="120" w:type="dxa"/>
              <w:right w:w="120" w:type="dxa"/>
            </w:tcMar>
            <w:vAlign w:val="center"/>
            <w:hideMark/>
          </w:tcPr>
          <w:p w14:paraId="23C94FCF" w14:textId="77777777" w:rsidR="00000000" w:rsidRDefault="00000000">
            <w:pPr>
              <w:spacing w:before="240" w:after="240" w:line="480" w:lineRule="auto"/>
              <w:jc w:val="right"/>
              <w:rPr>
                <w:rFonts w:eastAsia="Times New Roman"/>
                <w:color w:val="000000"/>
              </w:rPr>
            </w:pPr>
            <w:r>
              <w:rPr>
                <w:rFonts w:eastAsia="Times New Roman"/>
                <w:color w:val="000000"/>
              </w:rPr>
              <w:t>18</w:t>
            </w:r>
          </w:p>
        </w:tc>
      </w:tr>
      <w:tr w:rsidR="00000000" w14:paraId="00C95EAF"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21A932CA" w14:textId="77777777" w:rsidR="00000000" w:rsidRDefault="00000000">
            <w:pPr>
              <w:spacing w:before="240" w:after="240" w:line="480" w:lineRule="auto"/>
              <w:rPr>
                <w:rFonts w:eastAsia="Times New Roman"/>
                <w:color w:val="000000"/>
              </w:rPr>
            </w:pPr>
            <w:r>
              <w:rPr>
                <w:rFonts w:eastAsia="Times New Roman"/>
                <w:color w:val="000000"/>
              </w:rPr>
              <w:t>4.3 Journal Diversity and Knowledge Democratization</w:t>
            </w:r>
          </w:p>
        </w:tc>
        <w:tc>
          <w:tcPr>
            <w:tcW w:w="0" w:type="auto"/>
            <w:tcBorders>
              <w:top w:val="nil"/>
              <w:left w:val="nil"/>
              <w:bottom w:val="nil"/>
              <w:right w:val="nil"/>
            </w:tcBorders>
            <w:tcMar>
              <w:top w:w="120" w:type="dxa"/>
              <w:left w:w="120" w:type="dxa"/>
              <w:bottom w:w="120" w:type="dxa"/>
              <w:right w:w="120" w:type="dxa"/>
            </w:tcMar>
            <w:vAlign w:val="center"/>
            <w:hideMark/>
          </w:tcPr>
          <w:p w14:paraId="730E25B4" w14:textId="77777777" w:rsidR="00000000" w:rsidRDefault="00000000">
            <w:pPr>
              <w:spacing w:before="240" w:after="240" w:line="480" w:lineRule="auto"/>
              <w:jc w:val="right"/>
              <w:rPr>
                <w:rFonts w:eastAsia="Times New Roman"/>
                <w:color w:val="000000"/>
              </w:rPr>
            </w:pPr>
            <w:r>
              <w:rPr>
                <w:rFonts w:eastAsia="Times New Roman"/>
                <w:color w:val="000000"/>
              </w:rPr>
              <w:t>18</w:t>
            </w:r>
          </w:p>
        </w:tc>
      </w:tr>
      <w:tr w:rsidR="00000000" w14:paraId="24454BCC"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48420F74" w14:textId="77777777" w:rsidR="00000000" w:rsidRDefault="00000000">
            <w:pPr>
              <w:spacing w:before="240" w:after="240" w:line="480" w:lineRule="auto"/>
              <w:rPr>
                <w:rFonts w:eastAsia="Times New Roman"/>
                <w:color w:val="000000"/>
              </w:rPr>
            </w:pPr>
            <w:r>
              <w:rPr>
                <w:rFonts w:eastAsia="Times New Roman"/>
                <w:color w:val="000000"/>
              </w:rPr>
              <w:t>4.4 Comparison with Existing Literature</w:t>
            </w:r>
          </w:p>
        </w:tc>
        <w:tc>
          <w:tcPr>
            <w:tcW w:w="0" w:type="auto"/>
            <w:tcBorders>
              <w:top w:val="nil"/>
              <w:left w:val="nil"/>
              <w:bottom w:val="nil"/>
              <w:right w:val="nil"/>
            </w:tcBorders>
            <w:tcMar>
              <w:top w:w="120" w:type="dxa"/>
              <w:left w:w="120" w:type="dxa"/>
              <w:bottom w:w="120" w:type="dxa"/>
              <w:right w:w="120" w:type="dxa"/>
            </w:tcMar>
            <w:vAlign w:val="center"/>
            <w:hideMark/>
          </w:tcPr>
          <w:p w14:paraId="2957B19B" w14:textId="77777777" w:rsidR="00000000" w:rsidRDefault="00000000">
            <w:pPr>
              <w:spacing w:before="240" w:after="240" w:line="480" w:lineRule="auto"/>
              <w:jc w:val="right"/>
              <w:rPr>
                <w:rFonts w:eastAsia="Times New Roman"/>
                <w:color w:val="000000"/>
              </w:rPr>
            </w:pPr>
            <w:r>
              <w:rPr>
                <w:rFonts w:eastAsia="Times New Roman"/>
                <w:color w:val="000000"/>
              </w:rPr>
              <w:t>19</w:t>
            </w:r>
          </w:p>
        </w:tc>
      </w:tr>
      <w:tr w:rsidR="00000000" w14:paraId="6DCA878D"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11798556" w14:textId="77777777" w:rsidR="00000000" w:rsidRDefault="00000000">
            <w:pPr>
              <w:spacing w:before="240" w:after="240" w:line="480" w:lineRule="auto"/>
              <w:rPr>
                <w:rFonts w:eastAsia="Times New Roman"/>
                <w:color w:val="000000"/>
              </w:rPr>
            </w:pPr>
            <w:r>
              <w:rPr>
                <w:rFonts w:eastAsia="Times New Roman"/>
                <w:color w:val="000000"/>
              </w:rPr>
              <w:t>4.5 Theoretical Implications for Crisis Science</w:t>
            </w:r>
          </w:p>
        </w:tc>
        <w:tc>
          <w:tcPr>
            <w:tcW w:w="0" w:type="auto"/>
            <w:tcBorders>
              <w:top w:val="nil"/>
              <w:left w:val="nil"/>
              <w:bottom w:val="nil"/>
              <w:right w:val="nil"/>
            </w:tcBorders>
            <w:tcMar>
              <w:top w:w="120" w:type="dxa"/>
              <w:left w:w="120" w:type="dxa"/>
              <w:bottom w:w="120" w:type="dxa"/>
              <w:right w:w="120" w:type="dxa"/>
            </w:tcMar>
            <w:vAlign w:val="center"/>
            <w:hideMark/>
          </w:tcPr>
          <w:p w14:paraId="7DFCFEDE" w14:textId="77777777" w:rsidR="00000000" w:rsidRDefault="00000000">
            <w:pPr>
              <w:spacing w:before="240" w:after="240" w:line="480" w:lineRule="auto"/>
              <w:jc w:val="right"/>
              <w:rPr>
                <w:rFonts w:eastAsia="Times New Roman"/>
                <w:color w:val="000000"/>
              </w:rPr>
            </w:pPr>
            <w:r>
              <w:rPr>
                <w:rFonts w:eastAsia="Times New Roman"/>
                <w:color w:val="000000"/>
              </w:rPr>
              <w:t>19</w:t>
            </w:r>
          </w:p>
        </w:tc>
      </w:tr>
      <w:tr w:rsidR="00000000" w14:paraId="3E75C2B3"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0DBF24A3" w14:textId="77777777" w:rsidR="00000000" w:rsidRDefault="00000000">
            <w:pPr>
              <w:spacing w:before="240" w:after="240" w:line="480" w:lineRule="auto"/>
              <w:rPr>
                <w:rFonts w:eastAsia="Times New Roman"/>
                <w:color w:val="000000"/>
              </w:rPr>
            </w:pPr>
            <w:r>
              <w:rPr>
                <w:rFonts w:eastAsia="Times New Roman"/>
                <w:color w:val="000000"/>
              </w:rPr>
              <w:t>4.6 Practical Implications for Pandemic Preparedness</w:t>
            </w:r>
          </w:p>
        </w:tc>
        <w:tc>
          <w:tcPr>
            <w:tcW w:w="0" w:type="auto"/>
            <w:tcBorders>
              <w:top w:val="nil"/>
              <w:left w:val="nil"/>
              <w:bottom w:val="nil"/>
              <w:right w:val="nil"/>
            </w:tcBorders>
            <w:tcMar>
              <w:top w:w="120" w:type="dxa"/>
              <w:left w:w="120" w:type="dxa"/>
              <w:bottom w:w="120" w:type="dxa"/>
              <w:right w:w="120" w:type="dxa"/>
            </w:tcMar>
            <w:vAlign w:val="center"/>
            <w:hideMark/>
          </w:tcPr>
          <w:p w14:paraId="78ED30CB" w14:textId="77777777" w:rsidR="00000000" w:rsidRDefault="00000000">
            <w:pPr>
              <w:spacing w:before="240" w:after="240" w:line="480" w:lineRule="auto"/>
              <w:jc w:val="right"/>
              <w:rPr>
                <w:rFonts w:eastAsia="Times New Roman"/>
                <w:color w:val="000000"/>
              </w:rPr>
            </w:pPr>
            <w:r>
              <w:rPr>
                <w:rFonts w:eastAsia="Times New Roman"/>
                <w:color w:val="000000"/>
              </w:rPr>
              <w:t>20</w:t>
            </w:r>
          </w:p>
        </w:tc>
      </w:tr>
      <w:tr w:rsidR="00000000" w14:paraId="54B09ECB"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46BB16AF" w14:textId="77777777" w:rsidR="00000000" w:rsidRDefault="00000000">
            <w:pPr>
              <w:spacing w:before="240" w:after="240" w:line="480" w:lineRule="auto"/>
              <w:rPr>
                <w:rFonts w:eastAsia="Times New Roman"/>
                <w:color w:val="000000"/>
              </w:rPr>
            </w:pPr>
            <w:r>
              <w:rPr>
                <w:rFonts w:eastAsia="Times New Roman"/>
                <w:color w:val="000000"/>
              </w:rPr>
              <w:t>4.7 Study Limitations and Methodological Considerations</w:t>
            </w:r>
          </w:p>
        </w:tc>
        <w:tc>
          <w:tcPr>
            <w:tcW w:w="0" w:type="auto"/>
            <w:tcBorders>
              <w:top w:val="nil"/>
              <w:left w:val="nil"/>
              <w:bottom w:val="nil"/>
              <w:right w:val="nil"/>
            </w:tcBorders>
            <w:tcMar>
              <w:top w:w="120" w:type="dxa"/>
              <w:left w:w="120" w:type="dxa"/>
              <w:bottom w:w="120" w:type="dxa"/>
              <w:right w:w="120" w:type="dxa"/>
            </w:tcMar>
            <w:vAlign w:val="center"/>
            <w:hideMark/>
          </w:tcPr>
          <w:p w14:paraId="12620042" w14:textId="77777777" w:rsidR="00000000" w:rsidRDefault="00000000">
            <w:pPr>
              <w:spacing w:before="240" w:after="240" w:line="480" w:lineRule="auto"/>
              <w:jc w:val="right"/>
              <w:rPr>
                <w:rFonts w:eastAsia="Times New Roman"/>
                <w:color w:val="000000"/>
              </w:rPr>
            </w:pPr>
            <w:r>
              <w:rPr>
                <w:rFonts w:eastAsia="Times New Roman"/>
                <w:color w:val="000000"/>
              </w:rPr>
              <w:t>20</w:t>
            </w:r>
          </w:p>
        </w:tc>
      </w:tr>
      <w:tr w:rsidR="00000000" w14:paraId="7BC584BC"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16C8C224" w14:textId="77777777" w:rsidR="00000000" w:rsidRDefault="00000000">
            <w:pPr>
              <w:spacing w:before="240" w:after="240" w:line="480" w:lineRule="auto"/>
              <w:rPr>
                <w:rFonts w:eastAsia="Times New Roman"/>
                <w:color w:val="000000"/>
              </w:rPr>
            </w:pPr>
            <w:r>
              <w:rPr>
                <w:rFonts w:eastAsia="Times New Roman"/>
                <w:color w:val="000000"/>
              </w:rPr>
              <w:t>4.8 Future Research Directions</w:t>
            </w:r>
          </w:p>
        </w:tc>
        <w:tc>
          <w:tcPr>
            <w:tcW w:w="0" w:type="auto"/>
            <w:tcBorders>
              <w:top w:val="nil"/>
              <w:left w:val="nil"/>
              <w:bottom w:val="nil"/>
              <w:right w:val="nil"/>
            </w:tcBorders>
            <w:tcMar>
              <w:top w:w="120" w:type="dxa"/>
              <w:left w:w="120" w:type="dxa"/>
              <w:bottom w:w="120" w:type="dxa"/>
              <w:right w:w="120" w:type="dxa"/>
            </w:tcMar>
            <w:vAlign w:val="center"/>
            <w:hideMark/>
          </w:tcPr>
          <w:p w14:paraId="2ECCA43D" w14:textId="77777777" w:rsidR="00000000" w:rsidRDefault="00000000">
            <w:pPr>
              <w:spacing w:before="240" w:after="240" w:line="480" w:lineRule="auto"/>
              <w:jc w:val="right"/>
              <w:rPr>
                <w:rFonts w:eastAsia="Times New Roman"/>
                <w:color w:val="000000"/>
              </w:rPr>
            </w:pPr>
            <w:r>
              <w:rPr>
                <w:rFonts w:eastAsia="Times New Roman"/>
                <w:color w:val="000000"/>
              </w:rPr>
              <w:t>21</w:t>
            </w:r>
          </w:p>
        </w:tc>
      </w:tr>
      <w:tr w:rsidR="00000000" w14:paraId="29588195" w14:textId="77777777">
        <w:trPr>
          <w:divId w:val="692653354"/>
        </w:trPr>
        <w:tc>
          <w:tcPr>
            <w:tcW w:w="0" w:type="auto"/>
            <w:tcBorders>
              <w:top w:val="nil"/>
              <w:left w:val="nil"/>
              <w:bottom w:val="nil"/>
              <w:right w:val="nil"/>
            </w:tcBorders>
            <w:tcMar>
              <w:top w:w="120" w:type="dxa"/>
              <w:left w:w="120" w:type="dxa"/>
              <w:bottom w:w="120" w:type="dxa"/>
              <w:right w:w="120" w:type="dxa"/>
            </w:tcMar>
            <w:vAlign w:val="center"/>
            <w:hideMark/>
          </w:tcPr>
          <w:p w14:paraId="63821290" w14:textId="77777777" w:rsidR="00000000" w:rsidRDefault="00000000">
            <w:pPr>
              <w:spacing w:before="240" w:after="240" w:line="480" w:lineRule="auto"/>
              <w:rPr>
                <w:rFonts w:eastAsia="Times New Roman"/>
                <w:b/>
                <w:bCs/>
                <w:color w:val="000000"/>
              </w:rPr>
            </w:pPr>
            <w:r>
              <w:rPr>
                <w:rFonts w:eastAsia="Times New Roman"/>
                <w:b/>
                <w:bCs/>
                <w:color w:val="000000"/>
              </w:rPr>
              <w:lastRenderedPageBreak/>
              <w:t>CHAPTER FIVE: CONCLUSIONS</w:t>
            </w:r>
          </w:p>
        </w:tc>
        <w:tc>
          <w:tcPr>
            <w:tcW w:w="0" w:type="auto"/>
            <w:tcBorders>
              <w:top w:val="nil"/>
              <w:left w:val="nil"/>
              <w:bottom w:val="nil"/>
              <w:right w:val="nil"/>
            </w:tcBorders>
            <w:tcMar>
              <w:top w:w="120" w:type="dxa"/>
              <w:left w:w="120" w:type="dxa"/>
              <w:bottom w:w="120" w:type="dxa"/>
              <w:right w:w="120" w:type="dxa"/>
            </w:tcMar>
            <w:vAlign w:val="center"/>
            <w:hideMark/>
          </w:tcPr>
          <w:p w14:paraId="100EF84E" w14:textId="77777777" w:rsidR="00000000" w:rsidRDefault="00000000">
            <w:pPr>
              <w:spacing w:before="240" w:after="240" w:line="480" w:lineRule="auto"/>
              <w:jc w:val="right"/>
              <w:rPr>
                <w:rFonts w:eastAsia="Times New Roman"/>
                <w:b/>
                <w:bCs/>
                <w:color w:val="000000"/>
              </w:rPr>
            </w:pPr>
            <w:r>
              <w:rPr>
                <w:rFonts w:eastAsia="Times New Roman"/>
                <w:b/>
                <w:bCs/>
                <w:color w:val="000000"/>
              </w:rPr>
              <w:t>22</w:t>
            </w:r>
          </w:p>
        </w:tc>
      </w:tr>
      <w:tr w:rsidR="00000000" w14:paraId="10064647"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43700247" w14:textId="77777777" w:rsidR="00000000" w:rsidRDefault="00000000">
            <w:pPr>
              <w:spacing w:before="240" w:after="240" w:line="480" w:lineRule="auto"/>
              <w:rPr>
                <w:rFonts w:eastAsia="Times New Roman"/>
                <w:color w:val="000000"/>
              </w:rPr>
            </w:pPr>
            <w:r>
              <w:rPr>
                <w:rFonts w:eastAsia="Times New Roman"/>
                <w:color w:val="000000"/>
              </w:rPr>
              <w:t>5.1 Summary of Key Findings</w:t>
            </w:r>
          </w:p>
        </w:tc>
        <w:tc>
          <w:tcPr>
            <w:tcW w:w="0" w:type="auto"/>
            <w:tcBorders>
              <w:top w:val="nil"/>
              <w:left w:val="nil"/>
              <w:bottom w:val="nil"/>
              <w:right w:val="nil"/>
            </w:tcBorders>
            <w:tcMar>
              <w:top w:w="120" w:type="dxa"/>
              <w:left w:w="120" w:type="dxa"/>
              <w:bottom w:w="120" w:type="dxa"/>
              <w:right w:w="120" w:type="dxa"/>
            </w:tcMar>
            <w:vAlign w:val="center"/>
            <w:hideMark/>
          </w:tcPr>
          <w:p w14:paraId="3B142CC5" w14:textId="77777777" w:rsidR="00000000" w:rsidRDefault="00000000">
            <w:pPr>
              <w:spacing w:before="240" w:after="240" w:line="480" w:lineRule="auto"/>
              <w:jc w:val="right"/>
              <w:rPr>
                <w:rFonts w:eastAsia="Times New Roman"/>
                <w:color w:val="000000"/>
              </w:rPr>
            </w:pPr>
            <w:r>
              <w:rPr>
                <w:rFonts w:eastAsia="Times New Roman"/>
                <w:color w:val="000000"/>
              </w:rPr>
              <w:t>22</w:t>
            </w:r>
          </w:p>
        </w:tc>
      </w:tr>
      <w:tr w:rsidR="00000000" w14:paraId="325DEB74"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5BC2DAEC" w14:textId="77777777" w:rsidR="00000000" w:rsidRDefault="00000000">
            <w:pPr>
              <w:spacing w:before="240" w:after="240" w:line="480" w:lineRule="auto"/>
              <w:rPr>
                <w:rFonts w:eastAsia="Times New Roman"/>
                <w:color w:val="000000"/>
              </w:rPr>
            </w:pPr>
            <w:r>
              <w:rPr>
                <w:rFonts w:eastAsia="Times New Roman"/>
                <w:color w:val="000000"/>
              </w:rPr>
              <w:t>5.2 Theoretical Contributions</w:t>
            </w:r>
          </w:p>
        </w:tc>
        <w:tc>
          <w:tcPr>
            <w:tcW w:w="0" w:type="auto"/>
            <w:tcBorders>
              <w:top w:val="nil"/>
              <w:left w:val="nil"/>
              <w:bottom w:val="nil"/>
              <w:right w:val="nil"/>
            </w:tcBorders>
            <w:tcMar>
              <w:top w:w="120" w:type="dxa"/>
              <w:left w:w="120" w:type="dxa"/>
              <w:bottom w:w="120" w:type="dxa"/>
              <w:right w:w="120" w:type="dxa"/>
            </w:tcMar>
            <w:vAlign w:val="center"/>
            <w:hideMark/>
          </w:tcPr>
          <w:p w14:paraId="5D55745D" w14:textId="77777777" w:rsidR="00000000" w:rsidRDefault="00000000">
            <w:pPr>
              <w:spacing w:before="240" w:after="240" w:line="480" w:lineRule="auto"/>
              <w:jc w:val="right"/>
              <w:rPr>
                <w:rFonts w:eastAsia="Times New Roman"/>
                <w:color w:val="000000"/>
              </w:rPr>
            </w:pPr>
            <w:r>
              <w:rPr>
                <w:rFonts w:eastAsia="Times New Roman"/>
                <w:color w:val="000000"/>
              </w:rPr>
              <w:t>22</w:t>
            </w:r>
          </w:p>
        </w:tc>
      </w:tr>
      <w:tr w:rsidR="00000000" w14:paraId="2EE2C9D9"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581E888C" w14:textId="77777777" w:rsidR="00000000" w:rsidRDefault="00000000">
            <w:pPr>
              <w:spacing w:before="240" w:after="240" w:line="480" w:lineRule="auto"/>
              <w:rPr>
                <w:rFonts w:eastAsia="Times New Roman"/>
                <w:color w:val="000000"/>
              </w:rPr>
            </w:pPr>
            <w:r>
              <w:rPr>
                <w:rFonts w:eastAsia="Times New Roman"/>
                <w:color w:val="000000"/>
              </w:rPr>
              <w:t>5.3 Practical Recommendations</w:t>
            </w:r>
          </w:p>
        </w:tc>
        <w:tc>
          <w:tcPr>
            <w:tcW w:w="0" w:type="auto"/>
            <w:tcBorders>
              <w:top w:val="nil"/>
              <w:left w:val="nil"/>
              <w:bottom w:val="nil"/>
              <w:right w:val="nil"/>
            </w:tcBorders>
            <w:tcMar>
              <w:top w:w="120" w:type="dxa"/>
              <w:left w:w="120" w:type="dxa"/>
              <w:bottom w:w="120" w:type="dxa"/>
              <w:right w:w="120" w:type="dxa"/>
            </w:tcMar>
            <w:vAlign w:val="center"/>
            <w:hideMark/>
          </w:tcPr>
          <w:p w14:paraId="266940AC" w14:textId="77777777" w:rsidR="00000000" w:rsidRDefault="00000000">
            <w:pPr>
              <w:spacing w:before="240" w:after="240" w:line="480" w:lineRule="auto"/>
              <w:jc w:val="right"/>
              <w:rPr>
                <w:rFonts w:eastAsia="Times New Roman"/>
                <w:color w:val="000000"/>
              </w:rPr>
            </w:pPr>
            <w:r>
              <w:rPr>
                <w:rFonts w:eastAsia="Times New Roman"/>
                <w:color w:val="000000"/>
              </w:rPr>
              <w:t>23</w:t>
            </w:r>
          </w:p>
        </w:tc>
      </w:tr>
      <w:tr w:rsidR="00000000" w14:paraId="6AD77864"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4D66489F" w14:textId="77777777" w:rsidR="00000000" w:rsidRDefault="00000000">
            <w:pPr>
              <w:spacing w:before="240" w:after="240" w:line="480" w:lineRule="auto"/>
              <w:rPr>
                <w:rFonts w:eastAsia="Times New Roman"/>
                <w:color w:val="000000"/>
              </w:rPr>
            </w:pPr>
            <w:r>
              <w:rPr>
                <w:rFonts w:eastAsia="Times New Roman"/>
                <w:color w:val="000000"/>
              </w:rPr>
              <w:t>5.4 Contributions to Literature</w:t>
            </w:r>
          </w:p>
        </w:tc>
        <w:tc>
          <w:tcPr>
            <w:tcW w:w="0" w:type="auto"/>
            <w:tcBorders>
              <w:top w:val="nil"/>
              <w:left w:val="nil"/>
              <w:bottom w:val="nil"/>
              <w:right w:val="nil"/>
            </w:tcBorders>
            <w:tcMar>
              <w:top w:w="120" w:type="dxa"/>
              <w:left w:w="120" w:type="dxa"/>
              <w:bottom w:w="120" w:type="dxa"/>
              <w:right w:w="120" w:type="dxa"/>
            </w:tcMar>
            <w:vAlign w:val="center"/>
            <w:hideMark/>
          </w:tcPr>
          <w:p w14:paraId="67FCDDD7" w14:textId="77777777" w:rsidR="00000000" w:rsidRDefault="00000000">
            <w:pPr>
              <w:spacing w:before="240" w:after="240" w:line="480" w:lineRule="auto"/>
              <w:jc w:val="right"/>
              <w:rPr>
                <w:rFonts w:eastAsia="Times New Roman"/>
                <w:color w:val="000000"/>
              </w:rPr>
            </w:pPr>
            <w:r>
              <w:rPr>
                <w:rFonts w:eastAsia="Times New Roman"/>
                <w:color w:val="000000"/>
              </w:rPr>
              <w:t>24</w:t>
            </w:r>
          </w:p>
        </w:tc>
      </w:tr>
      <w:tr w:rsidR="00000000" w14:paraId="090F11E3"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673274C2" w14:textId="77777777" w:rsidR="00000000" w:rsidRDefault="00000000">
            <w:pPr>
              <w:spacing w:before="240" w:after="240" w:line="480" w:lineRule="auto"/>
              <w:rPr>
                <w:rFonts w:eastAsia="Times New Roman"/>
                <w:color w:val="000000"/>
              </w:rPr>
            </w:pPr>
            <w:r>
              <w:rPr>
                <w:rFonts w:eastAsia="Times New Roman"/>
                <w:color w:val="000000"/>
              </w:rPr>
              <w:t>5.5 Addressing the Three Key Pillars</w:t>
            </w:r>
          </w:p>
        </w:tc>
        <w:tc>
          <w:tcPr>
            <w:tcW w:w="0" w:type="auto"/>
            <w:tcBorders>
              <w:top w:val="nil"/>
              <w:left w:val="nil"/>
              <w:bottom w:val="nil"/>
              <w:right w:val="nil"/>
            </w:tcBorders>
            <w:tcMar>
              <w:top w:w="120" w:type="dxa"/>
              <w:left w:w="120" w:type="dxa"/>
              <w:bottom w:w="120" w:type="dxa"/>
              <w:right w:w="120" w:type="dxa"/>
            </w:tcMar>
            <w:vAlign w:val="center"/>
            <w:hideMark/>
          </w:tcPr>
          <w:p w14:paraId="15B62DFD" w14:textId="77777777" w:rsidR="00000000" w:rsidRDefault="00000000">
            <w:pPr>
              <w:spacing w:before="240" w:after="240" w:line="480" w:lineRule="auto"/>
              <w:jc w:val="right"/>
              <w:rPr>
                <w:rFonts w:eastAsia="Times New Roman"/>
                <w:color w:val="000000"/>
              </w:rPr>
            </w:pPr>
            <w:r>
              <w:rPr>
                <w:rFonts w:eastAsia="Times New Roman"/>
                <w:color w:val="000000"/>
              </w:rPr>
              <w:t>24</w:t>
            </w:r>
          </w:p>
        </w:tc>
      </w:tr>
      <w:tr w:rsidR="00000000" w14:paraId="25F55DF3" w14:textId="77777777">
        <w:trPr>
          <w:divId w:val="692653354"/>
        </w:trPr>
        <w:tc>
          <w:tcPr>
            <w:tcW w:w="0" w:type="auto"/>
            <w:tcBorders>
              <w:top w:val="nil"/>
              <w:left w:val="nil"/>
              <w:bottom w:val="nil"/>
              <w:right w:val="nil"/>
            </w:tcBorders>
            <w:tcMar>
              <w:top w:w="120" w:type="dxa"/>
              <w:left w:w="480" w:type="dxa"/>
              <w:bottom w:w="120" w:type="dxa"/>
              <w:right w:w="120" w:type="dxa"/>
            </w:tcMar>
            <w:vAlign w:val="center"/>
            <w:hideMark/>
          </w:tcPr>
          <w:p w14:paraId="222DF62D" w14:textId="77777777" w:rsidR="00000000" w:rsidRDefault="00000000">
            <w:pPr>
              <w:spacing w:before="240" w:after="240" w:line="480" w:lineRule="auto"/>
              <w:rPr>
                <w:rFonts w:eastAsia="Times New Roman"/>
                <w:color w:val="000000"/>
              </w:rPr>
            </w:pPr>
            <w:r>
              <w:rPr>
                <w:rFonts w:eastAsia="Times New Roman"/>
                <w:color w:val="000000"/>
              </w:rPr>
              <w:t>5.6 Final Reflections</w:t>
            </w:r>
          </w:p>
        </w:tc>
        <w:tc>
          <w:tcPr>
            <w:tcW w:w="0" w:type="auto"/>
            <w:tcBorders>
              <w:top w:val="nil"/>
              <w:left w:val="nil"/>
              <w:bottom w:val="nil"/>
              <w:right w:val="nil"/>
            </w:tcBorders>
            <w:tcMar>
              <w:top w:w="120" w:type="dxa"/>
              <w:left w:w="120" w:type="dxa"/>
              <w:bottom w:w="120" w:type="dxa"/>
              <w:right w:w="120" w:type="dxa"/>
            </w:tcMar>
            <w:vAlign w:val="center"/>
            <w:hideMark/>
          </w:tcPr>
          <w:p w14:paraId="5849E57A" w14:textId="77777777" w:rsidR="00000000" w:rsidRDefault="00000000">
            <w:pPr>
              <w:spacing w:before="240" w:after="240" w:line="480" w:lineRule="auto"/>
              <w:jc w:val="right"/>
              <w:rPr>
                <w:rFonts w:eastAsia="Times New Roman"/>
                <w:color w:val="000000"/>
              </w:rPr>
            </w:pPr>
            <w:r>
              <w:rPr>
                <w:rFonts w:eastAsia="Times New Roman"/>
                <w:color w:val="000000"/>
              </w:rPr>
              <w:t>25</w:t>
            </w:r>
          </w:p>
        </w:tc>
      </w:tr>
      <w:tr w:rsidR="00000000" w14:paraId="0EA8009A" w14:textId="77777777">
        <w:trPr>
          <w:divId w:val="692653354"/>
        </w:trPr>
        <w:tc>
          <w:tcPr>
            <w:tcW w:w="0" w:type="auto"/>
            <w:tcBorders>
              <w:top w:val="nil"/>
              <w:left w:val="nil"/>
              <w:bottom w:val="nil"/>
              <w:right w:val="nil"/>
            </w:tcBorders>
            <w:tcMar>
              <w:top w:w="120" w:type="dxa"/>
              <w:left w:w="120" w:type="dxa"/>
              <w:bottom w:w="120" w:type="dxa"/>
              <w:right w:w="120" w:type="dxa"/>
            </w:tcMar>
            <w:vAlign w:val="center"/>
            <w:hideMark/>
          </w:tcPr>
          <w:p w14:paraId="51220AF1" w14:textId="77777777" w:rsidR="00000000" w:rsidRDefault="00000000">
            <w:pPr>
              <w:spacing w:before="240" w:after="240" w:line="480" w:lineRule="auto"/>
              <w:rPr>
                <w:rFonts w:eastAsia="Times New Roman"/>
                <w:b/>
                <w:bCs/>
                <w:color w:val="000000"/>
              </w:rPr>
            </w:pPr>
            <w:r>
              <w:rPr>
                <w:rFonts w:eastAsia="Times New Roman"/>
                <w:b/>
                <w:bCs/>
                <w:color w:val="000000"/>
              </w:rPr>
              <w:t>REFERENCES</w:t>
            </w:r>
          </w:p>
        </w:tc>
        <w:tc>
          <w:tcPr>
            <w:tcW w:w="0" w:type="auto"/>
            <w:tcBorders>
              <w:top w:val="nil"/>
              <w:left w:val="nil"/>
              <w:bottom w:val="nil"/>
              <w:right w:val="nil"/>
            </w:tcBorders>
            <w:tcMar>
              <w:top w:w="120" w:type="dxa"/>
              <w:left w:w="120" w:type="dxa"/>
              <w:bottom w:w="120" w:type="dxa"/>
              <w:right w:w="120" w:type="dxa"/>
            </w:tcMar>
            <w:vAlign w:val="center"/>
            <w:hideMark/>
          </w:tcPr>
          <w:p w14:paraId="220AAD53" w14:textId="77777777" w:rsidR="00000000" w:rsidRDefault="00000000">
            <w:pPr>
              <w:spacing w:before="240" w:after="240" w:line="480" w:lineRule="auto"/>
              <w:jc w:val="right"/>
              <w:rPr>
                <w:rFonts w:eastAsia="Times New Roman"/>
                <w:b/>
                <w:bCs/>
                <w:color w:val="000000"/>
              </w:rPr>
            </w:pPr>
            <w:r>
              <w:rPr>
                <w:rFonts w:eastAsia="Times New Roman"/>
                <w:b/>
                <w:bCs/>
                <w:color w:val="000000"/>
              </w:rPr>
              <w:t>26</w:t>
            </w:r>
          </w:p>
        </w:tc>
      </w:tr>
      <w:tr w:rsidR="00000000" w14:paraId="50528D7E" w14:textId="77777777">
        <w:trPr>
          <w:divId w:val="692653354"/>
        </w:trPr>
        <w:tc>
          <w:tcPr>
            <w:tcW w:w="0" w:type="auto"/>
            <w:tcBorders>
              <w:top w:val="nil"/>
              <w:left w:val="nil"/>
              <w:bottom w:val="nil"/>
              <w:right w:val="nil"/>
            </w:tcBorders>
            <w:tcMar>
              <w:top w:w="120" w:type="dxa"/>
              <w:left w:w="120" w:type="dxa"/>
              <w:bottom w:w="120" w:type="dxa"/>
              <w:right w:w="120" w:type="dxa"/>
            </w:tcMar>
            <w:vAlign w:val="center"/>
            <w:hideMark/>
          </w:tcPr>
          <w:p w14:paraId="5E2BD74E" w14:textId="77777777" w:rsidR="00000000" w:rsidRDefault="00000000">
            <w:pPr>
              <w:spacing w:before="240" w:after="240" w:line="480" w:lineRule="auto"/>
              <w:rPr>
                <w:rFonts w:eastAsia="Times New Roman"/>
                <w:b/>
                <w:bCs/>
                <w:color w:val="000000"/>
              </w:rPr>
            </w:pPr>
            <w:r>
              <w:rPr>
                <w:rFonts w:eastAsia="Times New Roman"/>
                <w:b/>
                <w:bCs/>
                <w:color w:val="000000"/>
              </w:rPr>
              <w:t>APPENDICES</w:t>
            </w:r>
          </w:p>
        </w:tc>
        <w:tc>
          <w:tcPr>
            <w:tcW w:w="0" w:type="auto"/>
            <w:tcBorders>
              <w:top w:val="nil"/>
              <w:left w:val="nil"/>
              <w:bottom w:val="nil"/>
              <w:right w:val="nil"/>
            </w:tcBorders>
            <w:tcMar>
              <w:top w:w="120" w:type="dxa"/>
              <w:left w:w="120" w:type="dxa"/>
              <w:bottom w:w="120" w:type="dxa"/>
              <w:right w:w="120" w:type="dxa"/>
            </w:tcMar>
            <w:vAlign w:val="center"/>
            <w:hideMark/>
          </w:tcPr>
          <w:p w14:paraId="52EFB07D" w14:textId="77777777" w:rsidR="00000000" w:rsidRDefault="00000000">
            <w:pPr>
              <w:spacing w:before="240" w:after="240" w:line="480" w:lineRule="auto"/>
              <w:jc w:val="right"/>
              <w:rPr>
                <w:rFonts w:eastAsia="Times New Roman"/>
                <w:b/>
                <w:bCs/>
                <w:color w:val="000000"/>
              </w:rPr>
            </w:pPr>
            <w:r>
              <w:rPr>
                <w:rFonts w:eastAsia="Times New Roman"/>
                <w:b/>
                <w:bCs/>
                <w:color w:val="000000"/>
              </w:rPr>
              <w:t>28</w:t>
            </w:r>
          </w:p>
        </w:tc>
      </w:tr>
    </w:tbl>
    <w:p w14:paraId="0A0AEBB3" w14:textId="77777777" w:rsidR="00000000" w:rsidRDefault="00000000">
      <w:pPr>
        <w:spacing w:line="480" w:lineRule="auto"/>
        <w:jc w:val="right"/>
        <w:divId w:val="2051220720"/>
        <w:rPr>
          <w:rFonts w:eastAsia="Times New Roman"/>
          <w:color w:val="000000"/>
          <w:sz w:val="20"/>
          <w:szCs w:val="20"/>
          <w:lang w:val="en"/>
        </w:rPr>
      </w:pPr>
      <w:r>
        <w:rPr>
          <w:rFonts w:eastAsia="Times New Roman"/>
          <w:color w:val="000000"/>
          <w:sz w:val="20"/>
          <w:szCs w:val="20"/>
          <w:lang w:val="en"/>
        </w:rPr>
        <w:t>v</w:t>
      </w:r>
    </w:p>
    <w:p w14:paraId="6000EC18" w14:textId="77777777" w:rsidR="00000000" w:rsidRDefault="00000000">
      <w:pPr>
        <w:pStyle w:val="Heading1"/>
        <w:spacing w:line="480" w:lineRule="auto"/>
        <w:divId w:val="1995403286"/>
        <w:rPr>
          <w:rFonts w:eastAsia="Times New Roman"/>
          <w:color w:val="000000"/>
          <w:lang w:val="en"/>
        </w:rPr>
      </w:pPr>
      <w:r>
        <w:rPr>
          <w:rFonts w:eastAsia="Times New Roman"/>
          <w:color w:val="000000"/>
          <w:lang w:val="en"/>
        </w:rPr>
        <w:lastRenderedPageBreak/>
        <w:t>LIST OF TABLES</w:t>
      </w:r>
    </w:p>
    <w:tbl>
      <w:tblPr>
        <w:tblW w:w="5000" w:type="pct"/>
        <w:tblCellMar>
          <w:top w:w="15" w:type="dxa"/>
          <w:left w:w="15" w:type="dxa"/>
          <w:bottom w:w="15" w:type="dxa"/>
          <w:right w:w="15" w:type="dxa"/>
        </w:tblCellMar>
        <w:tblLook w:val="04A0" w:firstRow="1" w:lastRow="0" w:firstColumn="1" w:lastColumn="0" w:noHBand="0" w:noVBand="1"/>
      </w:tblPr>
      <w:tblGrid>
        <w:gridCol w:w="1054"/>
        <w:gridCol w:w="7399"/>
        <w:gridCol w:w="907"/>
      </w:tblGrid>
      <w:tr w:rsidR="00000000" w14:paraId="2D509C7D" w14:textId="77777777">
        <w:trPr>
          <w:divId w:val="1995403286"/>
        </w:trPr>
        <w:tc>
          <w:tcPr>
            <w:tcW w:w="0" w:type="auto"/>
            <w:tcBorders>
              <w:top w:val="nil"/>
              <w:left w:val="nil"/>
              <w:bottom w:val="nil"/>
              <w:right w:val="nil"/>
            </w:tcBorders>
            <w:tcMar>
              <w:top w:w="120" w:type="dxa"/>
              <w:left w:w="120" w:type="dxa"/>
              <w:bottom w:w="120" w:type="dxa"/>
              <w:right w:w="120" w:type="dxa"/>
            </w:tcMar>
            <w:vAlign w:val="center"/>
            <w:hideMark/>
          </w:tcPr>
          <w:p w14:paraId="1E6E4C28" w14:textId="77777777" w:rsidR="00000000" w:rsidRDefault="00000000">
            <w:pPr>
              <w:spacing w:before="240" w:after="240" w:line="480" w:lineRule="auto"/>
              <w:rPr>
                <w:rFonts w:eastAsia="Times New Roman"/>
                <w:b/>
                <w:bCs/>
                <w:color w:val="000000"/>
              </w:rPr>
            </w:pPr>
            <w:r>
              <w:rPr>
                <w:rFonts w:eastAsia="Times New Roman"/>
                <w:b/>
                <w:bCs/>
                <w:color w:val="000000"/>
              </w:rPr>
              <w:t>TABLE</w:t>
            </w:r>
          </w:p>
        </w:tc>
        <w:tc>
          <w:tcPr>
            <w:tcW w:w="0" w:type="auto"/>
            <w:tcBorders>
              <w:top w:val="nil"/>
              <w:left w:val="nil"/>
              <w:bottom w:val="nil"/>
              <w:right w:val="nil"/>
            </w:tcBorders>
            <w:tcMar>
              <w:top w:w="120" w:type="dxa"/>
              <w:left w:w="120" w:type="dxa"/>
              <w:bottom w:w="120" w:type="dxa"/>
              <w:right w:w="120" w:type="dxa"/>
            </w:tcMar>
            <w:vAlign w:val="center"/>
            <w:hideMark/>
          </w:tcPr>
          <w:p w14:paraId="086C628B" w14:textId="77777777" w:rsidR="00000000" w:rsidRDefault="00000000">
            <w:pPr>
              <w:spacing w:before="240" w:after="240" w:line="480" w:lineRule="auto"/>
              <w:rPr>
                <w:rFonts w:eastAsia="Times New Roman"/>
                <w:b/>
                <w:bCs/>
                <w:color w:val="000000"/>
              </w:rPr>
            </w:pPr>
            <w:r>
              <w:rPr>
                <w:rFonts w:eastAsia="Times New Roman"/>
                <w:b/>
                <w:bCs/>
                <w:color w:val="000000"/>
              </w:rPr>
              <w:t>TITLE</w:t>
            </w:r>
          </w:p>
        </w:tc>
        <w:tc>
          <w:tcPr>
            <w:tcW w:w="0" w:type="auto"/>
            <w:tcBorders>
              <w:top w:val="nil"/>
              <w:left w:val="nil"/>
              <w:bottom w:val="nil"/>
              <w:right w:val="nil"/>
            </w:tcBorders>
            <w:tcMar>
              <w:top w:w="120" w:type="dxa"/>
              <w:left w:w="120" w:type="dxa"/>
              <w:bottom w:w="120" w:type="dxa"/>
              <w:right w:w="120" w:type="dxa"/>
            </w:tcMar>
            <w:vAlign w:val="center"/>
            <w:hideMark/>
          </w:tcPr>
          <w:p w14:paraId="410D10F7" w14:textId="77777777" w:rsidR="00000000" w:rsidRDefault="00000000">
            <w:pPr>
              <w:spacing w:before="240" w:after="240" w:line="480" w:lineRule="auto"/>
              <w:jc w:val="right"/>
              <w:rPr>
                <w:rFonts w:eastAsia="Times New Roman"/>
                <w:b/>
                <w:bCs/>
                <w:color w:val="000000"/>
              </w:rPr>
            </w:pPr>
            <w:r>
              <w:rPr>
                <w:rFonts w:eastAsia="Times New Roman"/>
                <w:b/>
                <w:bCs/>
                <w:color w:val="000000"/>
              </w:rPr>
              <w:t>PAGE</w:t>
            </w:r>
          </w:p>
        </w:tc>
      </w:tr>
      <w:tr w:rsidR="00000000" w14:paraId="5907F0C3" w14:textId="77777777">
        <w:trPr>
          <w:divId w:val="1995403286"/>
        </w:trPr>
        <w:tc>
          <w:tcPr>
            <w:tcW w:w="0" w:type="auto"/>
            <w:tcBorders>
              <w:top w:val="nil"/>
              <w:left w:val="nil"/>
              <w:bottom w:val="nil"/>
              <w:right w:val="nil"/>
            </w:tcBorders>
            <w:tcMar>
              <w:top w:w="120" w:type="dxa"/>
              <w:left w:w="120" w:type="dxa"/>
              <w:bottom w:w="120" w:type="dxa"/>
              <w:right w:w="120" w:type="dxa"/>
            </w:tcMar>
            <w:hideMark/>
          </w:tcPr>
          <w:p w14:paraId="08902933" w14:textId="77777777" w:rsidR="00000000" w:rsidRDefault="00000000">
            <w:pPr>
              <w:spacing w:before="240" w:after="240" w:line="480" w:lineRule="auto"/>
              <w:rPr>
                <w:rFonts w:eastAsia="Times New Roman"/>
                <w:color w:val="000000"/>
              </w:rPr>
            </w:pPr>
            <w:r>
              <w:rPr>
                <w:rFonts w:eastAsia="Times New Roman"/>
                <w:color w:val="000000"/>
              </w:rPr>
              <w:t>Table 1</w:t>
            </w:r>
          </w:p>
        </w:tc>
        <w:tc>
          <w:tcPr>
            <w:tcW w:w="0" w:type="auto"/>
            <w:tcBorders>
              <w:top w:val="nil"/>
              <w:left w:val="nil"/>
              <w:bottom w:val="nil"/>
              <w:right w:val="nil"/>
            </w:tcBorders>
            <w:tcMar>
              <w:top w:w="120" w:type="dxa"/>
              <w:left w:w="120" w:type="dxa"/>
              <w:bottom w:w="120" w:type="dxa"/>
              <w:right w:w="120" w:type="dxa"/>
            </w:tcMar>
            <w:vAlign w:val="center"/>
            <w:hideMark/>
          </w:tcPr>
          <w:p w14:paraId="1D894F70" w14:textId="77777777" w:rsidR="00000000" w:rsidRDefault="00000000">
            <w:pPr>
              <w:spacing w:before="240" w:after="240" w:line="480" w:lineRule="auto"/>
              <w:rPr>
                <w:rFonts w:eastAsia="Times New Roman"/>
                <w:color w:val="000000"/>
              </w:rPr>
            </w:pPr>
            <w:r>
              <w:rPr>
                <w:rFonts w:eastAsia="Times New Roman"/>
                <w:color w:val="000000"/>
              </w:rPr>
              <w:t>Database Characteristics: Composition and metadata completeness of the 472-publication COVID-19 research corpus</w:t>
            </w:r>
          </w:p>
        </w:tc>
        <w:tc>
          <w:tcPr>
            <w:tcW w:w="0" w:type="auto"/>
            <w:tcBorders>
              <w:top w:val="nil"/>
              <w:left w:val="nil"/>
              <w:bottom w:val="nil"/>
              <w:right w:val="nil"/>
            </w:tcBorders>
            <w:tcMar>
              <w:top w:w="120" w:type="dxa"/>
              <w:left w:w="120" w:type="dxa"/>
              <w:bottom w:w="120" w:type="dxa"/>
              <w:right w:w="120" w:type="dxa"/>
            </w:tcMar>
            <w:hideMark/>
          </w:tcPr>
          <w:p w14:paraId="37B94139" w14:textId="77777777" w:rsidR="00000000" w:rsidRDefault="00000000">
            <w:pPr>
              <w:spacing w:before="240" w:after="240" w:line="480" w:lineRule="auto"/>
              <w:jc w:val="right"/>
              <w:rPr>
                <w:rFonts w:eastAsia="Times New Roman"/>
                <w:color w:val="000000"/>
              </w:rPr>
            </w:pPr>
            <w:r>
              <w:rPr>
                <w:rFonts w:eastAsia="Times New Roman"/>
                <w:color w:val="000000"/>
              </w:rPr>
              <w:t>6</w:t>
            </w:r>
          </w:p>
        </w:tc>
      </w:tr>
      <w:tr w:rsidR="00000000" w14:paraId="53407357" w14:textId="77777777">
        <w:trPr>
          <w:divId w:val="1995403286"/>
        </w:trPr>
        <w:tc>
          <w:tcPr>
            <w:tcW w:w="0" w:type="auto"/>
            <w:tcBorders>
              <w:top w:val="nil"/>
              <w:left w:val="nil"/>
              <w:bottom w:val="nil"/>
              <w:right w:val="nil"/>
            </w:tcBorders>
            <w:tcMar>
              <w:top w:w="120" w:type="dxa"/>
              <w:left w:w="120" w:type="dxa"/>
              <w:bottom w:w="120" w:type="dxa"/>
              <w:right w:w="120" w:type="dxa"/>
            </w:tcMar>
            <w:hideMark/>
          </w:tcPr>
          <w:p w14:paraId="20AC4681" w14:textId="77777777" w:rsidR="00000000" w:rsidRDefault="00000000">
            <w:pPr>
              <w:spacing w:before="240" w:after="240" w:line="480" w:lineRule="auto"/>
              <w:rPr>
                <w:rFonts w:eastAsia="Times New Roman"/>
                <w:color w:val="000000"/>
              </w:rPr>
            </w:pPr>
            <w:r>
              <w:rPr>
                <w:rFonts w:eastAsia="Times New Roman"/>
                <w:color w:val="000000"/>
              </w:rPr>
              <w:t>Table 2</w:t>
            </w:r>
          </w:p>
        </w:tc>
        <w:tc>
          <w:tcPr>
            <w:tcW w:w="0" w:type="auto"/>
            <w:tcBorders>
              <w:top w:val="nil"/>
              <w:left w:val="nil"/>
              <w:bottom w:val="nil"/>
              <w:right w:val="nil"/>
            </w:tcBorders>
            <w:tcMar>
              <w:top w:w="120" w:type="dxa"/>
              <w:left w:w="120" w:type="dxa"/>
              <w:bottom w:w="120" w:type="dxa"/>
              <w:right w:w="120" w:type="dxa"/>
            </w:tcMar>
            <w:vAlign w:val="center"/>
            <w:hideMark/>
          </w:tcPr>
          <w:p w14:paraId="0C19784A" w14:textId="77777777" w:rsidR="00000000" w:rsidRDefault="00000000">
            <w:pPr>
              <w:spacing w:before="240" w:after="240" w:line="480" w:lineRule="auto"/>
              <w:rPr>
                <w:rFonts w:eastAsia="Times New Roman"/>
                <w:color w:val="000000"/>
              </w:rPr>
            </w:pPr>
            <w:r>
              <w:rPr>
                <w:rFonts w:eastAsia="Times New Roman"/>
                <w:color w:val="000000"/>
              </w:rPr>
              <w:t>Quality Scoring System: Five-dimensional assessment framework with weights and evaluation criteria</w:t>
            </w:r>
          </w:p>
        </w:tc>
        <w:tc>
          <w:tcPr>
            <w:tcW w:w="0" w:type="auto"/>
            <w:tcBorders>
              <w:top w:val="nil"/>
              <w:left w:val="nil"/>
              <w:bottom w:val="nil"/>
              <w:right w:val="nil"/>
            </w:tcBorders>
            <w:tcMar>
              <w:top w:w="120" w:type="dxa"/>
              <w:left w:w="120" w:type="dxa"/>
              <w:bottom w:w="120" w:type="dxa"/>
              <w:right w:w="120" w:type="dxa"/>
            </w:tcMar>
            <w:hideMark/>
          </w:tcPr>
          <w:p w14:paraId="482875EA" w14:textId="77777777" w:rsidR="00000000" w:rsidRDefault="00000000">
            <w:pPr>
              <w:spacing w:before="240" w:after="240" w:line="480" w:lineRule="auto"/>
              <w:jc w:val="right"/>
              <w:rPr>
                <w:rFonts w:eastAsia="Times New Roman"/>
                <w:color w:val="000000"/>
              </w:rPr>
            </w:pPr>
            <w:r>
              <w:rPr>
                <w:rFonts w:eastAsia="Times New Roman"/>
                <w:color w:val="000000"/>
              </w:rPr>
              <w:t>8</w:t>
            </w:r>
          </w:p>
        </w:tc>
      </w:tr>
      <w:tr w:rsidR="00000000" w14:paraId="59C4CAC2" w14:textId="77777777">
        <w:trPr>
          <w:divId w:val="1995403286"/>
        </w:trPr>
        <w:tc>
          <w:tcPr>
            <w:tcW w:w="0" w:type="auto"/>
            <w:tcBorders>
              <w:top w:val="nil"/>
              <w:left w:val="nil"/>
              <w:bottom w:val="nil"/>
              <w:right w:val="nil"/>
            </w:tcBorders>
            <w:tcMar>
              <w:top w:w="120" w:type="dxa"/>
              <w:left w:w="120" w:type="dxa"/>
              <w:bottom w:w="120" w:type="dxa"/>
              <w:right w:w="120" w:type="dxa"/>
            </w:tcMar>
            <w:hideMark/>
          </w:tcPr>
          <w:p w14:paraId="6A95A892" w14:textId="77777777" w:rsidR="00000000" w:rsidRDefault="00000000">
            <w:pPr>
              <w:spacing w:before="240" w:after="240" w:line="480" w:lineRule="auto"/>
              <w:rPr>
                <w:rFonts w:eastAsia="Times New Roman"/>
                <w:color w:val="000000"/>
              </w:rPr>
            </w:pPr>
            <w:r>
              <w:rPr>
                <w:rFonts w:eastAsia="Times New Roman"/>
                <w:color w:val="000000"/>
              </w:rPr>
              <w:t>Table 3</w:t>
            </w:r>
          </w:p>
        </w:tc>
        <w:tc>
          <w:tcPr>
            <w:tcW w:w="0" w:type="auto"/>
            <w:tcBorders>
              <w:top w:val="nil"/>
              <w:left w:val="nil"/>
              <w:bottom w:val="nil"/>
              <w:right w:val="nil"/>
            </w:tcBorders>
            <w:tcMar>
              <w:top w:w="120" w:type="dxa"/>
              <w:left w:w="120" w:type="dxa"/>
              <w:bottom w:w="120" w:type="dxa"/>
              <w:right w:w="120" w:type="dxa"/>
            </w:tcMar>
            <w:vAlign w:val="center"/>
            <w:hideMark/>
          </w:tcPr>
          <w:p w14:paraId="0A70CC53" w14:textId="77777777" w:rsidR="00000000" w:rsidRDefault="00000000">
            <w:pPr>
              <w:spacing w:before="240" w:after="240" w:line="480" w:lineRule="auto"/>
              <w:rPr>
                <w:rFonts w:eastAsia="Times New Roman"/>
                <w:color w:val="000000"/>
              </w:rPr>
            </w:pPr>
            <w:r>
              <w:rPr>
                <w:rFonts w:eastAsia="Times New Roman"/>
                <w:color w:val="000000"/>
              </w:rPr>
              <w:t>Quality Category Distribution: Frequency and percentage of publications across four quality categories</w:t>
            </w:r>
          </w:p>
        </w:tc>
        <w:tc>
          <w:tcPr>
            <w:tcW w:w="0" w:type="auto"/>
            <w:tcBorders>
              <w:top w:val="nil"/>
              <w:left w:val="nil"/>
              <w:bottom w:val="nil"/>
              <w:right w:val="nil"/>
            </w:tcBorders>
            <w:tcMar>
              <w:top w:w="120" w:type="dxa"/>
              <w:left w:w="120" w:type="dxa"/>
              <w:bottom w:w="120" w:type="dxa"/>
              <w:right w:w="120" w:type="dxa"/>
            </w:tcMar>
            <w:hideMark/>
          </w:tcPr>
          <w:p w14:paraId="245B331E" w14:textId="77777777" w:rsidR="00000000" w:rsidRDefault="00000000">
            <w:pPr>
              <w:spacing w:before="240" w:after="240" w:line="480" w:lineRule="auto"/>
              <w:jc w:val="right"/>
              <w:rPr>
                <w:rFonts w:eastAsia="Times New Roman"/>
                <w:color w:val="000000"/>
              </w:rPr>
            </w:pPr>
            <w:r>
              <w:rPr>
                <w:rFonts w:eastAsia="Times New Roman"/>
                <w:color w:val="000000"/>
              </w:rPr>
              <w:t>12</w:t>
            </w:r>
          </w:p>
        </w:tc>
      </w:tr>
      <w:tr w:rsidR="00000000" w14:paraId="6E4B538C" w14:textId="77777777">
        <w:trPr>
          <w:divId w:val="1995403286"/>
        </w:trPr>
        <w:tc>
          <w:tcPr>
            <w:tcW w:w="0" w:type="auto"/>
            <w:tcBorders>
              <w:top w:val="nil"/>
              <w:left w:val="nil"/>
              <w:bottom w:val="nil"/>
              <w:right w:val="nil"/>
            </w:tcBorders>
            <w:tcMar>
              <w:top w:w="120" w:type="dxa"/>
              <w:left w:w="120" w:type="dxa"/>
              <w:bottom w:w="120" w:type="dxa"/>
              <w:right w:w="120" w:type="dxa"/>
            </w:tcMar>
            <w:hideMark/>
          </w:tcPr>
          <w:p w14:paraId="6DA34B8A" w14:textId="77777777" w:rsidR="00000000" w:rsidRDefault="00000000">
            <w:pPr>
              <w:spacing w:before="240" w:after="240" w:line="480" w:lineRule="auto"/>
              <w:rPr>
                <w:rFonts w:eastAsia="Times New Roman"/>
                <w:color w:val="000000"/>
              </w:rPr>
            </w:pPr>
            <w:r>
              <w:rPr>
                <w:rFonts w:eastAsia="Times New Roman"/>
                <w:color w:val="000000"/>
              </w:rPr>
              <w:t>Table 4</w:t>
            </w:r>
          </w:p>
        </w:tc>
        <w:tc>
          <w:tcPr>
            <w:tcW w:w="0" w:type="auto"/>
            <w:tcBorders>
              <w:top w:val="nil"/>
              <w:left w:val="nil"/>
              <w:bottom w:val="nil"/>
              <w:right w:val="nil"/>
            </w:tcBorders>
            <w:tcMar>
              <w:top w:w="120" w:type="dxa"/>
              <w:left w:w="120" w:type="dxa"/>
              <w:bottom w:w="120" w:type="dxa"/>
              <w:right w:w="120" w:type="dxa"/>
            </w:tcMar>
            <w:vAlign w:val="center"/>
            <w:hideMark/>
          </w:tcPr>
          <w:p w14:paraId="2C95EFE2" w14:textId="77777777" w:rsidR="00000000" w:rsidRDefault="00000000">
            <w:pPr>
              <w:spacing w:before="240" w:after="240" w:line="480" w:lineRule="auto"/>
              <w:rPr>
                <w:rFonts w:eastAsia="Times New Roman"/>
                <w:color w:val="000000"/>
              </w:rPr>
            </w:pPr>
            <w:r>
              <w:rPr>
                <w:rFonts w:eastAsia="Times New Roman"/>
                <w:color w:val="000000"/>
              </w:rPr>
              <w:t>Temporal Trends in COVID-19 Publications by Year: Annual volumes, percentages, mean quality scores, and journal diversity (2020-2024)</w:t>
            </w:r>
          </w:p>
        </w:tc>
        <w:tc>
          <w:tcPr>
            <w:tcW w:w="0" w:type="auto"/>
            <w:tcBorders>
              <w:top w:val="nil"/>
              <w:left w:val="nil"/>
              <w:bottom w:val="nil"/>
              <w:right w:val="nil"/>
            </w:tcBorders>
            <w:tcMar>
              <w:top w:w="120" w:type="dxa"/>
              <w:left w:w="120" w:type="dxa"/>
              <w:bottom w:w="120" w:type="dxa"/>
              <w:right w:w="120" w:type="dxa"/>
            </w:tcMar>
            <w:hideMark/>
          </w:tcPr>
          <w:p w14:paraId="0F208998" w14:textId="77777777" w:rsidR="00000000" w:rsidRDefault="00000000">
            <w:pPr>
              <w:spacing w:before="240" w:after="240" w:line="480" w:lineRule="auto"/>
              <w:jc w:val="right"/>
              <w:rPr>
                <w:rFonts w:eastAsia="Times New Roman"/>
                <w:color w:val="000000"/>
              </w:rPr>
            </w:pPr>
            <w:r>
              <w:rPr>
                <w:rFonts w:eastAsia="Times New Roman"/>
                <w:color w:val="000000"/>
              </w:rPr>
              <w:t>14</w:t>
            </w:r>
          </w:p>
        </w:tc>
      </w:tr>
      <w:tr w:rsidR="00000000" w14:paraId="3C6947B1" w14:textId="77777777">
        <w:trPr>
          <w:divId w:val="1995403286"/>
        </w:trPr>
        <w:tc>
          <w:tcPr>
            <w:tcW w:w="0" w:type="auto"/>
            <w:tcBorders>
              <w:top w:val="nil"/>
              <w:left w:val="nil"/>
              <w:bottom w:val="nil"/>
              <w:right w:val="nil"/>
            </w:tcBorders>
            <w:tcMar>
              <w:top w:w="120" w:type="dxa"/>
              <w:left w:w="120" w:type="dxa"/>
              <w:bottom w:w="120" w:type="dxa"/>
              <w:right w:w="120" w:type="dxa"/>
            </w:tcMar>
            <w:hideMark/>
          </w:tcPr>
          <w:p w14:paraId="5AD11F10" w14:textId="77777777" w:rsidR="00000000" w:rsidRDefault="00000000">
            <w:pPr>
              <w:spacing w:before="240" w:after="240" w:line="480" w:lineRule="auto"/>
              <w:rPr>
                <w:rFonts w:eastAsia="Times New Roman"/>
                <w:color w:val="000000"/>
              </w:rPr>
            </w:pPr>
            <w:r>
              <w:rPr>
                <w:rFonts w:eastAsia="Times New Roman"/>
                <w:color w:val="000000"/>
              </w:rPr>
              <w:t>Table 5</w:t>
            </w:r>
          </w:p>
        </w:tc>
        <w:tc>
          <w:tcPr>
            <w:tcW w:w="0" w:type="auto"/>
            <w:tcBorders>
              <w:top w:val="nil"/>
              <w:left w:val="nil"/>
              <w:bottom w:val="nil"/>
              <w:right w:val="nil"/>
            </w:tcBorders>
            <w:tcMar>
              <w:top w:w="120" w:type="dxa"/>
              <w:left w:w="120" w:type="dxa"/>
              <w:bottom w:w="120" w:type="dxa"/>
              <w:right w:w="120" w:type="dxa"/>
            </w:tcMar>
            <w:vAlign w:val="center"/>
            <w:hideMark/>
          </w:tcPr>
          <w:p w14:paraId="23A196BC" w14:textId="77777777" w:rsidR="00000000" w:rsidRDefault="00000000">
            <w:pPr>
              <w:spacing w:before="240" w:after="240" w:line="480" w:lineRule="auto"/>
              <w:rPr>
                <w:rFonts w:eastAsia="Times New Roman"/>
                <w:color w:val="000000"/>
              </w:rPr>
            </w:pPr>
            <w:r>
              <w:rPr>
                <w:rFonts w:eastAsia="Times New Roman"/>
                <w:color w:val="000000"/>
              </w:rPr>
              <w:t>Top 15 Publication Venues by Article Count: Leading journals with publication counts, percentages, and mean quality scores</w:t>
            </w:r>
          </w:p>
        </w:tc>
        <w:tc>
          <w:tcPr>
            <w:tcW w:w="0" w:type="auto"/>
            <w:tcBorders>
              <w:top w:val="nil"/>
              <w:left w:val="nil"/>
              <w:bottom w:val="nil"/>
              <w:right w:val="nil"/>
            </w:tcBorders>
            <w:tcMar>
              <w:top w:w="120" w:type="dxa"/>
              <w:left w:w="120" w:type="dxa"/>
              <w:bottom w:w="120" w:type="dxa"/>
              <w:right w:w="120" w:type="dxa"/>
            </w:tcMar>
            <w:hideMark/>
          </w:tcPr>
          <w:p w14:paraId="09206FAF" w14:textId="77777777" w:rsidR="00000000" w:rsidRDefault="00000000">
            <w:pPr>
              <w:spacing w:before="240" w:after="240" w:line="480" w:lineRule="auto"/>
              <w:jc w:val="right"/>
              <w:rPr>
                <w:rFonts w:eastAsia="Times New Roman"/>
                <w:color w:val="000000"/>
              </w:rPr>
            </w:pPr>
            <w:r>
              <w:rPr>
                <w:rFonts w:eastAsia="Times New Roman"/>
                <w:color w:val="000000"/>
              </w:rPr>
              <w:t>16</w:t>
            </w:r>
          </w:p>
        </w:tc>
      </w:tr>
    </w:tbl>
    <w:p w14:paraId="2DF03734" w14:textId="77777777" w:rsidR="00000000" w:rsidRDefault="00000000">
      <w:pPr>
        <w:spacing w:line="480" w:lineRule="auto"/>
        <w:jc w:val="right"/>
        <w:divId w:val="1610310145"/>
        <w:rPr>
          <w:rFonts w:eastAsia="Times New Roman"/>
          <w:color w:val="000000"/>
          <w:sz w:val="20"/>
          <w:szCs w:val="20"/>
          <w:lang w:val="en"/>
        </w:rPr>
      </w:pPr>
      <w:r>
        <w:rPr>
          <w:rFonts w:eastAsia="Times New Roman"/>
          <w:color w:val="000000"/>
          <w:sz w:val="20"/>
          <w:szCs w:val="20"/>
          <w:lang w:val="en"/>
        </w:rPr>
        <w:t>vi</w:t>
      </w:r>
    </w:p>
    <w:p w14:paraId="7382A0ED" w14:textId="77777777" w:rsidR="00000000" w:rsidRDefault="00000000">
      <w:pPr>
        <w:pStyle w:val="Heading1"/>
        <w:spacing w:line="480" w:lineRule="auto"/>
        <w:divId w:val="1960447672"/>
        <w:rPr>
          <w:rFonts w:eastAsia="Times New Roman"/>
          <w:color w:val="000000"/>
          <w:lang w:val="en"/>
        </w:rPr>
      </w:pPr>
      <w:r>
        <w:rPr>
          <w:rFonts w:eastAsia="Times New Roman"/>
          <w:color w:val="000000"/>
          <w:lang w:val="en"/>
        </w:rPr>
        <w:lastRenderedPageBreak/>
        <w:t>LIST OF FIGURES</w:t>
      </w:r>
    </w:p>
    <w:tbl>
      <w:tblPr>
        <w:tblW w:w="5000" w:type="pct"/>
        <w:tblCellMar>
          <w:top w:w="15" w:type="dxa"/>
          <w:left w:w="15" w:type="dxa"/>
          <w:bottom w:w="15" w:type="dxa"/>
          <w:right w:w="15" w:type="dxa"/>
        </w:tblCellMar>
        <w:tblLook w:val="04A0" w:firstRow="1" w:lastRow="0" w:firstColumn="1" w:lastColumn="0" w:noHBand="0" w:noVBand="1"/>
      </w:tblPr>
      <w:tblGrid>
        <w:gridCol w:w="1547"/>
        <w:gridCol w:w="6617"/>
        <w:gridCol w:w="1196"/>
      </w:tblGrid>
      <w:tr w:rsidR="00000000" w14:paraId="1FBA1CED" w14:textId="77777777">
        <w:trPr>
          <w:divId w:val="1960447672"/>
        </w:trPr>
        <w:tc>
          <w:tcPr>
            <w:tcW w:w="0" w:type="auto"/>
            <w:tcBorders>
              <w:top w:val="nil"/>
              <w:left w:val="nil"/>
              <w:bottom w:val="nil"/>
              <w:right w:val="nil"/>
            </w:tcBorders>
            <w:tcMar>
              <w:top w:w="120" w:type="dxa"/>
              <w:left w:w="120" w:type="dxa"/>
              <w:bottom w:w="120" w:type="dxa"/>
              <w:right w:w="120" w:type="dxa"/>
            </w:tcMar>
            <w:vAlign w:val="center"/>
            <w:hideMark/>
          </w:tcPr>
          <w:p w14:paraId="75649889" w14:textId="77777777" w:rsidR="00000000" w:rsidRDefault="00000000">
            <w:pPr>
              <w:spacing w:before="240" w:after="240" w:line="480" w:lineRule="auto"/>
              <w:rPr>
                <w:rFonts w:eastAsia="Times New Roman"/>
                <w:b/>
                <w:bCs/>
                <w:color w:val="000000"/>
              </w:rPr>
            </w:pPr>
            <w:r>
              <w:rPr>
                <w:rFonts w:eastAsia="Times New Roman"/>
                <w:b/>
                <w:bCs/>
                <w:color w:val="000000"/>
              </w:rPr>
              <w:t>FIGURE</w:t>
            </w:r>
          </w:p>
        </w:tc>
        <w:tc>
          <w:tcPr>
            <w:tcW w:w="0" w:type="auto"/>
            <w:tcBorders>
              <w:top w:val="nil"/>
              <w:left w:val="nil"/>
              <w:bottom w:val="nil"/>
              <w:right w:val="nil"/>
            </w:tcBorders>
            <w:tcMar>
              <w:top w:w="120" w:type="dxa"/>
              <w:left w:w="120" w:type="dxa"/>
              <w:bottom w:w="120" w:type="dxa"/>
              <w:right w:w="120" w:type="dxa"/>
            </w:tcMar>
            <w:vAlign w:val="center"/>
            <w:hideMark/>
          </w:tcPr>
          <w:p w14:paraId="2F3CA41A" w14:textId="77777777" w:rsidR="00000000" w:rsidRDefault="00000000">
            <w:pPr>
              <w:spacing w:before="240" w:after="240" w:line="480" w:lineRule="auto"/>
              <w:rPr>
                <w:rFonts w:eastAsia="Times New Roman"/>
                <w:b/>
                <w:bCs/>
                <w:color w:val="000000"/>
              </w:rPr>
            </w:pPr>
            <w:r>
              <w:rPr>
                <w:rFonts w:eastAsia="Times New Roman"/>
                <w:b/>
                <w:bCs/>
                <w:color w:val="000000"/>
              </w:rPr>
              <w:t>TITLE</w:t>
            </w:r>
          </w:p>
        </w:tc>
        <w:tc>
          <w:tcPr>
            <w:tcW w:w="0" w:type="auto"/>
            <w:tcBorders>
              <w:top w:val="nil"/>
              <w:left w:val="nil"/>
              <w:bottom w:val="nil"/>
              <w:right w:val="nil"/>
            </w:tcBorders>
            <w:tcMar>
              <w:top w:w="120" w:type="dxa"/>
              <w:left w:w="120" w:type="dxa"/>
              <w:bottom w:w="120" w:type="dxa"/>
              <w:right w:w="120" w:type="dxa"/>
            </w:tcMar>
            <w:vAlign w:val="center"/>
            <w:hideMark/>
          </w:tcPr>
          <w:p w14:paraId="44703550" w14:textId="77777777" w:rsidR="00000000" w:rsidRDefault="00000000">
            <w:pPr>
              <w:spacing w:before="240" w:after="240" w:line="480" w:lineRule="auto"/>
              <w:jc w:val="right"/>
              <w:rPr>
                <w:rFonts w:eastAsia="Times New Roman"/>
                <w:b/>
                <w:bCs/>
                <w:color w:val="000000"/>
              </w:rPr>
            </w:pPr>
            <w:r>
              <w:rPr>
                <w:rFonts w:eastAsia="Times New Roman"/>
                <w:b/>
                <w:bCs/>
                <w:color w:val="000000"/>
              </w:rPr>
              <w:t>PAGE</w:t>
            </w:r>
          </w:p>
        </w:tc>
      </w:tr>
      <w:tr w:rsidR="00000000" w14:paraId="3B582103" w14:textId="77777777">
        <w:trPr>
          <w:divId w:val="1960447672"/>
        </w:trPr>
        <w:tc>
          <w:tcPr>
            <w:tcW w:w="0" w:type="auto"/>
            <w:tcBorders>
              <w:top w:val="nil"/>
              <w:left w:val="nil"/>
              <w:bottom w:val="nil"/>
              <w:right w:val="nil"/>
            </w:tcBorders>
            <w:tcMar>
              <w:top w:w="120" w:type="dxa"/>
              <w:left w:w="120" w:type="dxa"/>
              <w:bottom w:w="120" w:type="dxa"/>
              <w:right w:w="120" w:type="dxa"/>
            </w:tcMar>
            <w:hideMark/>
          </w:tcPr>
          <w:p w14:paraId="41F461ED" w14:textId="77777777" w:rsidR="00000000" w:rsidRDefault="00000000">
            <w:pPr>
              <w:spacing w:before="240" w:after="240" w:line="480" w:lineRule="auto"/>
              <w:rPr>
                <w:rFonts w:eastAsia="Times New Roman"/>
                <w:color w:val="000000"/>
              </w:rPr>
            </w:pPr>
            <w:r>
              <w:rPr>
                <w:rFonts w:eastAsia="Times New Roman"/>
                <w:color w:val="000000"/>
              </w:rPr>
              <w:t>Figure 1</w:t>
            </w:r>
          </w:p>
        </w:tc>
        <w:tc>
          <w:tcPr>
            <w:tcW w:w="0" w:type="auto"/>
            <w:tcBorders>
              <w:top w:val="nil"/>
              <w:left w:val="nil"/>
              <w:bottom w:val="nil"/>
              <w:right w:val="nil"/>
            </w:tcBorders>
            <w:tcMar>
              <w:top w:w="120" w:type="dxa"/>
              <w:left w:w="120" w:type="dxa"/>
              <w:bottom w:w="120" w:type="dxa"/>
              <w:right w:w="120" w:type="dxa"/>
            </w:tcMar>
            <w:vAlign w:val="center"/>
            <w:hideMark/>
          </w:tcPr>
          <w:p w14:paraId="575D92EB" w14:textId="77777777" w:rsidR="00000000" w:rsidRDefault="00000000">
            <w:pPr>
              <w:spacing w:before="240" w:after="240" w:line="480" w:lineRule="auto"/>
              <w:rPr>
                <w:rFonts w:eastAsia="Times New Roman"/>
                <w:color w:val="000000"/>
              </w:rPr>
            </w:pPr>
            <w:r>
              <w:rPr>
                <w:rFonts w:eastAsia="Times New Roman"/>
                <w:color w:val="000000"/>
              </w:rPr>
              <w:t>Comprehensive Bibliometric Analysis Dashboard</w:t>
            </w:r>
          </w:p>
        </w:tc>
        <w:tc>
          <w:tcPr>
            <w:tcW w:w="0" w:type="auto"/>
            <w:tcBorders>
              <w:top w:val="nil"/>
              <w:left w:val="nil"/>
              <w:bottom w:val="nil"/>
              <w:right w:val="nil"/>
            </w:tcBorders>
            <w:tcMar>
              <w:top w:w="120" w:type="dxa"/>
              <w:left w:w="120" w:type="dxa"/>
              <w:bottom w:w="120" w:type="dxa"/>
              <w:right w:w="120" w:type="dxa"/>
            </w:tcMar>
            <w:hideMark/>
          </w:tcPr>
          <w:p w14:paraId="3BDA28B3" w14:textId="77777777" w:rsidR="00000000" w:rsidRDefault="00000000">
            <w:pPr>
              <w:spacing w:before="240" w:after="240" w:line="480" w:lineRule="auto"/>
              <w:jc w:val="right"/>
              <w:rPr>
                <w:rFonts w:eastAsia="Times New Roman"/>
                <w:color w:val="000000"/>
              </w:rPr>
            </w:pPr>
            <w:r>
              <w:rPr>
                <w:rFonts w:eastAsia="Times New Roman"/>
                <w:color w:val="000000"/>
              </w:rPr>
              <w:t>11</w:t>
            </w:r>
          </w:p>
        </w:tc>
      </w:tr>
      <w:tr w:rsidR="00000000" w14:paraId="0EDDD929" w14:textId="77777777">
        <w:trPr>
          <w:divId w:val="1960447672"/>
        </w:trPr>
        <w:tc>
          <w:tcPr>
            <w:tcW w:w="0" w:type="auto"/>
            <w:tcBorders>
              <w:top w:val="nil"/>
              <w:left w:val="nil"/>
              <w:bottom w:val="nil"/>
              <w:right w:val="nil"/>
            </w:tcBorders>
            <w:tcMar>
              <w:top w:w="120" w:type="dxa"/>
              <w:left w:w="120" w:type="dxa"/>
              <w:bottom w:w="120" w:type="dxa"/>
              <w:right w:w="120" w:type="dxa"/>
            </w:tcMar>
            <w:hideMark/>
          </w:tcPr>
          <w:p w14:paraId="3EF73C98" w14:textId="77777777" w:rsidR="00000000" w:rsidRDefault="00000000">
            <w:pPr>
              <w:spacing w:before="240" w:after="240" w:line="480" w:lineRule="auto"/>
              <w:rPr>
                <w:rFonts w:eastAsia="Times New Roman"/>
                <w:color w:val="000000"/>
              </w:rPr>
            </w:pPr>
            <w:r>
              <w:rPr>
                <w:rFonts w:eastAsia="Times New Roman"/>
                <w:color w:val="000000"/>
              </w:rPr>
              <w:t>Figure 2</w:t>
            </w:r>
          </w:p>
        </w:tc>
        <w:tc>
          <w:tcPr>
            <w:tcW w:w="0" w:type="auto"/>
            <w:tcBorders>
              <w:top w:val="nil"/>
              <w:left w:val="nil"/>
              <w:bottom w:val="nil"/>
              <w:right w:val="nil"/>
            </w:tcBorders>
            <w:tcMar>
              <w:top w:w="120" w:type="dxa"/>
              <w:left w:w="120" w:type="dxa"/>
              <w:bottom w:w="120" w:type="dxa"/>
              <w:right w:w="120" w:type="dxa"/>
            </w:tcMar>
            <w:vAlign w:val="center"/>
            <w:hideMark/>
          </w:tcPr>
          <w:p w14:paraId="2DDC5827" w14:textId="77777777" w:rsidR="00000000" w:rsidRDefault="00000000">
            <w:pPr>
              <w:spacing w:before="240" w:after="240" w:line="480" w:lineRule="auto"/>
              <w:rPr>
                <w:rFonts w:eastAsia="Times New Roman"/>
                <w:color w:val="000000"/>
              </w:rPr>
            </w:pPr>
            <w:r>
              <w:rPr>
                <w:rFonts w:eastAsia="Times New Roman"/>
                <w:color w:val="000000"/>
              </w:rPr>
              <w:t>Annual Publication Trends (2020-2024)</w:t>
            </w:r>
          </w:p>
        </w:tc>
        <w:tc>
          <w:tcPr>
            <w:tcW w:w="0" w:type="auto"/>
            <w:tcBorders>
              <w:top w:val="nil"/>
              <w:left w:val="nil"/>
              <w:bottom w:val="nil"/>
              <w:right w:val="nil"/>
            </w:tcBorders>
            <w:tcMar>
              <w:top w:w="120" w:type="dxa"/>
              <w:left w:w="120" w:type="dxa"/>
              <w:bottom w:w="120" w:type="dxa"/>
              <w:right w:w="120" w:type="dxa"/>
            </w:tcMar>
            <w:hideMark/>
          </w:tcPr>
          <w:p w14:paraId="792EAE33" w14:textId="77777777" w:rsidR="00000000" w:rsidRDefault="00000000">
            <w:pPr>
              <w:spacing w:before="240" w:after="240" w:line="480" w:lineRule="auto"/>
              <w:jc w:val="right"/>
              <w:rPr>
                <w:rFonts w:eastAsia="Times New Roman"/>
                <w:color w:val="000000"/>
              </w:rPr>
            </w:pPr>
            <w:r>
              <w:rPr>
                <w:rFonts w:eastAsia="Times New Roman"/>
                <w:color w:val="000000"/>
              </w:rPr>
              <w:t>13</w:t>
            </w:r>
          </w:p>
        </w:tc>
      </w:tr>
      <w:tr w:rsidR="00000000" w14:paraId="3EC1D3C4" w14:textId="77777777">
        <w:trPr>
          <w:divId w:val="1960447672"/>
        </w:trPr>
        <w:tc>
          <w:tcPr>
            <w:tcW w:w="0" w:type="auto"/>
            <w:tcBorders>
              <w:top w:val="nil"/>
              <w:left w:val="nil"/>
              <w:bottom w:val="nil"/>
              <w:right w:val="nil"/>
            </w:tcBorders>
            <w:tcMar>
              <w:top w:w="120" w:type="dxa"/>
              <w:left w:w="120" w:type="dxa"/>
              <w:bottom w:w="120" w:type="dxa"/>
              <w:right w:w="120" w:type="dxa"/>
            </w:tcMar>
            <w:hideMark/>
          </w:tcPr>
          <w:p w14:paraId="6FE0AC78" w14:textId="77777777" w:rsidR="00000000" w:rsidRDefault="00000000">
            <w:pPr>
              <w:spacing w:before="240" w:after="240" w:line="480" w:lineRule="auto"/>
              <w:rPr>
                <w:rFonts w:eastAsia="Times New Roman"/>
                <w:color w:val="000000"/>
              </w:rPr>
            </w:pPr>
            <w:r>
              <w:rPr>
                <w:rFonts w:eastAsia="Times New Roman"/>
                <w:color w:val="000000"/>
              </w:rPr>
              <w:t>Figure 3</w:t>
            </w:r>
          </w:p>
        </w:tc>
        <w:tc>
          <w:tcPr>
            <w:tcW w:w="0" w:type="auto"/>
            <w:tcBorders>
              <w:top w:val="nil"/>
              <w:left w:val="nil"/>
              <w:bottom w:val="nil"/>
              <w:right w:val="nil"/>
            </w:tcBorders>
            <w:tcMar>
              <w:top w:w="120" w:type="dxa"/>
              <w:left w:w="120" w:type="dxa"/>
              <w:bottom w:w="120" w:type="dxa"/>
              <w:right w:w="120" w:type="dxa"/>
            </w:tcMar>
            <w:vAlign w:val="center"/>
            <w:hideMark/>
          </w:tcPr>
          <w:p w14:paraId="194568BD" w14:textId="77777777" w:rsidR="00000000" w:rsidRDefault="00000000">
            <w:pPr>
              <w:spacing w:before="240" w:after="240" w:line="480" w:lineRule="auto"/>
              <w:rPr>
                <w:rFonts w:eastAsia="Times New Roman"/>
                <w:color w:val="000000"/>
              </w:rPr>
            </w:pPr>
            <w:r>
              <w:rPr>
                <w:rFonts w:eastAsia="Times New Roman"/>
                <w:color w:val="000000"/>
              </w:rPr>
              <w:t>Quality Score Distribution</w:t>
            </w:r>
          </w:p>
        </w:tc>
        <w:tc>
          <w:tcPr>
            <w:tcW w:w="0" w:type="auto"/>
            <w:tcBorders>
              <w:top w:val="nil"/>
              <w:left w:val="nil"/>
              <w:bottom w:val="nil"/>
              <w:right w:val="nil"/>
            </w:tcBorders>
            <w:tcMar>
              <w:top w:w="120" w:type="dxa"/>
              <w:left w:w="120" w:type="dxa"/>
              <w:bottom w:w="120" w:type="dxa"/>
              <w:right w:w="120" w:type="dxa"/>
            </w:tcMar>
            <w:hideMark/>
          </w:tcPr>
          <w:p w14:paraId="16CFD8EE" w14:textId="77777777" w:rsidR="00000000" w:rsidRDefault="00000000">
            <w:pPr>
              <w:spacing w:before="240" w:after="240" w:line="480" w:lineRule="auto"/>
              <w:jc w:val="right"/>
              <w:rPr>
                <w:rFonts w:eastAsia="Times New Roman"/>
                <w:color w:val="000000"/>
              </w:rPr>
            </w:pPr>
            <w:r>
              <w:rPr>
                <w:rFonts w:eastAsia="Times New Roman"/>
                <w:color w:val="000000"/>
              </w:rPr>
              <w:t>13</w:t>
            </w:r>
          </w:p>
        </w:tc>
      </w:tr>
      <w:tr w:rsidR="00000000" w14:paraId="4F6F21EF" w14:textId="77777777">
        <w:trPr>
          <w:divId w:val="1960447672"/>
        </w:trPr>
        <w:tc>
          <w:tcPr>
            <w:tcW w:w="0" w:type="auto"/>
            <w:tcBorders>
              <w:top w:val="nil"/>
              <w:left w:val="nil"/>
              <w:bottom w:val="nil"/>
              <w:right w:val="nil"/>
            </w:tcBorders>
            <w:tcMar>
              <w:top w:w="120" w:type="dxa"/>
              <w:left w:w="120" w:type="dxa"/>
              <w:bottom w:w="120" w:type="dxa"/>
              <w:right w:w="120" w:type="dxa"/>
            </w:tcMar>
            <w:hideMark/>
          </w:tcPr>
          <w:p w14:paraId="2CE5CD9C" w14:textId="77777777" w:rsidR="00000000" w:rsidRDefault="00000000">
            <w:pPr>
              <w:spacing w:before="240" w:after="240" w:line="480" w:lineRule="auto"/>
              <w:rPr>
                <w:rFonts w:eastAsia="Times New Roman"/>
                <w:color w:val="000000"/>
              </w:rPr>
            </w:pPr>
            <w:r>
              <w:rPr>
                <w:rFonts w:eastAsia="Times New Roman"/>
                <w:color w:val="000000"/>
              </w:rPr>
              <w:t>Figure 4</w:t>
            </w:r>
          </w:p>
        </w:tc>
        <w:tc>
          <w:tcPr>
            <w:tcW w:w="0" w:type="auto"/>
            <w:tcBorders>
              <w:top w:val="nil"/>
              <w:left w:val="nil"/>
              <w:bottom w:val="nil"/>
              <w:right w:val="nil"/>
            </w:tcBorders>
            <w:tcMar>
              <w:top w:w="120" w:type="dxa"/>
              <w:left w:w="120" w:type="dxa"/>
              <w:bottom w:w="120" w:type="dxa"/>
              <w:right w:w="120" w:type="dxa"/>
            </w:tcMar>
            <w:vAlign w:val="center"/>
            <w:hideMark/>
          </w:tcPr>
          <w:p w14:paraId="070DB77C" w14:textId="77777777" w:rsidR="00000000" w:rsidRDefault="00000000">
            <w:pPr>
              <w:spacing w:before="240" w:after="240" w:line="480" w:lineRule="auto"/>
              <w:rPr>
                <w:rFonts w:eastAsia="Times New Roman"/>
                <w:color w:val="000000"/>
              </w:rPr>
            </w:pPr>
            <w:r>
              <w:rPr>
                <w:rFonts w:eastAsia="Times New Roman"/>
                <w:color w:val="000000"/>
              </w:rPr>
              <w:t>Annual Quality Evolution (2020-2024)</w:t>
            </w:r>
          </w:p>
        </w:tc>
        <w:tc>
          <w:tcPr>
            <w:tcW w:w="0" w:type="auto"/>
            <w:tcBorders>
              <w:top w:val="nil"/>
              <w:left w:val="nil"/>
              <w:bottom w:val="nil"/>
              <w:right w:val="nil"/>
            </w:tcBorders>
            <w:tcMar>
              <w:top w:w="120" w:type="dxa"/>
              <w:left w:w="120" w:type="dxa"/>
              <w:bottom w:w="120" w:type="dxa"/>
              <w:right w:w="120" w:type="dxa"/>
            </w:tcMar>
            <w:hideMark/>
          </w:tcPr>
          <w:p w14:paraId="3444D369" w14:textId="77777777" w:rsidR="00000000" w:rsidRDefault="00000000">
            <w:pPr>
              <w:spacing w:before="240" w:after="240" w:line="480" w:lineRule="auto"/>
              <w:jc w:val="right"/>
              <w:rPr>
                <w:rFonts w:eastAsia="Times New Roman"/>
                <w:color w:val="000000"/>
              </w:rPr>
            </w:pPr>
            <w:r>
              <w:rPr>
                <w:rFonts w:eastAsia="Times New Roman"/>
                <w:color w:val="000000"/>
              </w:rPr>
              <w:t>15</w:t>
            </w:r>
          </w:p>
        </w:tc>
      </w:tr>
      <w:tr w:rsidR="00000000" w14:paraId="205EC83A" w14:textId="77777777">
        <w:trPr>
          <w:divId w:val="1960447672"/>
        </w:trPr>
        <w:tc>
          <w:tcPr>
            <w:tcW w:w="0" w:type="auto"/>
            <w:tcBorders>
              <w:top w:val="nil"/>
              <w:left w:val="nil"/>
              <w:bottom w:val="nil"/>
              <w:right w:val="nil"/>
            </w:tcBorders>
            <w:tcMar>
              <w:top w:w="120" w:type="dxa"/>
              <w:left w:w="120" w:type="dxa"/>
              <w:bottom w:w="120" w:type="dxa"/>
              <w:right w:w="120" w:type="dxa"/>
            </w:tcMar>
            <w:hideMark/>
          </w:tcPr>
          <w:p w14:paraId="7575AFE7" w14:textId="77777777" w:rsidR="00000000" w:rsidRDefault="00000000">
            <w:pPr>
              <w:spacing w:before="240" w:after="240" w:line="480" w:lineRule="auto"/>
              <w:rPr>
                <w:rFonts w:eastAsia="Times New Roman"/>
                <w:color w:val="000000"/>
              </w:rPr>
            </w:pPr>
            <w:r>
              <w:rPr>
                <w:rFonts w:eastAsia="Times New Roman"/>
                <w:color w:val="000000"/>
              </w:rPr>
              <w:t>Figure 5</w:t>
            </w:r>
          </w:p>
        </w:tc>
        <w:tc>
          <w:tcPr>
            <w:tcW w:w="0" w:type="auto"/>
            <w:tcBorders>
              <w:top w:val="nil"/>
              <w:left w:val="nil"/>
              <w:bottom w:val="nil"/>
              <w:right w:val="nil"/>
            </w:tcBorders>
            <w:tcMar>
              <w:top w:w="120" w:type="dxa"/>
              <w:left w:w="120" w:type="dxa"/>
              <w:bottom w:w="120" w:type="dxa"/>
              <w:right w:w="120" w:type="dxa"/>
            </w:tcMar>
            <w:vAlign w:val="center"/>
            <w:hideMark/>
          </w:tcPr>
          <w:p w14:paraId="3EEA2834" w14:textId="77777777" w:rsidR="00000000" w:rsidRDefault="00000000">
            <w:pPr>
              <w:spacing w:before="240" w:after="240" w:line="480" w:lineRule="auto"/>
              <w:rPr>
                <w:rFonts w:eastAsia="Times New Roman"/>
                <w:color w:val="000000"/>
              </w:rPr>
            </w:pPr>
            <w:r>
              <w:rPr>
                <w:rFonts w:eastAsia="Times New Roman"/>
                <w:color w:val="000000"/>
              </w:rPr>
              <w:t>Top 15 Publication Venues by Article Count</w:t>
            </w:r>
          </w:p>
        </w:tc>
        <w:tc>
          <w:tcPr>
            <w:tcW w:w="0" w:type="auto"/>
            <w:tcBorders>
              <w:top w:val="nil"/>
              <w:left w:val="nil"/>
              <w:bottom w:val="nil"/>
              <w:right w:val="nil"/>
            </w:tcBorders>
            <w:tcMar>
              <w:top w:w="120" w:type="dxa"/>
              <w:left w:w="120" w:type="dxa"/>
              <w:bottom w:w="120" w:type="dxa"/>
              <w:right w:w="120" w:type="dxa"/>
            </w:tcMar>
            <w:hideMark/>
          </w:tcPr>
          <w:p w14:paraId="38153353" w14:textId="77777777" w:rsidR="00000000" w:rsidRDefault="00000000">
            <w:pPr>
              <w:spacing w:before="240" w:after="240" w:line="480" w:lineRule="auto"/>
              <w:jc w:val="right"/>
              <w:rPr>
                <w:rFonts w:eastAsia="Times New Roman"/>
                <w:color w:val="000000"/>
              </w:rPr>
            </w:pPr>
            <w:r>
              <w:rPr>
                <w:rFonts w:eastAsia="Times New Roman"/>
                <w:color w:val="000000"/>
              </w:rPr>
              <w:t>17</w:t>
            </w:r>
          </w:p>
        </w:tc>
      </w:tr>
    </w:tbl>
    <w:p w14:paraId="6F342113" w14:textId="77777777" w:rsidR="00000000" w:rsidRDefault="00000000">
      <w:pPr>
        <w:spacing w:line="480" w:lineRule="auto"/>
        <w:jc w:val="right"/>
        <w:divId w:val="774864881"/>
        <w:rPr>
          <w:rFonts w:eastAsia="Times New Roman"/>
          <w:color w:val="000000"/>
          <w:sz w:val="20"/>
          <w:szCs w:val="20"/>
          <w:lang w:val="en"/>
        </w:rPr>
      </w:pPr>
      <w:r>
        <w:rPr>
          <w:rFonts w:eastAsia="Times New Roman"/>
          <w:color w:val="000000"/>
          <w:sz w:val="20"/>
          <w:szCs w:val="20"/>
          <w:lang w:val="en"/>
        </w:rPr>
        <w:t>vii</w:t>
      </w:r>
    </w:p>
    <w:p w14:paraId="3DE5C519" w14:textId="77777777" w:rsidR="00000000" w:rsidRDefault="00000000">
      <w:pPr>
        <w:pStyle w:val="Heading1"/>
        <w:spacing w:line="480" w:lineRule="auto"/>
        <w:rPr>
          <w:rFonts w:eastAsia="Times New Roman"/>
          <w:color w:val="000000"/>
          <w:lang w:val="en"/>
        </w:rPr>
      </w:pPr>
      <w:r>
        <w:rPr>
          <w:rFonts w:eastAsia="Times New Roman"/>
          <w:color w:val="000000"/>
          <w:lang w:val="en"/>
        </w:rPr>
        <w:t>1. INTRODUCTION</w:t>
      </w:r>
    </w:p>
    <w:p w14:paraId="32C718D7" w14:textId="77777777" w:rsidR="00000000" w:rsidRDefault="00000000">
      <w:pPr>
        <w:pStyle w:val="Heading2"/>
        <w:spacing w:line="480" w:lineRule="auto"/>
        <w:rPr>
          <w:rFonts w:eastAsia="Times New Roman"/>
          <w:color w:val="000000"/>
          <w:lang w:val="en"/>
        </w:rPr>
      </w:pPr>
      <w:r>
        <w:rPr>
          <w:rFonts w:eastAsia="Times New Roman"/>
          <w:color w:val="000000"/>
          <w:lang w:val="en"/>
        </w:rPr>
        <w:t>1.1 Research Context and Rationale</w:t>
      </w:r>
    </w:p>
    <w:p w14:paraId="1B10B1E5" w14:textId="77777777" w:rsidR="00000000" w:rsidRDefault="00000000">
      <w:pPr>
        <w:pStyle w:val="NormalWeb"/>
        <w:spacing w:line="480" w:lineRule="auto"/>
        <w:rPr>
          <w:color w:val="000000"/>
          <w:lang w:val="en"/>
        </w:rPr>
      </w:pPr>
      <w:r>
        <w:rPr>
          <w:color w:val="000000"/>
          <w:lang w:val="en"/>
        </w:rPr>
        <w:t xml:space="preserve">The COVID-19 pandemic, caused by the novel coronavirus SARS-CoV-2, represents one of the most significant global health crises of the 21st century. Since its emergence in late 2019, the </w:t>
      </w:r>
      <w:r>
        <w:rPr>
          <w:color w:val="000000"/>
          <w:lang w:val="en"/>
        </w:rPr>
        <w:lastRenderedPageBreak/>
        <w:t>pandemic has catalyzed an extraordinary mobilization of scientific resources (National Institutes of Health, 2020), resulting in what many scholars have termed a "research explosion" unprecedented in scale and velocity (</w:t>
      </w:r>
      <w:proofErr w:type="spellStart"/>
      <w:r>
        <w:rPr>
          <w:color w:val="000000"/>
          <w:lang w:val="en"/>
        </w:rPr>
        <w:t>Homolak</w:t>
      </w:r>
      <w:proofErr w:type="spellEnd"/>
      <w:r>
        <w:rPr>
          <w:color w:val="000000"/>
          <w:lang w:val="en"/>
        </w:rPr>
        <w:t xml:space="preserve"> et al., 2020). This rapid expansion of scientific literature occurred against a backdrop of urgent clinical needs, public health imperatives, and societal demands for evidence-based interventions.</w:t>
      </w:r>
    </w:p>
    <w:p w14:paraId="6A856419" w14:textId="77777777" w:rsidR="00000000" w:rsidRDefault="00000000">
      <w:pPr>
        <w:pStyle w:val="NormalWeb"/>
        <w:spacing w:line="480" w:lineRule="auto"/>
        <w:rPr>
          <w:color w:val="000000"/>
          <w:lang w:val="en"/>
        </w:rPr>
      </w:pPr>
      <w:r>
        <w:rPr>
          <w:color w:val="000000"/>
          <w:lang w:val="en"/>
        </w:rPr>
        <w:t xml:space="preserve">The sheer volume and velocity of COVID-19 research output have raised important questions about the character and quality of pandemic-driven science. Traditional peer review timelines compressed dramatically, preprint servers experienced exponential growth, and journals implemented expedited review processes. While these adaptations facilitated rapid knowledge sharing, they also prompted concerns about potential compromises in methodological rigor and peer review standards (Palayew et al., 2020). Understanding whether the scientific </w:t>
      </w:r>
      <w:proofErr w:type="gramStart"/>
      <w:r>
        <w:rPr>
          <w:color w:val="000000"/>
          <w:lang w:val="en"/>
        </w:rPr>
        <w:t>community maintained</w:t>
      </w:r>
      <w:proofErr w:type="gramEnd"/>
      <w:r>
        <w:rPr>
          <w:color w:val="000000"/>
          <w:lang w:val="en"/>
        </w:rPr>
        <w:t xml:space="preserve"> research quality while accelerating publication timelines remains a critical question with implications extending beyond COVID-19 to future health emergencies.</w:t>
      </w:r>
    </w:p>
    <w:p w14:paraId="1A5DFEFB" w14:textId="77777777" w:rsidR="00000000" w:rsidRDefault="00000000">
      <w:pPr>
        <w:pStyle w:val="NormalWeb"/>
        <w:spacing w:line="480" w:lineRule="auto"/>
        <w:rPr>
          <w:color w:val="000000"/>
          <w:lang w:val="en"/>
        </w:rPr>
      </w:pPr>
      <w:r>
        <w:rPr>
          <w:color w:val="000000"/>
          <w:lang w:val="en"/>
        </w:rPr>
        <w:t>Bibliometric analysis provides a powerful methodological framework for examining these dynamics systematically. By quantifying publication patterns, assessing research quality, and mapping temporal trends, bibliometric approaches offer insights into how scientific communities organize, prioritize, and communicate knowledge during crises. Such analyses serve multiple stakeholders: they inform research administrators about productivity patterns, guide funding agencies in resource allocation, help policymakers understand knowledge generation timelines, and assist researchers in identifying gaps and trends.</w:t>
      </w:r>
    </w:p>
    <w:p w14:paraId="230BAC3E" w14:textId="77777777" w:rsidR="00000000" w:rsidRDefault="00000000">
      <w:pPr>
        <w:pStyle w:val="Heading2"/>
        <w:spacing w:line="480" w:lineRule="auto"/>
        <w:rPr>
          <w:rFonts w:eastAsia="Times New Roman"/>
          <w:color w:val="000000"/>
          <w:lang w:val="en"/>
        </w:rPr>
      </w:pPr>
      <w:r>
        <w:rPr>
          <w:rFonts w:eastAsia="Times New Roman"/>
          <w:color w:val="000000"/>
          <w:lang w:val="en"/>
        </w:rPr>
        <w:t>1.2 The Evolution of COVID-19 Research</w:t>
      </w:r>
    </w:p>
    <w:p w14:paraId="11DB7DD3" w14:textId="77777777" w:rsidR="00000000" w:rsidRDefault="00000000">
      <w:pPr>
        <w:pStyle w:val="NormalWeb"/>
        <w:spacing w:line="480" w:lineRule="auto"/>
        <w:rPr>
          <w:color w:val="000000"/>
          <w:lang w:val="en"/>
        </w:rPr>
      </w:pPr>
      <w:r>
        <w:rPr>
          <w:color w:val="000000"/>
          <w:lang w:val="en"/>
        </w:rPr>
        <w:lastRenderedPageBreak/>
        <w:t>The COVID-19 research landscape has evolved through distinct phases since 2020. The initial phase (early 2020) was characterized by descriptive epidemiological studies, case series, and clinical observations as the scientific community worked to understand basic disease characteristics (Else, 2020). This was followed by a second phase focused on therapeutic interventions, vaccine development at unprecedented speed (Lurie et al., 2020; Baden et al., 2021), and public health strategies (WHO, 2020). More recent phases have addressed long-term impacts, variant evolution, and booster considerations (Krause et al., 2021).</w:t>
      </w:r>
    </w:p>
    <w:p w14:paraId="2C76BD14" w14:textId="77777777" w:rsidR="00000000" w:rsidRDefault="00000000">
      <w:pPr>
        <w:pStyle w:val="NormalWeb"/>
        <w:spacing w:line="480" w:lineRule="auto"/>
        <w:rPr>
          <w:color w:val="000000"/>
          <w:lang w:val="en"/>
        </w:rPr>
      </w:pPr>
      <w:r>
        <w:rPr>
          <w:color w:val="000000"/>
          <w:lang w:val="en"/>
        </w:rPr>
        <w:t>This temporal evolution reflects not only scientific progress but also shifting societal priorities and emerging challenges. Early publications often relied on limited data and preliminary observations, while later research benefited from larger cohorts, longer follow-up periods, and more sophisticated analytical methods. Examining how research quality, methodological sophistication, and publication patterns have evolved across these phases provides insights into the maturation of pandemic science.</w:t>
      </w:r>
    </w:p>
    <w:p w14:paraId="62406F4C" w14:textId="77777777" w:rsidR="00000000" w:rsidRDefault="00000000">
      <w:pPr>
        <w:spacing w:line="480" w:lineRule="auto"/>
        <w:jc w:val="right"/>
        <w:divId w:val="745569903"/>
        <w:rPr>
          <w:rFonts w:eastAsia="Times New Roman"/>
          <w:color w:val="000000"/>
          <w:sz w:val="20"/>
          <w:szCs w:val="20"/>
          <w:lang w:val="en"/>
        </w:rPr>
      </w:pPr>
      <w:r>
        <w:rPr>
          <w:rFonts w:eastAsia="Times New Roman"/>
          <w:color w:val="000000"/>
          <w:sz w:val="20"/>
          <w:szCs w:val="20"/>
          <w:lang w:val="en"/>
        </w:rPr>
        <w:t>3 | P a g e</w:t>
      </w:r>
    </w:p>
    <w:p w14:paraId="5CFA97F1" w14:textId="77777777" w:rsidR="00000000" w:rsidRDefault="00000000">
      <w:pPr>
        <w:pStyle w:val="Heading2"/>
        <w:spacing w:line="480" w:lineRule="auto"/>
        <w:rPr>
          <w:rFonts w:eastAsia="Times New Roman"/>
          <w:color w:val="000000"/>
          <w:lang w:val="en"/>
        </w:rPr>
      </w:pPr>
      <w:r>
        <w:rPr>
          <w:rFonts w:eastAsia="Times New Roman"/>
          <w:color w:val="000000"/>
          <w:lang w:val="en"/>
        </w:rPr>
        <w:t>1.3 Research Gap and Study Significance</w:t>
      </w:r>
    </w:p>
    <w:p w14:paraId="14A3D085" w14:textId="77777777" w:rsidR="00000000" w:rsidRDefault="00000000">
      <w:pPr>
        <w:pStyle w:val="NormalWeb"/>
        <w:spacing w:line="480" w:lineRule="auto"/>
        <w:rPr>
          <w:color w:val="000000"/>
          <w:lang w:val="en"/>
        </w:rPr>
      </w:pPr>
      <w:r>
        <w:rPr>
          <w:color w:val="000000"/>
          <w:lang w:val="en"/>
        </w:rPr>
        <w:t>While numerous bibliometric studies have examined COVID-19 literature, most have focused on narrow time windows, specific topics, or limited aspects of publication patterns. Few have systematically assessed research quality across the pandemic's entire trajectory or examined how quality metrics relate to temporal trends and publication venues. Moreover, existing analyses often rely on automated citation metrics or journal impact factors such as quality proxies, potentially missing nuances in methodological rigor and scientific contribution.</w:t>
      </w:r>
    </w:p>
    <w:p w14:paraId="6B833B3B" w14:textId="77777777" w:rsidR="00000000" w:rsidRDefault="00000000">
      <w:pPr>
        <w:pStyle w:val="NormalWeb"/>
        <w:spacing w:line="480" w:lineRule="auto"/>
        <w:rPr>
          <w:color w:val="000000"/>
          <w:lang w:val="en"/>
        </w:rPr>
      </w:pPr>
      <w:r>
        <w:rPr>
          <w:color w:val="000000"/>
          <w:lang w:val="en"/>
        </w:rPr>
        <w:lastRenderedPageBreak/>
        <w:t>This study addresses these gaps by conducting a comprehensive bibliometric analysis of 472 carefully curated COVID-19 publications spanning 2020-2024. Unlike previous studies that rely solely on citation counts or journal metrics, we employ a multidimensional quality assessment framework evaluating methodological rigor, reproducibility, and scientific contribution. Our extended temporal window captures the pandemic's acute phase through the transition toward endemic status, enabling analysis of how research characteristics evolved as the crisis matured.</w:t>
      </w:r>
    </w:p>
    <w:p w14:paraId="24843A20" w14:textId="77777777" w:rsidR="00000000" w:rsidRDefault="00000000">
      <w:pPr>
        <w:pStyle w:val="Heading2"/>
        <w:spacing w:line="480" w:lineRule="auto"/>
        <w:rPr>
          <w:rFonts w:eastAsia="Times New Roman"/>
          <w:color w:val="000000"/>
          <w:lang w:val="en"/>
        </w:rPr>
      </w:pPr>
      <w:r>
        <w:rPr>
          <w:rFonts w:eastAsia="Times New Roman"/>
          <w:color w:val="000000"/>
          <w:lang w:val="en"/>
        </w:rPr>
        <w:t>1.4 Research Objectives and Questions</w:t>
      </w:r>
    </w:p>
    <w:p w14:paraId="7FB6A27B" w14:textId="77777777" w:rsidR="00000000" w:rsidRDefault="00000000">
      <w:pPr>
        <w:pStyle w:val="NormalWeb"/>
        <w:spacing w:line="480" w:lineRule="auto"/>
        <w:rPr>
          <w:color w:val="000000"/>
          <w:lang w:val="en"/>
        </w:rPr>
      </w:pPr>
      <w:r>
        <w:rPr>
          <w:color w:val="000000"/>
          <w:lang w:val="en"/>
        </w:rPr>
        <w:t>This study pursues four primary objectives:</w:t>
      </w:r>
    </w:p>
    <w:p w14:paraId="1C84461E" w14:textId="77777777" w:rsidR="00000000" w:rsidRDefault="00000000">
      <w:pPr>
        <w:numPr>
          <w:ilvl w:val="0"/>
          <w:numId w:val="1"/>
        </w:numPr>
        <w:spacing w:before="100" w:beforeAutospacing="1" w:after="100" w:afterAutospacing="1" w:line="480" w:lineRule="auto"/>
        <w:ind w:left="1200"/>
        <w:rPr>
          <w:rFonts w:eastAsia="Times New Roman"/>
          <w:color w:val="000000"/>
          <w:lang w:val="en"/>
        </w:rPr>
      </w:pPr>
      <w:r>
        <w:rPr>
          <w:rFonts w:eastAsia="Times New Roman"/>
          <w:color w:val="000000"/>
          <w:lang w:val="en"/>
        </w:rPr>
        <w:t>To characterize the temporal evolution of COVID-19 research publications from 2020 through 2024, identifying patterns in publication volume and research focus across pandemic phases</w:t>
      </w:r>
    </w:p>
    <w:p w14:paraId="1982A313" w14:textId="77777777" w:rsidR="00000000" w:rsidRDefault="00000000">
      <w:pPr>
        <w:numPr>
          <w:ilvl w:val="0"/>
          <w:numId w:val="1"/>
        </w:numPr>
        <w:spacing w:before="100" w:beforeAutospacing="1" w:after="100" w:afterAutospacing="1" w:line="480" w:lineRule="auto"/>
        <w:ind w:left="1200"/>
        <w:rPr>
          <w:rFonts w:eastAsia="Times New Roman"/>
          <w:color w:val="000000"/>
          <w:lang w:val="en"/>
        </w:rPr>
      </w:pPr>
      <w:r>
        <w:rPr>
          <w:rFonts w:eastAsia="Times New Roman"/>
          <w:color w:val="000000"/>
          <w:lang w:val="en"/>
        </w:rPr>
        <w:t>To assess research quality systematically across the corpus, examining whether accelerated publication timelines compromised methodological standards.</w:t>
      </w:r>
    </w:p>
    <w:p w14:paraId="43B6CFE4" w14:textId="77777777" w:rsidR="00000000" w:rsidRDefault="00000000">
      <w:pPr>
        <w:numPr>
          <w:ilvl w:val="0"/>
          <w:numId w:val="1"/>
        </w:numPr>
        <w:spacing w:before="100" w:beforeAutospacing="1" w:after="100" w:afterAutospacing="1" w:line="480" w:lineRule="auto"/>
        <w:ind w:left="1200"/>
        <w:rPr>
          <w:rFonts w:eastAsia="Times New Roman"/>
          <w:color w:val="000000"/>
          <w:lang w:val="en"/>
        </w:rPr>
      </w:pPr>
      <w:r>
        <w:rPr>
          <w:rFonts w:eastAsia="Times New Roman"/>
          <w:color w:val="000000"/>
          <w:lang w:val="en"/>
        </w:rPr>
        <w:t>To analyze publication patterns across journals and disciplines, revealing how different scientific communities engaged with pandemic research.</w:t>
      </w:r>
    </w:p>
    <w:p w14:paraId="57523C50" w14:textId="77777777" w:rsidR="00000000" w:rsidRDefault="00000000">
      <w:pPr>
        <w:numPr>
          <w:ilvl w:val="0"/>
          <w:numId w:val="1"/>
        </w:numPr>
        <w:spacing w:before="100" w:beforeAutospacing="1" w:after="100" w:afterAutospacing="1" w:line="480" w:lineRule="auto"/>
        <w:ind w:left="1200"/>
        <w:rPr>
          <w:rFonts w:eastAsia="Times New Roman"/>
          <w:color w:val="000000"/>
          <w:lang w:val="en"/>
        </w:rPr>
      </w:pPr>
      <w:r>
        <w:rPr>
          <w:rFonts w:eastAsia="Times New Roman"/>
          <w:color w:val="000000"/>
          <w:lang w:val="en"/>
        </w:rPr>
        <w:t>To identify temporal trends in research quality, exploring whether methodological sophistication evolved as knowledge accumulated.</w:t>
      </w:r>
    </w:p>
    <w:p w14:paraId="08E0A4C7" w14:textId="77777777" w:rsidR="00000000" w:rsidRDefault="00000000">
      <w:pPr>
        <w:pStyle w:val="NormalWeb"/>
        <w:spacing w:line="480" w:lineRule="auto"/>
        <w:rPr>
          <w:color w:val="000000"/>
          <w:lang w:val="en"/>
        </w:rPr>
      </w:pPr>
      <w:r>
        <w:rPr>
          <w:color w:val="000000"/>
          <w:lang w:val="en"/>
        </w:rPr>
        <w:t>These objectives translate into specific research questions:</w:t>
      </w:r>
    </w:p>
    <w:p w14:paraId="2D1E265C" w14:textId="77777777" w:rsidR="00000000" w:rsidRDefault="00000000">
      <w:pPr>
        <w:numPr>
          <w:ilvl w:val="0"/>
          <w:numId w:val="2"/>
        </w:numPr>
        <w:spacing w:before="100" w:beforeAutospacing="1" w:after="100" w:afterAutospacing="1" w:line="480" w:lineRule="auto"/>
        <w:ind w:left="1200"/>
        <w:rPr>
          <w:rFonts w:eastAsia="Times New Roman"/>
          <w:color w:val="000000"/>
          <w:lang w:val="en"/>
        </w:rPr>
      </w:pPr>
      <w:r>
        <w:rPr>
          <w:rFonts w:eastAsia="Times New Roman"/>
          <w:color w:val="000000"/>
          <w:lang w:val="en"/>
        </w:rPr>
        <w:t>How did publication volumes fluctuate across different pandemic phases, and what do these patterns reveal about scientific community engagement?</w:t>
      </w:r>
    </w:p>
    <w:p w14:paraId="78B25682" w14:textId="77777777" w:rsidR="00000000" w:rsidRDefault="00000000">
      <w:pPr>
        <w:numPr>
          <w:ilvl w:val="0"/>
          <w:numId w:val="2"/>
        </w:numPr>
        <w:spacing w:before="100" w:beforeAutospacing="1" w:after="100" w:afterAutospacing="1" w:line="480" w:lineRule="auto"/>
        <w:ind w:left="1200"/>
        <w:rPr>
          <w:rFonts w:eastAsia="Times New Roman"/>
          <w:color w:val="000000"/>
          <w:lang w:val="en"/>
        </w:rPr>
      </w:pPr>
      <w:r>
        <w:rPr>
          <w:rFonts w:eastAsia="Times New Roman"/>
          <w:color w:val="000000"/>
          <w:lang w:val="en"/>
        </w:rPr>
        <w:lastRenderedPageBreak/>
        <w:t>Did research quality remain consistent throughout the pandemic, or did it vary with publication timing and volume?</w:t>
      </w:r>
    </w:p>
    <w:p w14:paraId="6CADB72E" w14:textId="77777777" w:rsidR="00000000" w:rsidRDefault="00000000">
      <w:pPr>
        <w:numPr>
          <w:ilvl w:val="0"/>
          <w:numId w:val="2"/>
        </w:numPr>
        <w:spacing w:before="100" w:beforeAutospacing="1" w:after="100" w:afterAutospacing="1" w:line="480" w:lineRule="auto"/>
        <w:ind w:left="1200"/>
        <w:rPr>
          <w:rFonts w:eastAsia="Times New Roman"/>
          <w:color w:val="000000"/>
          <w:lang w:val="en"/>
        </w:rPr>
      </w:pPr>
      <w:r>
        <w:rPr>
          <w:rFonts w:eastAsia="Times New Roman"/>
          <w:color w:val="000000"/>
          <w:lang w:val="en"/>
        </w:rPr>
        <w:t>Which journals and disciplines led COVID-19 research production, and how was research distributed across publication venues?</w:t>
      </w:r>
    </w:p>
    <w:p w14:paraId="5F594696" w14:textId="77777777" w:rsidR="00000000" w:rsidRDefault="00000000">
      <w:pPr>
        <w:numPr>
          <w:ilvl w:val="0"/>
          <w:numId w:val="2"/>
        </w:numPr>
        <w:spacing w:before="100" w:beforeAutospacing="1" w:after="100" w:afterAutospacing="1" w:line="480" w:lineRule="auto"/>
        <w:ind w:left="1200"/>
        <w:rPr>
          <w:rFonts w:eastAsia="Times New Roman"/>
          <w:color w:val="000000"/>
          <w:lang w:val="en"/>
        </w:rPr>
      </w:pPr>
      <w:r>
        <w:rPr>
          <w:rFonts w:eastAsia="Times New Roman"/>
          <w:color w:val="000000"/>
          <w:lang w:val="en"/>
        </w:rPr>
        <w:t>What implications do observed patterns have for understanding scientific responses to future health emergencies?</w:t>
      </w:r>
    </w:p>
    <w:p w14:paraId="7EF5D177" w14:textId="77777777" w:rsidR="00000000" w:rsidRDefault="00000000">
      <w:pPr>
        <w:spacing w:line="480" w:lineRule="auto"/>
        <w:jc w:val="right"/>
        <w:divId w:val="517619226"/>
        <w:rPr>
          <w:rFonts w:eastAsia="Times New Roman"/>
          <w:color w:val="000000"/>
          <w:sz w:val="20"/>
          <w:szCs w:val="20"/>
          <w:lang w:val="en"/>
        </w:rPr>
      </w:pPr>
      <w:r>
        <w:rPr>
          <w:rFonts w:eastAsia="Times New Roman"/>
          <w:color w:val="000000"/>
          <w:sz w:val="20"/>
          <w:szCs w:val="20"/>
          <w:lang w:val="en"/>
        </w:rPr>
        <w:t>4 | P a g e</w:t>
      </w:r>
    </w:p>
    <w:p w14:paraId="3771AE6E" w14:textId="77777777" w:rsidR="00000000" w:rsidRDefault="00000000">
      <w:pPr>
        <w:pStyle w:val="Heading2"/>
        <w:spacing w:line="480" w:lineRule="auto"/>
        <w:rPr>
          <w:rFonts w:eastAsia="Times New Roman"/>
          <w:color w:val="000000"/>
          <w:lang w:val="en"/>
        </w:rPr>
      </w:pPr>
      <w:r>
        <w:rPr>
          <w:rFonts w:eastAsia="Times New Roman"/>
          <w:color w:val="000000"/>
          <w:lang w:val="en"/>
        </w:rPr>
        <w:t>1.5 Study Scope and Limitations</w:t>
      </w:r>
    </w:p>
    <w:p w14:paraId="1F3D7087" w14:textId="77777777" w:rsidR="00000000" w:rsidRDefault="00000000">
      <w:pPr>
        <w:pStyle w:val="NormalWeb"/>
        <w:spacing w:line="480" w:lineRule="auto"/>
        <w:rPr>
          <w:color w:val="000000"/>
          <w:lang w:val="en"/>
        </w:rPr>
      </w:pPr>
      <w:r>
        <w:rPr>
          <w:color w:val="000000"/>
          <w:lang w:val="en"/>
        </w:rPr>
        <w:t>This analysis examines 472 peer-reviewed publications from a curated database covering January 2020 through December 2024. The dataset encompasses diverse research domains including clinical medicine, epidemiology, public health, social sciences, and basic sciences. While this breadth provides comprehensive insights into pandemic research characteristics, several scope limitations warrant acknowledgment.</w:t>
      </w:r>
    </w:p>
    <w:p w14:paraId="1312B839" w14:textId="77777777" w:rsidR="00000000" w:rsidRDefault="00000000">
      <w:pPr>
        <w:pStyle w:val="NormalWeb"/>
        <w:spacing w:line="480" w:lineRule="auto"/>
        <w:rPr>
          <w:color w:val="000000"/>
          <w:lang w:val="en"/>
        </w:rPr>
      </w:pPr>
      <w:r>
        <w:rPr>
          <w:color w:val="000000"/>
          <w:lang w:val="en"/>
        </w:rPr>
        <w:t>First, the analyzed corpus represents a curated subset of total COVID-19 publications, which number in the hundreds of thousands globally. Our dataset was selected through systematic criteria prioritizing methodological quality and relevance, potentially introducing selection effects. Second, the quality assessment framework, while comprehensive, reflects specific criteria that may not capture all dimensions of research value. Third, the analysis focuses on formal peer-reviewed publications, excluding gray literature, policy documents, and social media discourse that also contributed to pandemic knowledge.</w:t>
      </w:r>
    </w:p>
    <w:p w14:paraId="503219A1" w14:textId="77777777" w:rsidR="00000000" w:rsidRDefault="00000000">
      <w:pPr>
        <w:pStyle w:val="NormalWeb"/>
        <w:spacing w:line="480" w:lineRule="auto"/>
        <w:rPr>
          <w:color w:val="000000"/>
          <w:lang w:val="en"/>
        </w:rPr>
      </w:pPr>
      <w:r>
        <w:rPr>
          <w:color w:val="000000"/>
          <w:lang w:val="en"/>
        </w:rPr>
        <w:lastRenderedPageBreak/>
        <w:t>Despite these limitations, the dataset's careful curation, extended temporal coverage, and systematic quality assessment provide robust foundations for examining pandemic research characteristics and drawing insights applicable to future health emergencies.</w:t>
      </w:r>
    </w:p>
    <w:p w14:paraId="2D0E14CC" w14:textId="77777777" w:rsidR="00000000" w:rsidRDefault="00000000">
      <w:pPr>
        <w:spacing w:line="480" w:lineRule="auto"/>
        <w:jc w:val="right"/>
        <w:divId w:val="170999043"/>
        <w:rPr>
          <w:rFonts w:eastAsia="Times New Roman"/>
          <w:color w:val="000000"/>
          <w:sz w:val="20"/>
          <w:szCs w:val="20"/>
          <w:lang w:val="en"/>
        </w:rPr>
      </w:pPr>
      <w:r>
        <w:rPr>
          <w:rFonts w:eastAsia="Times New Roman"/>
          <w:color w:val="000000"/>
          <w:sz w:val="20"/>
          <w:szCs w:val="20"/>
          <w:lang w:val="en"/>
        </w:rPr>
        <w:t>5 | P a g e</w:t>
      </w:r>
    </w:p>
    <w:p w14:paraId="1040B1C0" w14:textId="77777777" w:rsidR="00000000" w:rsidRDefault="00000000">
      <w:pPr>
        <w:pStyle w:val="Heading1"/>
        <w:spacing w:line="480" w:lineRule="auto"/>
        <w:rPr>
          <w:rFonts w:eastAsia="Times New Roman"/>
          <w:color w:val="000000"/>
          <w:lang w:val="en"/>
        </w:rPr>
      </w:pPr>
      <w:r>
        <w:rPr>
          <w:rFonts w:eastAsia="Times New Roman"/>
          <w:color w:val="000000"/>
          <w:lang w:val="en"/>
        </w:rPr>
        <w:t>2. METHODOLOGY</w:t>
      </w:r>
    </w:p>
    <w:p w14:paraId="1CEFCBD9" w14:textId="77777777" w:rsidR="00000000" w:rsidRDefault="00000000">
      <w:pPr>
        <w:pStyle w:val="Heading2"/>
        <w:spacing w:line="480" w:lineRule="auto"/>
        <w:rPr>
          <w:rFonts w:eastAsia="Times New Roman"/>
          <w:color w:val="000000"/>
          <w:lang w:val="en"/>
        </w:rPr>
      </w:pPr>
      <w:r>
        <w:rPr>
          <w:rFonts w:eastAsia="Times New Roman"/>
          <w:color w:val="000000"/>
          <w:lang w:val="en"/>
        </w:rPr>
        <w:t>2.1 Study Design and Overview</w:t>
      </w:r>
    </w:p>
    <w:p w14:paraId="366C070B" w14:textId="77777777" w:rsidR="00000000" w:rsidRDefault="00000000">
      <w:pPr>
        <w:pStyle w:val="NormalWeb"/>
        <w:spacing w:line="480" w:lineRule="auto"/>
        <w:rPr>
          <w:color w:val="000000"/>
          <w:lang w:val="en"/>
        </w:rPr>
      </w:pPr>
      <w:r>
        <w:rPr>
          <w:color w:val="000000"/>
          <w:lang w:val="en"/>
        </w:rPr>
        <w:t>This study employs a retrospective bibliometric analysis design to examine COVID-19 research publications systematically. Bibliometric methods provide quantitative frameworks for analyzing scientific literature, enabling objective assessment of publication patterns, research quality, and knowledge dissemination dynamics (Donthu et al., 2021; Aria &amp; Cuccurullo, 2017). Our approach combines traditional bibliometric indicators (publication counts, journal distribution, temporal trends) with novel quality assessment metrics designed specifically to evaluate pandemic research rigor.</w:t>
      </w:r>
    </w:p>
    <w:p w14:paraId="69570836" w14:textId="77777777" w:rsidR="00000000" w:rsidRDefault="00000000">
      <w:pPr>
        <w:pStyle w:val="NormalWeb"/>
        <w:spacing w:line="480" w:lineRule="auto"/>
        <w:rPr>
          <w:color w:val="000000"/>
          <w:lang w:val="en"/>
        </w:rPr>
      </w:pPr>
      <w:r>
        <w:rPr>
          <w:color w:val="000000"/>
          <w:lang w:val="en"/>
        </w:rPr>
        <w:t>The analysis follows a sequential workflow: (1) database compilation and curation, (2) systematic quality assessment, (3) metadata extraction and standardization, (4) statistical analysis of patterns and trends, and (5) interpretation within pandemic research context. Each stage employed explicit criteria and standardized procedures to ensure reproducibility and minimize subjective bias.</w:t>
      </w:r>
    </w:p>
    <w:p w14:paraId="4AE2E9F1" w14:textId="77777777" w:rsidR="00000000" w:rsidRDefault="00000000">
      <w:pPr>
        <w:pStyle w:val="Heading2"/>
        <w:spacing w:line="480" w:lineRule="auto"/>
        <w:rPr>
          <w:rFonts w:eastAsia="Times New Roman"/>
          <w:color w:val="000000"/>
          <w:lang w:val="en"/>
        </w:rPr>
      </w:pPr>
      <w:r>
        <w:rPr>
          <w:rFonts w:eastAsia="Times New Roman"/>
          <w:color w:val="000000"/>
          <w:lang w:val="en"/>
        </w:rPr>
        <w:t>2.2 Data Source and Database Characteristics</w:t>
      </w:r>
    </w:p>
    <w:p w14:paraId="7E3592B8" w14:textId="77777777" w:rsidR="00000000" w:rsidRDefault="00000000">
      <w:pPr>
        <w:pStyle w:val="NormalWeb"/>
        <w:spacing w:line="480" w:lineRule="auto"/>
        <w:rPr>
          <w:color w:val="000000"/>
          <w:lang w:val="en"/>
        </w:rPr>
      </w:pPr>
      <w:r>
        <w:rPr>
          <w:color w:val="000000"/>
          <w:lang w:val="en"/>
        </w:rPr>
        <w:lastRenderedPageBreak/>
        <w:t>The primary data source consists of a curated bibliographic database compiled specifically for COVID-19 research analysis. Database compilation began in early 2020 and continued through December 2024, capturing publications across the pandemic's acute phase and transition toward endemic status. The final corpus comprises 472 peer-reviewed publications meeting predefined inclusion criteria.</w:t>
      </w:r>
    </w:p>
    <w:p w14:paraId="684AAAAE" w14:textId="77777777" w:rsidR="00000000" w:rsidRDefault="00000000">
      <w:pPr>
        <w:pStyle w:val="NormalWeb"/>
        <w:spacing w:line="480" w:lineRule="auto"/>
        <w:rPr>
          <w:color w:val="000000"/>
          <w:lang w:val="en"/>
        </w:rPr>
      </w:pPr>
      <w:r>
        <w:rPr>
          <w:color w:val="000000"/>
          <w:lang w:val="en"/>
        </w:rPr>
        <w:t>Database characteristics include:</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959"/>
        <w:gridCol w:w="1063"/>
        <w:gridCol w:w="3322"/>
      </w:tblGrid>
      <w:tr w:rsidR="00000000" w14:paraId="4B93C6DB" w14:textId="77777777">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1382CF92" w14:textId="77777777" w:rsidR="00000000" w:rsidRDefault="00000000">
            <w:pPr>
              <w:spacing w:before="240" w:after="240" w:line="480" w:lineRule="auto"/>
              <w:rPr>
                <w:rFonts w:eastAsia="Times New Roman"/>
                <w:b/>
                <w:bCs/>
                <w:color w:val="000000"/>
              </w:rPr>
            </w:pPr>
            <w:r>
              <w:rPr>
                <w:rFonts w:eastAsia="Times New Roman"/>
                <w:b/>
                <w:bCs/>
                <w:color w:val="000000"/>
              </w:rPr>
              <w:t>Characteristic</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1C61DF45" w14:textId="77777777" w:rsidR="00000000" w:rsidRDefault="00000000">
            <w:pPr>
              <w:spacing w:before="240" w:after="240" w:line="480" w:lineRule="auto"/>
              <w:rPr>
                <w:rFonts w:eastAsia="Times New Roman"/>
                <w:b/>
                <w:bCs/>
                <w:color w:val="000000"/>
              </w:rPr>
            </w:pPr>
            <w:r>
              <w:rPr>
                <w:rFonts w:eastAsia="Times New Roman"/>
                <w:b/>
                <w:bCs/>
                <w:color w:val="000000"/>
              </w:rPr>
              <w:t>Value</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71BF1BA0" w14:textId="77777777" w:rsidR="00000000" w:rsidRDefault="00000000">
            <w:pPr>
              <w:spacing w:before="240" w:after="240" w:line="480" w:lineRule="auto"/>
              <w:rPr>
                <w:rFonts w:eastAsia="Times New Roman"/>
                <w:b/>
                <w:bCs/>
                <w:color w:val="000000"/>
              </w:rPr>
            </w:pPr>
            <w:r>
              <w:rPr>
                <w:rFonts w:eastAsia="Times New Roman"/>
                <w:b/>
                <w:bCs/>
                <w:color w:val="000000"/>
              </w:rPr>
              <w:t>Percentage/Description</w:t>
            </w:r>
          </w:p>
        </w:tc>
      </w:tr>
      <w:tr w:rsidR="00000000" w14:paraId="2A5F1553"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F40919A" w14:textId="77777777" w:rsidR="00000000" w:rsidRDefault="00000000">
            <w:pPr>
              <w:spacing w:before="240" w:after="240" w:line="480" w:lineRule="auto"/>
              <w:rPr>
                <w:rFonts w:eastAsia="Times New Roman"/>
                <w:color w:val="000000"/>
              </w:rPr>
            </w:pPr>
            <w:r>
              <w:rPr>
                <w:rFonts w:eastAsia="Times New Roman"/>
                <w:color w:val="000000"/>
              </w:rPr>
              <w:t>Total Publications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B1EBD2D" w14:textId="77777777" w:rsidR="00000000" w:rsidRDefault="00000000">
            <w:pPr>
              <w:spacing w:before="240" w:after="240" w:line="480" w:lineRule="auto"/>
              <w:rPr>
                <w:rFonts w:eastAsia="Times New Roman"/>
                <w:color w:val="000000"/>
              </w:rPr>
            </w:pPr>
            <w:r>
              <w:rPr>
                <w:rFonts w:eastAsia="Times New Roman"/>
                <w:color w:val="000000"/>
              </w:rPr>
              <w:t>472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54C477C" w14:textId="77777777" w:rsidR="00000000" w:rsidRDefault="00000000">
            <w:pPr>
              <w:spacing w:before="240" w:after="240" w:line="480" w:lineRule="auto"/>
              <w:rPr>
                <w:rFonts w:eastAsia="Times New Roman"/>
                <w:color w:val="000000"/>
              </w:rPr>
            </w:pPr>
            <w:r>
              <w:rPr>
                <w:rFonts w:eastAsia="Times New Roman"/>
                <w:color w:val="000000"/>
              </w:rPr>
              <w:t>100%</w:t>
            </w:r>
          </w:p>
        </w:tc>
      </w:tr>
      <w:tr w:rsidR="00000000" w14:paraId="5BA259F3"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CC1CA40" w14:textId="77777777" w:rsidR="00000000" w:rsidRDefault="00000000">
            <w:pPr>
              <w:spacing w:before="240" w:after="240" w:line="480" w:lineRule="auto"/>
              <w:rPr>
                <w:rFonts w:eastAsia="Times New Roman"/>
                <w:color w:val="000000"/>
              </w:rPr>
            </w:pPr>
            <w:r>
              <w:rPr>
                <w:rFonts w:eastAsia="Times New Roman"/>
                <w:color w:val="000000"/>
              </w:rPr>
              <w:t>COVID-Era Publications (2020-2024)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178BC76" w14:textId="77777777" w:rsidR="00000000" w:rsidRDefault="00000000">
            <w:pPr>
              <w:spacing w:before="240" w:after="240" w:line="480" w:lineRule="auto"/>
              <w:rPr>
                <w:rFonts w:eastAsia="Times New Roman"/>
                <w:color w:val="000000"/>
              </w:rPr>
            </w:pPr>
            <w:r>
              <w:rPr>
                <w:rFonts w:eastAsia="Times New Roman"/>
                <w:color w:val="000000"/>
              </w:rPr>
              <w:t>450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FE2D216" w14:textId="77777777" w:rsidR="00000000" w:rsidRDefault="00000000">
            <w:pPr>
              <w:spacing w:before="240" w:after="240" w:line="480" w:lineRule="auto"/>
              <w:rPr>
                <w:rFonts w:eastAsia="Times New Roman"/>
                <w:color w:val="000000"/>
              </w:rPr>
            </w:pPr>
            <w:r>
              <w:rPr>
                <w:rFonts w:eastAsia="Times New Roman"/>
                <w:color w:val="000000"/>
              </w:rPr>
              <w:t>95.3%</w:t>
            </w:r>
          </w:p>
        </w:tc>
      </w:tr>
      <w:tr w:rsidR="00000000" w14:paraId="189D86B8"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E61B5CF" w14:textId="77777777" w:rsidR="00000000" w:rsidRDefault="00000000">
            <w:pPr>
              <w:spacing w:before="240" w:after="240" w:line="480" w:lineRule="auto"/>
              <w:rPr>
                <w:rFonts w:eastAsia="Times New Roman"/>
                <w:color w:val="000000"/>
              </w:rPr>
            </w:pPr>
            <w:r>
              <w:rPr>
                <w:rFonts w:eastAsia="Times New Roman"/>
                <w:color w:val="000000"/>
              </w:rPr>
              <w:t>Papers with PubMed ID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588D40B" w14:textId="77777777" w:rsidR="00000000" w:rsidRDefault="00000000">
            <w:pPr>
              <w:spacing w:before="240" w:after="240" w:line="480" w:lineRule="auto"/>
              <w:rPr>
                <w:rFonts w:eastAsia="Times New Roman"/>
                <w:color w:val="000000"/>
              </w:rPr>
            </w:pPr>
            <w:r>
              <w:rPr>
                <w:rFonts w:eastAsia="Times New Roman"/>
                <w:color w:val="000000"/>
              </w:rPr>
              <w:t>429</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D3B57A0" w14:textId="77777777" w:rsidR="00000000" w:rsidRDefault="00000000">
            <w:pPr>
              <w:spacing w:before="240" w:after="240" w:line="480" w:lineRule="auto"/>
              <w:rPr>
                <w:rFonts w:eastAsia="Times New Roman"/>
                <w:color w:val="000000"/>
              </w:rPr>
            </w:pPr>
            <w:r>
              <w:rPr>
                <w:rFonts w:eastAsia="Times New Roman"/>
                <w:color w:val="000000"/>
              </w:rPr>
              <w:t>90.9%</w:t>
            </w:r>
          </w:p>
        </w:tc>
      </w:tr>
      <w:tr w:rsidR="00000000" w14:paraId="4811B710"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E460267" w14:textId="77777777" w:rsidR="00000000" w:rsidRDefault="00000000">
            <w:pPr>
              <w:spacing w:before="240" w:after="240" w:line="480" w:lineRule="auto"/>
              <w:rPr>
                <w:rFonts w:eastAsia="Times New Roman"/>
                <w:color w:val="000000"/>
              </w:rPr>
            </w:pPr>
            <w:r>
              <w:rPr>
                <w:rFonts w:eastAsia="Times New Roman"/>
                <w:color w:val="000000"/>
              </w:rPr>
              <w:t>Papers with DOI</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ED72727" w14:textId="77777777" w:rsidR="00000000" w:rsidRDefault="00000000">
            <w:pPr>
              <w:spacing w:before="240" w:after="240" w:line="480" w:lineRule="auto"/>
              <w:rPr>
                <w:rFonts w:eastAsia="Times New Roman"/>
                <w:color w:val="000000"/>
              </w:rPr>
            </w:pPr>
            <w:r>
              <w:rPr>
                <w:rFonts w:eastAsia="Times New Roman"/>
                <w:color w:val="000000"/>
              </w:rPr>
              <w:t>157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F05AED9" w14:textId="77777777" w:rsidR="00000000" w:rsidRDefault="00000000">
            <w:pPr>
              <w:spacing w:before="240" w:after="240" w:line="480" w:lineRule="auto"/>
              <w:rPr>
                <w:rFonts w:eastAsia="Times New Roman"/>
                <w:color w:val="000000"/>
              </w:rPr>
            </w:pPr>
            <w:r>
              <w:rPr>
                <w:rFonts w:eastAsia="Times New Roman"/>
                <w:color w:val="000000"/>
              </w:rPr>
              <w:t>33.3%</w:t>
            </w:r>
          </w:p>
        </w:tc>
      </w:tr>
      <w:tr w:rsidR="00000000" w14:paraId="7DFAA9E4"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AA8C0F1" w14:textId="77777777" w:rsidR="00000000" w:rsidRDefault="00000000">
            <w:pPr>
              <w:spacing w:before="240" w:after="240" w:line="480" w:lineRule="auto"/>
              <w:rPr>
                <w:rFonts w:eastAsia="Times New Roman"/>
                <w:color w:val="000000"/>
              </w:rPr>
            </w:pPr>
            <w:r>
              <w:rPr>
                <w:rFonts w:eastAsia="Times New Roman"/>
                <w:color w:val="000000"/>
              </w:rPr>
              <w:t>Papers with Abstracts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FEDF79" w14:textId="77777777" w:rsidR="00000000" w:rsidRDefault="00000000">
            <w:pPr>
              <w:spacing w:before="240" w:after="240" w:line="480" w:lineRule="auto"/>
              <w:rPr>
                <w:rFonts w:eastAsia="Times New Roman"/>
                <w:color w:val="000000"/>
              </w:rPr>
            </w:pPr>
            <w:r>
              <w:rPr>
                <w:rFonts w:eastAsia="Times New Roman"/>
                <w:color w:val="000000"/>
              </w:rPr>
              <w:t>322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AD023CF" w14:textId="77777777" w:rsidR="00000000" w:rsidRDefault="00000000">
            <w:pPr>
              <w:spacing w:before="240" w:after="240" w:line="480" w:lineRule="auto"/>
              <w:rPr>
                <w:rFonts w:eastAsia="Times New Roman"/>
                <w:color w:val="000000"/>
              </w:rPr>
            </w:pPr>
            <w:r>
              <w:rPr>
                <w:rFonts w:eastAsia="Times New Roman"/>
                <w:color w:val="000000"/>
              </w:rPr>
              <w:t>68.2%</w:t>
            </w:r>
          </w:p>
        </w:tc>
      </w:tr>
      <w:tr w:rsidR="00000000" w14:paraId="4D4C2D89"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4548D09" w14:textId="77777777" w:rsidR="00000000" w:rsidRDefault="00000000">
            <w:pPr>
              <w:spacing w:before="240" w:after="240" w:line="480" w:lineRule="auto"/>
              <w:rPr>
                <w:rFonts w:eastAsia="Times New Roman"/>
                <w:color w:val="000000"/>
              </w:rPr>
            </w:pPr>
            <w:r>
              <w:rPr>
                <w:rFonts w:eastAsia="Times New Roman"/>
                <w:color w:val="000000"/>
              </w:rPr>
              <w:t>Unique Journals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AB359D4" w14:textId="77777777" w:rsidR="00000000" w:rsidRDefault="00000000">
            <w:pPr>
              <w:spacing w:before="240" w:after="240" w:line="480" w:lineRule="auto"/>
              <w:rPr>
                <w:rFonts w:eastAsia="Times New Roman"/>
                <w:color w:val="000000"/>
              </w:rPr>
            </w:pPr>
            <w:r>
              <w:rPr>
                <w:rFonts w:eastAsia="Times New Roman"/>
                <w:color w:val="000000"/>
              </w:rPr>
              <w:t>281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D89DF67" w14:textId="77777777" w:rsidR="00000000" w:rsidRDefault="00000000">
            <w:pPr>
              <w:spacing w:before="240" w:after="240" w:line="480" w:lineRule="auto"/>
              <w:rPr>
                <w:rFonts w:eastAsia="Times New Roman"/>
                <w:color w:val="000000"/>
              </w:rPr>
            </w:pPr>
            <w:r>
              <w:rPr>
                <w:rFonts w:eastAsia="Times New Roman"/>
                <w:color w:val="000000"/>
              </w:rPr>
              <w:t>N/A</w:t>
            </w:r>
          </w:p>
        </w:tc>
      </w:tr>
      <w:tr w:rsidR="00000000" w14:paraId="29F7113D"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E7BC6AB" w14:textId="77777777" w:rsidR="00000000" w:rsidRDefault="00000000">
            <w:pPr>
              <w:spacing w:before="240" w:after="240" w:line="480" w:lineRule="auto"/>
              <w:rPr>
                <w:rFonts w:eastAsia="Times New Roman"/>
                <w:color w:val="000000"/>
              </w:rPr>
            </w:pPr>
            <w:r>
              <w:rPr>
                <w:rFonts w:eastAsia="Times New Roman"/>
                <w:color w:val="000000"/>
              </w:rPr>
              <w:lastRenderedPageBreak/>
              <w:t>Unique Author Groups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D818F85" w14:textId="77777777" w:rsidR="00000000" w:rsidRDefault="00000000">
            <w:pPr>
              <w:spacing w:before="240" w:after="240" w:line="480" w:lineRule="auto"/>
              <w:rPr>
                <w:rFonts w:eastAsia="Times New Roman"/>
                <w:color w:val="000000"/>
              </w:rPr>
            </w:pPr>
            <w:r>
              <w:rPr>
                <w:rFonts w:eastAsia="Times New Roman"/>
                <w:color w:val="000000"/>
              </w:rPr>
              <w:t>351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E6BD5D5" w14:textId="77777777" w:rsidR="00000000" w:rsidRDefault="00000000">
            <w:pPr>
              <w:spacing w:before="240" w:after="240" w:line="480" w:lineRule="auto"/>
              <w:rPr>
                <w:rFonts w:eastAsia="Times New Roman"/>
                <w:color w:val="000000"/>
              </w:rPr>
            </w:pPr>
            <w:r>
              <w:rPr>
                <w:rFonts w:eastAsia="Times New Roman"/>
                <w:color w:val="000000"/>
              </w:rPr>
              <w:t>N/A</w:t>
            </w:r>
          </w:p>
        </w:tc>
      </w:tr>
    </w:tbl>
    <w:p w14:paraId="065D283B" w14:textId="77777777" w:rsidR="00000000" w:rsidRDefault="00000000">
      <w:pPr>
        <w:spacing w:line="480" w:lineRule="auto"/>
        <w:jc w:val="right"/>
        <w:divId w:val="1526553116"/>
        <w:rPr>
          <w:rFonts w:eastAsia="Times New Roman"/>
          <w:color w:val="000000"/>
          <w:sz w:val="20"/>
          <w:szCs w:val="20"/>
          <w:lang w:val="en"/>
        </w:rPr>
      </w:pPr>
      <w:r>
        <w:rPr>
          <w:rFonts w:eastAsia="Times New Roman"/>
          <w:color w:val="000000"/>
          <w:sz w:val="20"/>
          <w:szCs w:val="20"/>
          <w:lang w:val="en"/>
        </w:rPr>
        <w:t>6 | P a g e</w:t>
      </w:r>
    </w:p>
    <w:p w14:paraId="3EDD1575" w14:textId="77777777" w:rsidR="00000000" w:rsidRDefault="00000000">
      <w:pPr>
        <w:pStyle w:val="Heading2"/>
        <w:spacing w:line="480" w:lineRule="auto"/>
        <w:rPr>
          <w:rFonts w:eastAsia="Times New Roman"/>
          <w:color w:val="000000"/>
          <w:lang w:val="en"/>
        </w:rPr>
      </w:pPr>
      <w:r>
        <w:rPr>
          <w:rFonts w:eastAsia="Times New Roman"/>
          <w:color w:val="000000"/>
          <w:lang w:val="en"/>
        </w:rPr>
        <w:t>2.3 Inclusion and Exclusion Criteria</w:t>
      </w:r>
    </w:p>
    <w:p w14:paraId="428D01EB" w14:textId="77777777" w:rsidR="00000000" w:rsidRDefault="00000000">
      <w:pPr>
        <w:pStyle w:val="NormalWeb"/>
        <w:spacing w:line="480" w:lineRule="auto"/>
        <w:rPr>
          <w:color w:val="000000"/>
          <w:lang w:val="en"/>
        </w:rPr>
      </w:pPr>
      <w:r>
        <w:rPr>
          <w:color w:val="000000"/>
          <w:lang w:val="en"/>
        </w:rPr>
        <w:t>Publications were included if they met the following criteria:</w:t>
      </w:r>
    </w:p>
    <w:p w14:paraId="368F7B19" w14:textId="77777777" w:rsidR="00000000" w:rsidRDefault="00000000">
      <w:pPr>
        <w:numPr>
          <w:ilvl w:val="0"/>
          <w:numId w:val="3"/>
        </w:numPr>
        <w:spacing w:before="100" w:beforeAutospacing="1" w:after="100" w:afterAutospacing="1" w:line="480" w:lineRule="auto"/>
        <w:ind w:left="1200"/>
        <w:rPr>
          <w:rFonts w:eastAsia="Times New Roman"/>
          <w:color w:val="000000"/>
          <w:lang w:val="en"/>
        </w:rPr>
      </w:pPr>
      <w:r>
        <w:rPr>
          <w:rStyle w:val="Strong"/>
          <w:rFonts w:eastAsia="Times New Roman"/>
          <w:color w:val="000000"/>
          <w:lang w:val="en"/>
        </w:rPr>
        <w:t>Relevance:</w:t>
      </w:r>
      <w:r>
        <w:rPr>
          <w:rFonts w:eastAsia="Times New Roman"/>
          <w:color w:val="000000"/>
          <w:lang w:val="en"/>
        </w:rPr>
        <w:t xml:space="preserve"> Direct focus on COVID-19, SARS-CoV-2, pandemic response, or directly related public health interventions</w:t>
      </w:r>
    </w:p>
    <w:p w14:paraId="3972490C" w14:textId="77777777" w:rsidR="00000000" w:rsidRDefault="00000000">
      <w:pPr>
        <w:numPr>
          <w:ilvl w:val="0"/>
          <w:numId w:val="3"/>
        </w:numPr>
        <w:spacing w:before="100" w:beforeAutospacing="1" w:after="100" w:afterAutospacing="1" w:line="480" w:lineRule="auto"/>
        <w:ind w:left="1200"/>
        <w:rPr>
          <w:rFonts w:eastAsia="Times New Roman"/>
          <w:color w:val="000000"/>
          <w:lang w:val="en"/>
        </w:rPr>
      </w:pPr>
      <w:r>
        <w:rPr>
          <w:rStyle w:val="Strong"/>
          <w:rFonts w:eastAsia="Times New Roman"/>
          <w:color w:val="000000"/>
          <w:lang w:val="en"/>
        </w:rPr>
        <w:t>Publication Type:</w:t>
      </w:r>
      <w:r>
        <w:rPr>
          <w:rFonts w:eastAsia="Times New Roman"/>
          <w:color w:val="000000"/>
          <w:lang w:val="en"/>
        </w:rPr>
        <w:t xml:space="preserve"> Peer-reviewed original research articles, systematic reviews, or meta-analyses</w:t>
      </w:r>
    </w:p>
    <w:p w14:paraId="70691877" w14:textId="77777777" w:rsidR="00000000" w:rsidRDefault="00000000">
      <w:pPr>
        <w:numPr>
          <w:ilvl w:val="0"/>
          <w:numId w:val="3"/>
        </w:numPr>
        <w:spacing w:before="100" w:beforeAutospacing="1" w:after="100" w:afterAutospacing="1" w:line="480" w:lineRule="auto"/>
        <w:ind w:left="1200"/>
        <w:rPr>
          <w:rFonts w:eastAsia="Times New Roman"/>
          <w:color w:val="000000"/>
          <w:lang w:val="en"/>
        </w:rPr>
      </w:pPr>
      <w:r>
        <w:rPr>
          <w:rStyle w:val="Strong"/>
          <w:rFonts w:eastAsia="Times New Roman"/>
          <w:color w:val="000000"/>
          <w:lang w:val="en"/>
        </w:rPr>
        <w:t>Language:</w:t>
      </w:r>
      <w:r>
        <w:rPr>
          <w:rFonts w:eastAsia="Times New Roman"/>
          <w:color w:val="000000"/>
          <w:lang w:val="en"/>
        </w:rPr>
        <w:t xml:space="preserve"> Published in English or with official English translations available</w:t>
      </w:r>
    </w:p>
    <w:p w14:paraId="0ADC7589" w14:textId="77777777" w:rsidR="00000000" w:rsidRDefault="00000000">
      <w:pPr>
        <w:numPr>
          <w:ilvl w:val="0"/>
          <w:numId w:val="3"/>
        </w:numPr>
        <w:spacing w:before="100" w:beforeAutospacing="1" w:after="100" w:afterAutospacing="1" w:line="480" w:lineRule="auto"/>
        <w:ind w:left="1200"/>
        <w:rPr>
          <w:rFonts w:eastAsia="Times New Roman"/>
          <w:color w:val="000000"/>
          <w:lang w:val="en"/>
        </w:rPr>
      </w:pPr>
      <w:r>
        <w:rPr>
          <w:rStyle w:val="Strong"/>
          <w:rFonts w:eastAsia="Times New Roman"/>
          <w:color w:val="000000"/>
          <w:lang w:val="en"/>
        </w:rPr>
        <w:t>Accessibility:</w:t>
      </w:r>
      <w:r>
        <w:rPr>
          <w:rFonts w:eastAsia="Times New Roman"/>
          <w:color w:val="000000"/>
          <w:lang w:val="en"/>
        </w:rPr>
        <w:t xml:space="preserve"> Full text accessible for quality assessment</w:t>
      </w:r>
    </w:p>
    <w:p w14:paraId="4695B640" w14:textId="77777777" w:rsidR="00000000" w:rsidRDefault="00000000">
      <w:pPr>
        <w:numPr>
          <w:ilvl w:val="0"/>
          <w:numId w:val="3"/>
        </w:numPr>
        <w:spacing w:before="100" w:beforeAutospacing="1" w:after="100" w:afterAutospacing="1" w:line="480" w:lineRule="auto"/>
        <w:ind w:left="1200"/>
        <w:rPr>
          <w:rFonts w:eastAsia="Times New Roman"/>
          <w:color w:val="000000"/>
          <w:lang w:val="en"/>
        </w:rPr>
      </w:pPr>
      <w:r>
        <w:rPr>
          <w:rStyle w:val="Strong"/>
          <w:rFonts w:eastAsia="Times New Roman"/>
          <w:color w:val="000000"/>
          <w:lang w:val="en"/>
        </w:rPr>
        <w:t>Temporal Scope:</w:t>
      </w:r>
      <w:r>
        <w:rPr>
          <w:rFonts w:eastAsia="Times New Roman"/>
          <w:color w:val="000000"/>
          <w:lang w:val="en"/>
        </w:rPr>
        <w:t xml:space="preserve"> Published between January 2020 and December 2024</w:t>
      </w:r>
    </w:p>
    <w:p w14:paraId="787D98E7" w14:textId="77777777" w:rsidR="00000000" w:rsidRDefault="00000000">
      <w:pPr>
        <w:pStyle w:val="NormalWeb"/>
        <w:spacing w:line="480" w:lineRule="auto"/>
        <w:rPr>
          <w:color w:val="000000"/>
          <w:lang w:val="en"/>
        </w:rPr>
      </w:pPr>
      <w:r>
        <w:rPr>
          <w:color w:val="000000"/>
          <w:lang w:val="en"/>
        </w:rPr>
        <w:t>Exclusion criteria eliminated:</w:t>
      </w:r>
    </w:p>
    <w:p w14:paraId="055FC617" w14:textId="77777777" w:rsidR="00000000" w:rsidRDefault="00000000">
      <w:pPr>
        <w:numPr>
          <w:ilvl w:val="0"/>
          <w:numId w:val="4"/>
        </w:numPr>
        <w:spacing w:before="100" w:beforeAutospacing="1" w:after="100" w:afterAutospacing="1" w:line="480" w:lineRule="auto"/>
        <w:ind w:left="1200"/>
        <w:rPr>
          <w:rFonts w:eastAsia="Times New Roman"/>
          <w:color w:val="000000"/>
          <w:lang w:val="en"/>
        </w:rPr>
      </w:pPr>
      <w:r>
        <w:rPr>
          <w:rFonts w:eastAsia="Times New Roman"/>
          <w:color w:val="000000"/>
          <w:lang w:val="en"/>
        </w:rPr>
        <w:t>Editorials, commentaries, letters, or opinion pieces lacking original data.</w:t>
      </w:r>
    </w:p>
    <w:p w14:paraId="463F10AF" w14:textId="77777777" w:rsidR="00000000" w:rsidRDefault="00000000">
      <w:pPr>
        <w:numPr>
          <w:ilvl w:val="0"/>
          <w:numId w:val="4"/>
        </w:numPr>
        <w:spacing w:before="100" w:beforeAutospacing="1" w:after="100" w:afterAutospacing="1" w:line="480" w:lineRule="auto"/>
        <w:ind w:left="1200"/>
        <w:rPr>
          <w:rFonts w:eastAsia="Times New Roman"/>
          <w:color w:val="000000"/>
          <w:lang w:val="en"/>
        </w:rPr>
      </w:pPr>
      <w:r>
        <w:rPr>
          <w:rFonts w:eastAsia="Times New Roman"/>
          <w:color w:val="000000"/>
          <w:lang w:val="en"/>
        </w:rPr>
        <w:t>Case reports describing fewer than three patients.</w:t>
      </w:r>
    </w:p>
    <w:p w14:paraId="7C6FE97B" w14:textId="77777777" w:rsidR="00000000" w:rsidRDefault="00000000">
      <w:pPr>
        <w:numPr>
          <w:ilvl w:val="0"/>
          <w:numId w:val="4"/>
        </w:numPr>
        <w:spacing w:before="100" w:beforeAutospacing="1" w:after="100" w:afterAutospacing="1" w:line="480" w:lineRule="auto"/>
        <w:ind w:left="1200"/>
        <w:rPr>
          <w:rFonts w:eastAsia="Times New Roman"/>
          <w:color w:val="000000"/>
          <w:lang w:val="en"/>
        </w:rPr>
      </w:pPr>
      <w:r>
        <w:rPr>
          <w:rFonts w:eastAsia="Times New Roman"/>
          <w:color w:val="000000"/>
          <w:lang w:val="en"/>
        </w:rPr>
        <w:t>Duplicate publications or redundant analyses of identical datasets</w:t>
      </w:r>
    </w:p>
    <w:p w14:paraId="6C5D00B4" w14:textId="77777777" w:rsidR="00000000" w:rsidRDefault="00000000">
      <w:pPr>
        <w:numPr>
          <w:ilvl w:val="0"/>
          <w:numId w:val="4"/>
        </w:numPr>
        <w:spacing w:before="100" w:beforeAutospacing="1" w:after="100" w:afterAutospacing="1" w:line="480" w:lineRule="auto"/>
        <w:ind w:left="1200"/>
        <w:rPr>
          <w:rFonts w:eastAsia="Times New Roman"/>
          <w:color w:val="000000"/>
          <w:lang w:val="en"/>
        </w:rPr>
      </w:pPr>
      <w:r>
        <w:rPr>
          <w:rFonts w:eastAsia="Times New Roman"/>
          <w:color w:val="000000"/>
          <w:lang w:val="en"/>
        </w:rPr>
        <w:t>Retracted publications or those with serious methodological concerns identified post-publication.</w:t>
      </w:r>
    </w:p>
    <w:p w14:paraId="46F0DE52" w14:textId="77777777" w:rsidR="00000000" w:rsidRDefault="00000000">
      <w:pPr>
        <w:numPr>
          <w:ilvl w:val="0"/>
          <w:numId w:val="4"/>
        </w:numPr>
        <w:spacing w:before="100" w:beforeAutospacing="1" w:after="100" w:afterAutospacing="1" w:line="480" w:lineRule="auto"/>
        <w:ind w:left="1200"/>
        <w:rPr>
          <w:rFonts w:eastAsia="Times New Roman"/>
          <w:color w:val="000000"/>
          <w:lang w:val="en"/>
        </w:rPr>
      </w:pPr>
      <w:r>
        <w:rPr>
          <w:rFonts w:eastAsia="Times New Roman"/>
          <w:color w:val="000000"/>
          <w:lang w:val="en"/>
        </w:rPr>
        <w:t>Non-English publications without reliable translations</w:t>
      </w:r>
    </w:p>
    <w:p w14:paraId="218DBD0B" w14:textId="77777777" w:rsidR="00000000" w:rsidRDefault="00000000">
      <w:pPr>
        <w:pStyle w:val="Heading2"/>
        <w:spacing w:line="480" w:lineRule="auto"/>
        <w:rPr>
          <w:rFonts w:eastAsia="Times New Roman"/>
          <w:color w:val="000000"/>
          <w:lang w:val="en"/>
        </w:rPr>
      </w:pPr>
      <w:r>
        <w:rPr>
          <w:rFonts w:eastAsia="Times New Roman"/>
          <w:color w:val="000000"/>
          <w:lang w:val="en"/>
        </w:rPr>
        <w:lastRenderedPageBreak/>
        <w:t>2.4 Quality Assessment Framework</w:t>
      </w:r>
    </w:p>
    <w:p w14:paraId="559A0CE3" w14:textId="77777777" w:rsidR="00000000" w:rsidRDefault="00000000">
      <w:pPr>
        <w:pStyle w:val="NormalWeb"/>
        <w:spacing w:line="480" w:lineRule="auto"/>
        <w:rPr>
          <w:color w:val="000000"/>
          <w:lang w:val="en"/>
        </w:rPr>
      </w:pPr>
      <w:r>
        <w:rPr>
          <w:color w:val="000000"/>
          <w:lang w:val="en"/>
        </w:rPr>
        <w:t>A cornerstone of this analysis is the systematic quality assessment applied to each publication. Unlike traditional bibliometric studies relying solely on citation counts or journal impact factors, we developed a multidimensional quality scoring system evaluating research rigor across several domains.</w:t>
      </w:r>
    </w:p>
    <w:p w14:paraId="11ED3BA8" w14:textId="77777777" w:rsidR="00000000" w:rsidRDefault="00000000">
      <w:pPr>
        <w:spacing w:line="480" w:lineRule="auto"/>
        <w:jc w:val="right"/>
        <w:divId w:val="1138301518"/>
        <w:rPr>
          <w:rFonts w:eastAsia="Times New Roman"/>
          <w:color w:val="000000"/>
          <w:sz w:val="20"/>
          <w:szCs w:val="20"/>
          <w:lang w:val="en"/>
        </w:rPr>
      </w:pPr>
      <w:r>
        <w:rPr>
          <w:rFonts w:eastAsia="Times New Roman"/>
          <w:color w:val="000000"/>
          <w:sz w:val="20"/>
          <w:szCs w:val="20"/>
          <w:lang w:val="en"/>
        </w:rPr>
        <w:t>7 | P a g e</w:t>
      </w:r>
    </w:p>
    <w:p w14:paraId="551651AE" w14:textId="77777777" w:rsidR="00000000" w:rsidRDefault="00000000">
      <w:pPr>
        <w:pStyle w:val="Heading3"/>
        <w:spacing w:line="480" w:lineRule="auto"/>
        <w:rPr>
          <w:rFonts w:eastAsia="Times New Roman"/>
          <w:color w:val="000000"/>
          <w:lang w:val="en"/>
        </w:rPr>
      </w:pPr>
      <w:r>
        <w:rPr>
          <w:rFonts w:eastAsia="Times New Roman"/>
          <w:color w:val="000000"/>
          <w:lang w:val="en"/>
        </w:rPr>
        <w:t>2.4.1 Quality Scoring System</w:t>
      </w:r>
    </w:p>
    <w:p w14:paraId="54485C26" w14:textId="77777777" w:rsidR="00000000" w:rsidRDefault="00000000">
      <w:pPr>
        <w:pStyle w:val="NormalWeb"/>
        <w:spacing w:line="480" w:lineRule="auto"/>
        <w:rPr>
          <w:color w:val="000000"/>
          <w:lang w:val="en"/>
        </w:rPr>
      </w:pPr>
      <w:r>
        <w:rPr>
          <w:color w:val="000000"/>
          <w:lang w:val="en"/>
        </w:rPr>
        <w:t>Each publication received a composite quality score ranging from 0-100, calculated from weighted subscores across five dimensions: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71"/>
        <w:gridCol w:w="987"/>
        <w:gridCol w:w="6286"/>
      </w:tblGrid>
      <w:tr w:rsidR="00000000" w14:paraId="455B7C97" w14:textId="77777777">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7703F2C5" w14:textId="77777777" w:rsidR="00000000" w:rsidRDefault="00000000">
            <w:pPr>
              <w:spacing w:before="240" w:after="240" w:line="480" w:lineRule="auto"/>
              <w:rPr>
                <w:rFonts w:eastAsia="Times New Roman"/>
                <w:b/>
                <w:bCs/>
                <w:color w:val="000000"/>
              </w:rPr>
            </w:pPr>
            <w:r>
              <w:rPr>
                <w:rFonts w:eastAsia="Times New Roman"/>
                <w:b/>
                <w:bCs/>
                <w:color w:val="000000"/>
              </w:rPr>
              <w:t>Quality Dimension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6D856F04" w14:textId="77777777" w:rsidR="00000000" w:rsidRDefault="00000000">
            <w:pPr>
              <w:spacing w:before="240" w:after="240" w:line="480" w:lineRule="auto"/>
              <w:rPr>
                <w:rFonts w:eastAsia="Times New Roman"/>
                <w:b/>
                <w:bCs/>
                <w:color w:val="000000"/>
              </w:rPr>
            </w:pPr>
            <w:r>
              <w:rPr>
                <w:rFonts w:eastAsia="Times New Roman"/>
                <w:b/>
                <w:bCs/>
                <w:color w:val="000000"/>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3300EB9C" w14:textId="77777777" w:rsidR="00000000" w:rsidRDefault="00000000">
            <w:pPr>
              <w:spacing w:before="240" w:after="240" w:line="480" w:lineRule="auto"/>
              <w:rPr>
                <w:rFonts w:eastAsia="Times New Roman"/>
                <w:b/>
                <w:bCs/>
                <w:color w:val="000000"/>
              </w:rPr>
            </w:pPr>
            <w:r>
              <w:rPr>
                <w:rFonts w:eastAsia="Times New Roman"/>
                <w:b/>
                <w:bCs/>
                <w:color w:val="000000"/>
              </w:rPr>
              <w:t>Criteria</w:t>
            </w:r>
          </w:p>
        </w:tc>
      </w:tr>
      <w:tr w:rsidR="00000000" w14:paraId="563B9B37"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1C77A2E" w14:textId="77777777" w:rsidR="00000000" w:rsidRDefault="00000000">
            <w:pPr>
              <w:spacing w:before="240" w:after="240" w:line="480" w:lineRule="auto"/>
              <w:rPr>
                <w:rFonts w:eastAsia="Times New Roman"/>
                <w:color w:val="000000"/>
              </w:rPr>
            </w:pPr>
            <w:r>
              <w:rPr>
                <w:rFonts w:eastAsia="Times New Roman"/>
                <w:color w:val="000000"/>
              </w:rPr>
              <w:t>Methodological Rigor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CA721EF" w14:textId="77777777" w:rsidR="00000000" w:rsidRDefault="00000000">
            <w:pPr>
              <w:spacing w:before="240" w:after="240" w:line="480" w:lineRule="auto"/>
              <w:rPr>
                <w:rFonts w:eastAsia="Times New Roman"/>
                <w:color w:val="000000"/>
              </w:rPr>
            </w:pPr>
            <w:r>
              <w:rPr>
                <w:rFonts w:eastAsia="Times New Roman"/>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2CDA4E3" w14:textId="77777777" w:rsidR="00000000" w:rsidRDefault="00000000">
            <w:pPr>
              <w:spacing w:before="240" w:after="240" w:line="480" w:lineRule="auto"/>
              <w:rPr>
                <w:rFonts w:eastAsia="Times New Roman"/>
                <w:color w:val="000000"/>
              </w:rPr>
            </w:pPr>
            <w:r>
              <w:rPr>
                <w:rFonts w:eastAsia="Times New Roman"/>
                <w:color w:val="000000"/>
              </w:rPr>
              <w:t>Study design appropriateness, sample size adequacy, statistical analysis quality, bias control</w:t>
            </w:r>
          </w:p>
        </w:tc>
      </w:tr>
      <w:tr w:rsidR="00000000" w14:paraId="58F1AA20"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7BE6578" w14:textId="77777777" w:rsidR="00000000" w:rsidRDefault="00000000">
            <w:pPr>
              <w:spacing w:before="240" w:after="240" w:line="480" w:lineRule="auto"/>
              <w:rPr>
                <w:rFonts w:eastAsia="Times New Roman"/>
                <w:color w:val="000000"/>
              </w:rPr>
            </w:pPr>
            <w:r>
              <w:rPr>
                <w:rFonts w:eastAsia="Times New Roman"/>
                <w:color w:val="000000"/>
              </w:rPr>
              <w:t>Reproducibility</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E479A49" w14:textId="77777777" w:rsidR="00000000" w:rsidRDefault="00000000">
            <w:pPr>
              <w:spacing w:before="240" w:after="240" w:line="480" w:lineRule="auto"/>
              <w:rPr>
                <w:rFonts w:eastAsia="Times New Roman"/>
                <w:color w:val="000000"/>
              </w:rPr>
            </w:pPr>
            <w:r>
              <w:rPr>
                <w:rFonts w:eastAsia="Times New Roman"/>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BF6DFB9" w14:textId="77777777" w:rsidR="00000000" w:rsidRDefault="00000000">
            <w:pPr>
              <w:spacing w:before="240" w:after="240" w:line="480" w:lineRule="auto"/>
              <w:rPr>
                <w:rFonts w:eastAsia="Times New Roman"/>
                <w:color w:val="000000"/>
              </w:rPr>
            </w:pPr>
            <w:r>
              <w:rPr>
                <w:rFonts w:eastAsia="Times New Roman"/>
                <w:color w:val="000000"/>
              </w:rPr>
              <w:t>Methods detail, data availability, protocol transparency, code accessibility</w:t>
            </w:r>
          </w:p>
        </w:tc>
      </w:tr>
      <w:tr w:rsidR="00000000" w14:paraId="48D01963"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A18795F" w14:textId="77777777" w:rsidR="00000000" w:rsidRDefault="00000000">
            <w:pPr>
              <w:spacing w:before="240" w:after="240" w:line="480" w:lineRule="auto"/>
              <w:rPr>
                <w:rFonts w:eastAsia="Times New Roman"/>
                <w:color w:val="000000"/>
              </w:rPr>
            </w:pPr>
            <w:r>
              <w:rPr>
                <w:rFonts w:eastAsia="Times New Roman"/>
                <w:color w:val="000000"/>
              </w:rPr>
              <w:lastRenderedPageBreak/>
              <w:t>Scientific Contribution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7F512FF" w14:textId="77777777" w:rsidR="00000000" w:rsidRDefault="00000000">
            <w:pPr>
              <w:spacing w:before="240" w:after="240" w:line="480" w:lineRule="auto"/>
              <w:rPr>
                <w:rFonts w:eastAsia="Times New Roman"/>
                <w:color w:val="000000"/>
              </w:rPr>
            </w:pPr>
            <w:r>
              <w:rPr>
                <w:rFonts w:eastAsia="Times New Roman"/>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FE6802C" w14:textId="77777777" w:rsidR="00000000" w:rsidRDefault="00000000">
            <w:pPr>
              <w:spacing w:before="240" w:after="240" w:line="480" w:lineRule="auto"/>
              <w:rPr>
                <w:rFonts w:eastAsia="Times New Roman"/>
                <w:color w:val="000000"/>
              </w:rPr>
            </w:pPr>
            <w:r>
              <w:rPr>
                <w:rFonts w:eastAsia="Times New Roman"/>
                <w:color w:val="000000"/>
              </w:rPr>
              <w:t>Novelty, clinical/policy relevance, knowledge advancement, theoretical contribution</w:t>
            </w:r>
          </w:p>
        </w:tc>
      </w:tr>
      <w:tr w:rsidR="00000000" w14:paraId="5752E3BC"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26AB91D" w14:textId="77777777" w:rsidR="00000000" w:rsidRDefault="00000000">
            <w:pPr>
              <w:spacing w:before="240" w:after="240" w:line="480" w:lineRule="auto"/>
              <w:rPr>
                <w:rFonts w:eastAsia="Times New Roman"/>
                <w:color w:val="000000"/>
              </w:rPr>
            </w:pPr>
            <w:r>
              <w:rPr>
                <w:rFonts w:eastAsia="Times New Roman"/>
                <w:color w:val="000000"/>
              </w:rPr>
              <w:t>Reporting Quality</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34C78B0" w14:textId="77777777" w:rsidR="00000000" w:rsidRDefault="00000000">
            <w:pPr>
              <w:spacing w:before="240" w:after="240" w:line="480" w:lineRule="auto"/>
              <w:rPr>
                <w:rFonts w:eastAsia="Times New Roman"/>
                <w:color w:val="000000"/>
              </w:rPr>
            </w:pPr>
            <w:r>
              <w:rPr>
                <w:rFonts w:eastAsia="Times New Roman"/>
                <w:color w:val="000000"/>
              </w:rPr>
              <w:t>15%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7BEA1D3" w14:textId="77777777" w:rsidR="00000000" w:rsidRDefault="00000000">
            <w:pPr>
              <w:spacing w:before="240" w:after="240" w:line="480" w:lineRule="auto"/>
              <w:rPr>
                <w:rFonts w:eastAsia="Times New Roman"/>
                <w:color w:val="000000"/>
              </w:rPr>
            </w:pPr>
            <w:r>
              <w:rPr>
                <w:rFonts w:eastAsia="Times New Roman"/>
                <w:color w:val="000000"/>
              </w:rPr>
              <w:t>Adherence to reporting standards (PRISMA, Moher et al., 2009; STROBE, von Elm et al., 2007), clarity, completeness</w:t>
            </w:r>
          </w:p>
        </w:tc>
      </w:tr>
      <w:tr w:rsidR="00000000" w14:paraId="5C31385C"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1F78A1A" w14:textId="77777777" w:rsidR="00000000" w:rsidRDefault="00000000">
            <w:pPr>
              <w:spacing w:before="240" w:after="240" w:line="480" w:lineRule="auto"/>
              <w:rPr>
                <w:rFonts w:eastAsia="Times New Roman"/>
                <w:color w:val="000000"/>
              </w:rPr>
            </w:pPr>
            <w:r>
              <w:rPr>
                <w:rFonts w:eastAsia="Times New Roman"/>
                <w:color w:val="000000"/>
              </w:rPr>
              <w:t>Journal Standing</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079C304" w14:textId="77777777" w:rsidR="00000000" w:rsidRDefault="00000000">
            <w:pPr>
              <w:spacing w:before="240" w:after="240" w:line="480" w:lineRule="auto"/>
              <w:rPr>
                <w:rFonts w:eastAsia="Times New Roman"/>
                <w:color w:val="000000"/>
              </w:rPr>
            </w:pPr>
            <w:r>
              <w:rPr>
                <w:rFonts w:eastAsia="Times New Roman"/>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A3B3370" w14:textId="77777777" w:rsidR="00000000" w:rsidRDefault="00000000">
            <w:pPr>
              <w:spacing w:before="240" w:after="240" w:line="480" w:lineRule="auto"/>
              <w:rPr>
                <w:rFonts w:eastAsia="Times New Roman"/>
                <w:color w:val="000000"/>
              </w:rPr>
            </w:pPr>
            <w:r>
              <w:rPr>
                <w:rFonts w:eastAsia="Times New Roman"/>
                <w:color w:val="000000"/>
              </w:rPr>
              <w:t>Journal reputation, editorial standards, peer review quality</w:t>
            </w:r>
          </w:p>
        </w:tc>
      </w:tr>
    </w:tbl>
    <w:p w14:paraId="674C181B" w14:textId="77777777" w:rsidR="00000000" w:rsidRDefault="00000000">
      <w:pPr>
        <w:pStyle w:val="NormalWeb"/>
        <w:spacing w:line="480" w:lineRule="auto"/>
        <w:rPr>
          <w:color w:val="000000"/>
          <w:lang w:val="en"/>
        </w:rPr>
      </w:pPr>
      <w:r>
        <w:rPr>
          <w:color w:val="000000"/>
          <w:lang w:val="en"/>
        </w:rPr>
        <w:t>This weighting scheme prioritizes methodological and substantive contributions over venue prestige, reflecting the principle that research quality derives primarily from execution rather than publication outlet. While traditional bibliometric approaches often rely on citation-based impact measures (Bornmann &amp; Marx, 2018), our multidimensional framework provides more immediate quality assessment suitable for recent publications. Quality assessment was conducted by trained reviewers using standardized rubrics for each dimension, with ambiguous cases resolved through consensus discussion.</w:t>
      </w:r>
    </w:p>
    <w:p w14:paraId="6D45B938" w14:textId="77777777" w:rsidR="00000000" w:rsidRDefault="00000000">
      <w:pPr>
        <w:pStyle w:val="Heading3"/>
        <w:spacing w:line="480" w:lineRule="auto"/>
        <w:rPr>
          <w:rFonts w:eastAsia="Times New Roman"/>
          <w:color w:val="000000"/>
          <w:lang w:val="en"/>
        </w:rPr>
      </w:pPr>
      <w:r>
        <w:rPr>
          <w:rFonts w:eastAsia="Times New Roman"/>
          <w:color w:val="000000"/>
          <w:lang w:val="en"/>
        </w:rPr>
        <w:t>2.4.2 Quality Score Interpretation</w:t>
      </w:r>
    </w:p>
    <w:p w14:paraId="26DF8B63" w14:textId="77777777" w:rsidR="00000000" w:rsidRDefault="00000000">
      <w:pPr>
        <w:pStyle w:val="NormalWeb"/>
        <w:spacing w:line="480" w:lineRule="auto"/>
        <w:rPr>
          <w:color w:val="000000"/>
          <w:lang w:val="en"/>
        </w:rPr>
      </w:pPr>
      <w:r>
        <w:rPr>
          <w:color w:val="000000"/>
          <w:lang w:val="en"/>
        </w:rPr>
        <w:t>Quality scores were interpreted using the following classification scheme developed through pilot testing:</w:t>
      </w:r>
    </w:p>
    <w:p w14:paraId="68F31A1F" w14:textId="77777777" w:rsidR="00000000" w:rsidRDefault="00000000">
      <w:pPr>
        <w:numPr>
          <w:ilvl w:val="0"/>
          <w:numId w:val="5"/>
        </w:numPr>
        <w:spacing w:before="100" w:beforeAutospacing="1" w:after="100" w:afterAutospacing="1" w:line="480" w:lineRule="auto"/>
        <w:ind w:left="1200"/>
        <w:rPr>
          <w:rFonts w:eastAsia="Times New Roman"/>
          <w:color w:val="000000"/>
          <w:lang w:val="en"/>
        </w:rPr>
      </w:pPr>
      <w:r>
        <w:rPr>
          <w:rStyle w:val="Strong"/>
          <w:rFonts w:eastAsia="Times New Roman"/>
          <w:color w:val="000000"/>
          <w:lang w:val="en"/>
        </w:rPr>
        <w:t>Exceptional (99-100):</w:t>
      </w:r>
      <w:r>
        <w:rPr>
          <w:rFonts w:eastAsia="Times New Roman"/>
          <w:color w:val="000000"/>
          <w:lang w:val="en"/>
        </w:rPr>
        <w:t xml:space="preserve"> Exemplary research demonstrates the highest standards across all dimensions.</w:t>
      </w:r>
    </w:p>
    <w:p w14:paraId="513E0A33" w14:textId="77777777" w:rsidR="00000000" w:rsidRDefault="00000000">
      <w:pPr>
        <w:numPr>
          <w:ilvl w:val="0"/>
          <w:numId w:val="5"/>
        </w:numPr>
        <w:spacing w:before="100" w:beforeAutospacing="1" w:after="100" w:afterAutospacing="1" w:line="480" w:lineRule="auto"/>
        <w:ind w:left="1200"/>
        <w:rPr>
          <w:rFonts w:eastAsia="Times New Roman"/>
          <w:color w:val="000000"/>
          <w:lang w:val="en"/>
        </w:rPr>
      </w:pPr>
      <w:r>
        <w:rPr>
          <w:rStyle w:val="Strong"/>
          <w:rFonts w:eastAsia="Times New Roman"/>
          <w:color w:val="000000"/>
          <w:lang w:val="en"/>
        </w:rPr>
        <w:lastRenderedPageBreak/>
        <w:t>Excellent (97-99):</w:t>
      </w:r>
      <w:r>
        <w:rPr>
          <w:rFonts w:eastAsia="Times New Roman"/>
          <w:color w:val="000000"/>
          <w:lang w:val="en"/>
        </w:rPr>
        <w:t xml:space="preserve"> High-quality research with strong methodology and significant contributions</w:t>
      </w:r>
    </w:p>
    <w:p w14:paraId="541A38CB" w14:textId="77777777" w:rsidR="00000000" w:rsidRDefault="00000000">
      <w:pPr>
        <w:numPr>
          <w:ilvl w:val="0"/>
          <w:numId w:val="5"/>
        </w:numPr>
        <w:spacing w:before="100" w:beforeAutospacing="1" w:after="100" w:afterAutospacing="1" w:line="480" w:lineRule="auto"/>
        <w:ind w:left="1200"/>
        <w:rPr>
          <w:rFonts w:eastAsia="Times New Roman"/>
          <w:color w:val="000000"/>
          <w:lang w:val="en"/>
        </w:rPr>
      </w:pPr>
      <w:r>
        <w:rPr>
          <w:rStyle w:val="Strong"/>
          <w:rFonts w:eastAsia="Times New Roman"/>
          <w:color w:val="000000"/>
          <w:lang w:val="en"/>
        </w:rPr>
        <w:t>Very Good (95-97):</w:t>
      </w:r>
      <w:r>
        <w:rPr>
          <w:rFonts w:eastAsia="Times New Roman"/>
          <w:color w:val="000000"/>
          <w:lang w:val="en"/>
        </w:rPr>
        <w:t xml:space="preserve"> Solid research meeting rigorous standards with minor limitations</w:t>
      </w:r>
    </w:p>
    <w:p w14:paraId="0D019DAA" w14:textId="77777777" w:rsidR="00000000" w:rsidRDefault="00000000">
      <w:pPr>
        <w:numPr>
          <w:ilvl w:val="0"/>
          <w:numId w:val="5"/>
        </w:numPr>
        <w:spacing w:before="100" w:beforeAutospacing="1" w:after="100" w:afterAutospacing="1" w:line="480" w:lineRule="auto"/>
        <w:ind w:left="1200"/>
        <w:rPr>
          <w:rFonts w:eastAsia="Times New Roman"/>
          <w:color w:val="000000"/>
          <w:lang w:val="en"/>
        </w:rPr>
      </w:pPr>
      <w:r>
        <w:rPr>
          <w:rStyle w:val="Strong"/>
          <w:rFonts w:eastAsia="Times New Roman"/>
          <w:color w:val="000000"/>
          <w:lang w:val="en"/>
        </w:rPr>
        <w:t>Good (94.75-95):</w:t>
      </w:r>
      <w:r>
        <w:rPr>
          <w:rFonts w:eastAsia="Times New Roman"/>
          <w:color w:val="000000"/>
          <w:lang w:val="en"/>
        </w:rPr>
        <w:t xml:space="preserve"> Acceptable research meeting publication standards with some methodological constraints</w:t>
      </w:r>
    </w:p>
    <w:p w14:paraId="120A350A" w14:textId="77777777" w:rsidR="00000000" w:rsidRDefault="00000000">
      <w:pPr>
        <w:spacing w:line="480" w:lineRule="auto"/>
        <w:jc w:val="right"/>
        <w:divId w:val="402527962"/>
        <w:rPr>
          <w:rFonts w:eastAsia="Times New Roman"/>
          <w:color w:val="000000"/>
          <w:sz w:val="20"/>
          <w:szCs w:val="20"/>
          <w:lang w:val="en"/>
        </w:rPr>
      </w:pPr>
      <w:r>
        <w:rPr>
          <w:rFonts w:eastAsia="Times New Roman"/>
          <w:color w:val="000000"/>
          <w:sz w:val="20"/>
          <w:szCs w:val="20"/>
          <w:lang w:val="en"/>
        </w:rPr>
        <w:t>8 | P a g e</w:t>
      </w:r>
    </w:p>
    <w:p w14:paraId="2CA16F8A" w14:textId="77777777" w:rsidR="00000000" w:rsidRDefault="00000000">
      <w:pPr>
        <w:pStyle w:val="Heading2"/>
        <w:spacing w:line="480" w:lineRule="auto"/>
        <w:rPr>
          <w:rFonts w:eastAsia="Times New Roman"/>
          <w:color w:val="000000"/>
          <w:lang w:val="en"/>
        </w:rPr>
      </w:pPr>
      <w:r>
        <w:rPr>
          <w:rFonts w:eastAsia="Times New Roman"/>
          <w:color w:val="000000"/>
          <w:lang w:val="en"/>
        </w:rPr>
        <w:t>2.5 Data Extraction and Variables</w:t>
      </w:r>
    </w:p>
    <w:p w14:paraId="4840CFBB" w14:textId="77777777" w:rsidR="00000000" w:rsidRDefault="00000000">
      <w:pPr>
        <w:pStyle w:val="NormalWeb"/>
        <w:spacing w:line="480" w:lineRule="auto"/>
        <w:rPr>
          <w:color w:val="000000"/>
          <w:lang w:val="en"/>
        </w:rPr>
      </w:pPr>
      <w:r>
        <w:rPr>
          <w:color w:val="000000"/>
          <w:lang w:val="en"/>
        </w:rPr>
        <w:t>For each publication, trained research assistants extracted standardized metadata fields using a structured data collection instrument. Extracted variables included:</w:t>
      </w:r>
    </w:p>
    <w:p w14:paraId="796E2786" w14:textId="77777777" w:rsidR="00000000" w:rsidRDefault="00000000">
      <w:pPr>
        <w:pStyle w:val="NormalWeb"/>
        <w:spacing w:line="480" w:lineRule="auto"/>
        <w:rPr>
          <w:color w:val="000000"/>
          <w:lang w:val="en"/>
        </w:rPr>
      </w:pPr>
      <w:r>
        <w:rPr>
          <w:rStyle w:val="Strong"/>
          <w:color w:val="000000"/>
          <w:lang w:val="en"/>
        </w:rPr>
        <w:t>Publication identifiers:</w:t>
      </w:r>
      <w:r>
        <w:rPr>
          <w:color w:val="000000"/>
          <w:lang w:val="en"/>
        </w:rPr>
        <w:t xml:space="preserve"> PubMed ID (PMID), Digital Object Identifier (DOI), manuscript title</w:t>
      </w:r>
    </w:p>
    <w:p w14:paraId="11EF43C8" w14:textId="77777777" w:rsidR="00000000" w:rsidRDefault="00000000">
      <w:pPr>
        <w:pStyle w:val="NormalWeb"/>
        <w:spacing w:line="480" w:lineRule="auto"/>
        <w:rPr>
          <w:color w:val="000000"/>
          <w:lang w:val="en"/>
        </w:rPr>
      </w:pPr>
      <w:r>
        <w:rPr>
          <w:rStyle w:val="Strong"/>
          <w:color w:val="000000"/>
          <w:lang w:val="en"/>
        </w:rPr>
        <w:t>Temporal variables:</w:t>
      </w:r>
      <w:r>
        <w:rPr>
          <w:color w:val="000000"/>
          <w:lang w:val="en"/>
        </w:rPr>
        <w:t xml:space="preserve"> Publication date (month/year), submission date when available, peer review duration</w:t>
      </w:r>
    </w:p>
    <w:p w14:paraId="23080C20" w14:textId="77777777" w:rsidR="00000000" w:rsidRDefault="00000000">
      <w:pPr>
        <w:pStyle w:val="NormalWeb"/>
        <w:spacing w:line="480" w:lineRule="auto"/>
        <w:rPr>
          <w:color w:val="000000"/>
          <w:lang w:val="en"/>
        </w:rPr>
      </w:pPr>
      <w:r>
        <w:rPr>
          <w:rStyle w:val="Strong"/>
          <w:color w:val="000000"/>
          <w:lang w:val="en"/>
        </w:rPr>
        <w:t>Venue characteristics:</w:t>
      </w:r>
      <w:r>
        <w:rPr>
          <w:color w:val="000000"/>
          <w:lang w:val="en"/>
        </w:rPr>
        <w:t xml:space="preserve"> Journal name, publisher, journal discipline classification</w:t>
      </w:r>
    </w:p>
    <w:p w14:paraId="06C5F182" w14:textId="77777777" w:rsidR="00000000" w:rsidRDefault="00000000">
      <w:pPr>
        <w:pStyle w:val="NormalWeb"/>
        <w:spacing w:line="480" w:lineRule="auto"/>
        <w:rPr>
          <w:color w:val="000000"/>
          <w:lang w:val="en"/>
        </w:rPr>
      </w:pPr>
      <w:r>
        <w:rPr>
          <w:rStyle w:val="Strong"/>
          <w:color w:val="000000"/>
          <w:lang w:val="en"/>
        </w:rPr>
        <w:t>Author information:</w:t>
      </w:r>
      <w:r>
        <w:rPr>
          <w:color w:val="000000"/>
          <w:lang w:val="en"/>
        </w:rPr>
        <w:t xml:space="preserve"> Author names, institutional affiliations, corresponding author country</w:t>
      </w:r>
    </w:p>
    <w:p w14:paraId="72CEBF72" w14:textId="77777777" w:rsidR="00000000" w:rsidRDefault="00000000">
      <w:pPr>
        <w:pStyle w:val="NormalWeb"/>
        <w:spacing w:line="480" w:lineRule="auto"/>
        <w:rPr>
          <w:color w:val="000000"/>
          <w:lang w:val="en"/>
        </w:rPr>
      </w:pPr>
      <w:r>
        <w:rPr>
          <w:rStyle w:val="Strong"/>
          <w:color w:val="000000"/>
          <w:lang w:val="en"/>
        </w:rPr>
        <w:t>Research characteristics:</w:t>
      </w:r>
      <w:r>
        <w:rPr>
          <w:color w:val="000000"/>
          <w:lang w:val="en"/>
        </w:rPr>
        <w:t xml:space="preserve"> Study design, primary research domain, data type, sample size.</w:t>
      </w:r>
    </w:p>
    <w:p w14:paraId="0093739A" w14:textId="77777777" w:rsidR="00000000" w:rsidRDefault="00000000">
      <w:pPr>
        <w:pStyle w:val="NormalWeb"/>
        <w:spacing w:line="480" w:lineRule="auto"/>
        <w:rPr>
          <w:color w:val="000000"/>
          <w:lang w:val="en"/>
        </w:rPr>
      </w:pPr>
      <w:r>
        <w:rPr>
          <w:rStyle w:val="Strong"/>
          <w:color w:val="000000"/>
          <w:lang w:val="en"/>
        </w:rPr>
        <w:t>Content elements:</w:t>
      </w:r>
      <w:r>
        <w:rPr>
          <w:color w:val="000000"/>
          <w:lang w:val="en"/>
        </w:rPr>
        <w:t xml:space="preserve"> Abstract text, keywords, research objectives</w:t>
      </w:r>
    </w:p>
    <w:p w14:paraId="33C67FBC" w14:textId="77777777" w:rsidR="00000000" w:rsidRDefault="00000000">
      <w:pPr>
        <w:pStyle w:val="Heading2"/>
        <w:spacing w:line="480" w:lineRule="auto"/>
        <w:rPr>
          <w:rFonts w:eastAsia="Times New Roman"/>
          <w:color w:val="000000"/>
          <w:lang w:val="en"/>
        </w:rPr>
      </w:pPr>
      <w:r>
        <w:rPr>
          <w:rFonts w:eastAsia="Times New Roman"/>
          <w:color w:val="000000"/>
          <w:lang w:val="en"/>
        </w:rPr>
        <w:t>2.6 Statistical Analysis</w:t>
      </w:r>
    </w:p>
    <w:p w14:paraId="611F3041" w14:textId="77777777" w:rsidR="00000000" w:rsidRDefault="00000000">
      <w:pPr>
        <w:pStyle w:val="NormalWeb"/>
        <w:spacing w:line="480" w:lineRule="auto"/>
        <w:rPr>
          <w:color w:val="000000"/>
          <w:lang w:val="en"/>
        </w:rPr>
      </w:pPr>
      <w:r>
        <w:rPr>
          <w:color w:val="000000"/>
          <w:lang w:val="en"/>
        </w:rPr>
        <w:lastRenderedPageBreak/>
        <w:t>Statistical analyses were conducted using Python 3.11 with pandas, NumPy, matplotlib, and SciPy libraries. The analytical approach combined descriptive statistics, temporal trend analysis, and distributional assessments. While specialized bibliometric software such as VOSviewer (Van Eck &amp; Waltman, 2010) exists for visualization, our Python-based approach provided flexibility for custom quality assessments.</w:t>
      </w:r>
    </w:p>
    <w:p w14:paraId="048B149B" w14:textId="77777777" w:rsidR="00000000" w:rsidRDefault="00000000">
      <w:pPr>
        <w:pStyle w:val="Heading3"/>
        <w:spacing w:line="480" w:lineRule="auto"/>
        <w:rPr>
          <w:rFonts w:eastAsia="Times New Roman"/>
          <w:color w:val="000000"/>
          <w:lang w:val="en"/>
        </w:rPr>
      </w:pPr>
      <w:r>
        <w:rPr>
          <w:rFonts w:eastAsia="Times New Roman"/>
          <w:color w:val="000000"/>
          <w:lang w:val="en"/>
        </w:rPr>
        <w:t>2.6.1 Descriptive Statistics</w:t>
      </w:r>
    </w:p>
    <w:p w14:paraId="66A23827" w14:textId="77777777" w:rsidR="00000000" w:rsidRDefault="00000000">
      <w:pPr>
        <w:pStyle w:val="NormalWeb"/>
        <w:spacing w:line="480" w:lineRule="auto"/>
        <w:rPr>
          <w:color w:val="000000"/>
          <w:lang w:val="en"/>
        </w:rPr>
      </w:pPr>
      <w:r>
        <w:rPr>
          <w:color w:val="000000"/>
          <w:lang w:val="en"/>
        </w:rPr>
        <w:t>Basic descriptive statistics (means, standard deviations, ranges, percentiles) characterized quality scores, publication volumes, and other continuous variables. Frequency distributions and percentages described categorical variables including journal distribution, publication years, and quality classifications.</w:t>
      </w:r>
    </w:p>
    <w:p w14:paraId="785112B2" w14:textId="77777777" w:rsidR="00000000" w:rsidRDefault="00000000">
      <w:pPr>
        <w:pStyle w:val="Heading3"/>
        <w:spacing w:line="480" w:lineRule="auto"/>
        <w:rPr>
          <w:rFonts w:eastAsia="Times New Roman"/>
          <w:color w:val="000000"/>
          <w:lang w:val="en"/>
        </w:rPr>
      </w:pPr>
      <w:r>
        <w:rPr>
          <w:rFonts w:eastAsia="Times New Roman"/>
          <w:color w:val="000000"/>
          <w:lang w:val="en"/>
        </w:rPr>
        <w:t>2.6.2 Temporal Trend Analysis</w:t>
      </w:r>
    </w:p>
    <w:p w14:paraId="59473165" w14:textId="77777777" w:rsidR="00000000" w:rsidRDefault="00000000">
      <w:pPr>
        <w:pStyle w:val="NormalWeb"/>
        <w:spacing w:line="480" w:lineRule="auto"/>
        <w:rPr>
          <w:color w:val="000000"/>
          <w:lang w:val="en"/>
        </w:rPr>
      </w:pPr>
      <w:r>
        <w:rPr>
          <w:color w:val="000000"/>
          <w:lang w:val="en"/>
        </w:rPr>
        <w:t>Temporal patterns were examined through year-by-year publication counts, quality score trends, and journal diversity metrics. Time series visualizations identified peaks, troughs, and inflection points corresponding to pandemic phases. Moving averages smoothed short-term fluctuations to reveal underlying trends.</w:t>
      </w:r>
    </w:p>
    <w:p w14:paraId="1B3EDDEA" w14:textId="77777777" w:rsidR="00000000" w:rsidRDefault="00000000">
      <w:pPr>
        <w:spacing w:line="480" w:lineRule="auto"/>
        <w:jc w:val="right"/>
        <w:divId w:val="702873780"/>
        <w:rPr>
          <w:rFonts w:eastAsia="Times New Roman"/>
          <w:color w:val="000000"/>
          <w:sz w:val="20"/>
          <w:szCs w:val="20"/>
          <w:lang w:val="en"/>
        </w:rPr>
      </w:pPr>
      <w:r>
        <w:rPr>
          <w:rFonts w:eastAsia="Times New Roman"/>
          <w:color w:val="000000"/>
          <w:sz w:val="20"/>
          <w:szCs w:val="20"/>
          <w:lang w:val="en"/>
        </w:rPr>
        <w:t>9 | P a g e</w:t>
      </w:r>
    </w:p>
    <w:p w14:paraId="55D414E7" w14:textId="77777777" w:rsidR="00000000" w:rsidRDefault="00000000">
      <w:pPr>
        <w:pStyle w:val="Heading3"/>
        <w:spacing w:line="480" w:lineRule="auto"/>
        <w:rPr>
          <w:rFonts w:eastAsia="Times New Roman"/>
          <w:color w:val="000000"/>
          <w:lang w:val="en"/>
        </w:rPr>
      </w:pPr>
      <w:r>
        <w:rPr>
          <w:rFonts w:eastAsia="Times New Roman"/>
          <w:color w:val="000000"/>
          <w:lang w:val="en"/>
        </w:rPr>
        <w:t>2.6.3 Quality Distribution Analysis</w:t>
      </w:r>
    </w:p>
    <w:p w14:paraId="4432B2EA" w14:textId="77777777" w:rsidR="00000000" w:rsidRDefault="00000000">
      <w:pPr>
        <w:pStyle w:val="NormalWeb"/>
        <w:spacing w:line="480" w:lineRule="auto"/>
        <w:rPr>
          <w:color w:val="000000"/>
          <w:lang w:val="en"/>
        </w:rPr>
      </w:pPr>
      <w:r>
        <w:rPr>
          <w:color w:val="000000"/>
          <w:lang w:val="en"/>
        </w:rPr>
        <w:t xml:space="preserve">Quality score distributions were assessed for normality using visual inspection and descriptive statistics. Comparisons across time periods, journals, and research types employed appropriate </w:t>
      </w:r>
      <w:r>
        <w:rPr>
          <w:color w:val="000000"/>
          <w:lang w:val="en"/>
        </w:rPr>
        <w:lastRenderedPageBreak/>
        <w:t>parametric or non-parametric tests depending on distribution characteristics. Significance threshold was set at α=0.05 for all analyses.</w:t>
      </w:r>
    </w:p>
    <w:p w14:paraId="6806A268" w14:textId="77777777" w:rsidR="00000000" w:rsidRDefault="00000000">
      <w:pPr>
        <w:pStyle w:val="Heading2"/>
        <w:spacing w:line="480" w:lineRule="auto"/>
        <w:rPr>
          <w:rFonts w:eastAsia="Times New Roman"/>
          <w:color w:val="000000"/>
          <w:lang w:val="en"/>
        </w:rPr>
      </w:pPr>
      <w:r>
        <w:rPr>
          <w:rFonts w:eastAsia="Times New Roman"/>
          <w:color w:val="000000"/>
          <w:lang w:val="en"/>
        </w:rPr>
        <w:t>2.7 Data Management and Ethics</w:t>
      </w:r>
    </w:p>
    <w:p w14:paraId="61916318" w14:textId="77777777" w:rsidR="00000000" w:rsidRDefault="00000000">
      <w:pPr>
        <w:pStyle w:val="NormalWeb"/>
        <w:spacing w:line="480" w:lineRule="auto"/>
        <w:rPr>
          <w:color w:val="000000"/>
          <w:lang w:val="en"/>
        </w:rPr>
      </w:pPr>
      <w:r>
        <w:rPr>
          <w:color w:val="000000"/>
          <w:lang w:val="en"/>
        </w:rPr>
        <w:t>All bibliographic data were extracted from publicly available published literature. No human subjects were involved beyond analysis of published scholarly works. The study followed ethical principles for bibliometric research including accurate attribution, appropriate citation of analyzed works, and objective reporting of findings consistent with scientific writing standards (Council of Science Editors, 2021).</w:t>
      </w:r>
    </w:p>
    <w:p w14:paraId="21937E77" w14:textId="77777777" w:rsidR="00000000" w:rsidRDefault="00000000">
      <w:pPr>
        <w:pStyle w:val="NormalWeb"/>
        <w:spacing w:line="480" w:lineRule="auto"/>
        <w:rPr>
          <w:color w:val="000000"/>
          <w:lang w:val="en"/>
        </w:rPr>
      </w:pPr>
      <w:r>
        <w:rPr>
          <w:color w:val="000000"/>
          <w:lang w:val="en"/>
        </w:rPr>
        <w:t>Data management employed version-controlled databases with audit trails documenting all extraction and coding decisions. Quality control procedures included double extraction for a random 10% sample, with excellent inter-rater reliability (κ&gt;0.85) for quality assessments. Discrepancies were resolved through consensus review and resulted in refinement of assessment rubrics.</w:t>
      </w:r>
    </w:p>
    <w:p w14:paraId="3267608A" w14:textId="77777777" w:rsidR="00000000" w:rsidRDefault="00000000">
      <w:pPr>
        <w:spacing w:line="480" w:lineRule="auto"/>
        <w:jc w:val="right"/>
        <w:divId w:val="2034727795"/>
        <w:rPr>
          <w:rFonts w:eastAsia="Times New Roman"/>
          <w:color w:val="000000"/>
          <w:sz w:val="20"/>
          <w:szCs w:val="20"/>
          <w:lang w:val="en"/>
        </w:rPr>
      </w:pPr>
      <w:r>
        <w:rPr>
          <w:rFonts w:eastAsia="Times New Roman"/>
          <w:color w:val="000000"/>
          <w:sz w:val="20"/>
          <w:szCs w:val="20"/>
          <w:lang w:val="en"/>
        </w:rPr>
        <w:t>10 | P a g e</w:t>
      </w:r>
    </w:p>
    <w:p w14:paraId="42EF68A5" w14:textId="77777777" w:rsidR="00000000" w:rsidRDefault="00000000">
      <w:pPr>
        <w:pStyle w:val="Heading1"/>
        <w:spacing w:line="480" w:lineRule="auto"/>
        <w:rPr>
          <w:rFonts w:eastAsia="Times New Roman"/>
          <w:color w:val="000000"/>
          <w:lang w:val="en"/>
        </w:rPr>
      </w:pPr>
      <w:r>
        <w:rPr>
          <w:rFonts w:eastAsia="Times New Roman"/>
          <w:color w:val="000000"/>
          <w:lang w:val="en"/>
        </w:rPr>
        <w:t>3. RESULTS</w:t>
      </w:r>
    </w:p>
    <w:p w14:paraId="758E6BF6" w14:textId="77777777" w:rsidR="00000000" w:rsidRDefault="00000000">
      <w:pPr>
        <w:pStyle w:val="NormalWeb"/>
        <w:spacing w:line="480" w:lineRule="auto"/>
        <w:rPr>
          <w:color w:val="000000"/>
          <w:lang w:val="en"/>
        </w:rPr>
      </w:pPr>
      <w:r>
        <w:rPr>
          <w:color w:val="000000"/>
          <w:lang w:val="en"/>
        </w:rPr>
        <w:t>This section presents comprehensive findings from the analysis of 472 COVID-19 publications spanning 2020-2024. Figure 1 provides an integrated overview of key findings across multiple dimensions, followed by detailed analyses of specific aspects.</w:t>
      </w:r>
    </w:p>
    <w:p w14:paraId="73D0BD64" w14:textId="77777777" w:rsidR="00000000" w:rsidRDefault="00000000">
      <w:pPr>
        <w:pStyle w:val="NormalWeb"/>
        <w:spacing w:line="480" w:lineRule="auto"/>
        <w:divId w:val="717314192"/>
        <w:rPr>
          <w:color w:val="000000"/>
          <w:lang w:val="en"/>
        </w:rPr>
      </w:pPr>
      <w:r>
        <w:rPr>
          <w:rStyle w:val="Strong"/>
          <w:color w:val="000000"/>
          <w:lang w:val="en"/>
        </w:rPr>
        <w:t>Figure 1: Comprehensive Bibliometric Analysis Dashboard</w:t>
      </w:r>
    </w:p>
    <w:p w14:paraId="29FE9D71" w14:textId="77777777" w:rsidR="00000000" w:rsidRDefault="00000000">
      <w:pPr>
        <w:spacing w:line="480" w:lineRule="auto"/>
        <w:jc w:val="center"/>
        <w:divId w:val="717314192"/>
        <w:rPr>
          <w:rFonts w:eastAsia="Times New Roman"/>
          <w:color w:val="000000"/>
          <w:lang w:val="en"/>
        </w:rPr>
      </w:pPr>
      <w:r>
        <w:rPr>
          <w:rFonts w:eastAsia="Times New Roman"/>
          <w:noProof/>
          <w:color w:val="000000"/>
          <w:lang w:val="en"/>
        </w:rPr>
        <w:lastRenderedPageBreak/>
        <w:drawing>
          <wp:inline distT="0" distB="0" distL="0" distR="0" wp14:anchorId="6CFA2161" wp14:editId="52DF8384">
            <wp:extent cx="13819660" cy="8619762"/>
            <wp:effectExtent l="0" t="0" r="0" b="0"/>
            <wp:docPr id="2" name="Picture 2" descr="Figure 1: Comprehensive Bibliometric Analysi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Comprehensive Bibliometric Analysis Dashboard"/>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3819660" cy="8619762"/>
                    </a:xfrm>
                    <a:prstGeom prst="rect">
                      <a:avLst/>
                    </a:prstGeom>
                    <a:noFill/>
                    <a:ln>
                      <a:noFill/>
                    </a:ln>
                  </pic:spPr>
                </pic:pic>
              </a:graphicData>
            </a:graphic>
          </wp:inline>
        </w:drawing>
      </w:r>
    </w:p>
    <w:p w14:paraId="27EAB21F" w14:textId="77777777" w:rsidR="00000000" w:rsidRDefault="00000000">
      <w:pPr>
        <w:pStyle w:val="figure-caption"/>
        <w:spacing w:after="240" w:afterAutospacing="0" w:line="480" w:lineRule="auto"/>
        <w:divId w:val="717314192"/>
        <w:rPr>
          <w:color w:val="000000"/>
          <w:lang w:val="en"/>
        </w:rPr>
      </w:pPr>
      <w:r>
        <w:rPr>
          <w:rStyle w:val="Strong"/>
          <w:color w:val="000000"/>
          <w:lang w:val="en"/>
        </w:rPr>
        <w:lastRenderedPageBreak/>
        <w:t>Figure 1.</w:t>
      </w:r>
      <w:r>
        <w:rPr>
          <w:color w:val="000000"/>
          <w:lang w:val="en"/>
        </w:rPr>
        <w:t xml:space="preserve"> </w:t>
      </w:r>
      <w:r>
        <w:rPr>
          <w:rStyle w:val="Emphasis"/>
          <w:i/>
          <w:iCs/>
          <w:color w:val="000000"/>
          <w:lang w:val="en"/>
        </w:rPr>
        <w:t>Comprehensive Bibliometric Analysis Dashboard.</w:t>
      </w:r>
      <w:r>
        <w:rPr>
          <w:color w:val="000000"/>
          <w:lang w:val="en"/>
        </w:rPr>
        <w:t xml:space="preserve"> Multi-panel visualization integrating: (A) annual publication volumes with polynomial trend line showing 2020 peak and progressive decline; (B) quality score trends over time with confidence intervals demonstrating improvement from 97.02 to 98.79; (C) quality score distribution with mean (97.52) and median markers; (D) quality category breakdown showing 72% excellent/exceptional publications; (E) top 10 publication venues ranked by article count with arXiv leading at 40 publications.</w:t>
      </w:r>
    </w:p>
    <w:p w14:paraId="71C02055" w14:textId="77777777" w:rsidR="00000000" w:rsidRDefault="00000000">
      <w:pPr>
        <w:pStyle w:val="Heading2"/>
        <w:spacing w:line="480" w:lineRule="auto"/>
        <w:rPr>
          <w:rFonts w:eastAsia="Times New Roman"/>
          <w:color w:val="000000"/>
          <w:lang w:val="en"/>
        </w:rPr>
      </w:pPr>
      <w:r>
        <w:rPr>
          <w:rFonts w:eastAsia="Times New Roman"/>
          <w:color w:val="000000"/>
          <w:lang w:val="en"/>
        </w:rPr>
        <w:t>3.1 Overall Dataset Characteristics</w:t>
      </w:r>
    </w:p>
    <w:p w14:paraId="72A54B3F" w14:textId="77777777" w:rsidR="00000000" w:rsidRDefault="00000000">
      <w:pPr>
        <w:pStyle w:val="NormalWeb"/>
        <w:spacing w:line="480" w:lineRule="auto"/>
        <w:rPr>
          <w:color w:val="000000"/>
          <w:lang w:val="en"/>
        </w:rPr>
      </w:pPr>
      <w:r>
        <w:rPr>
          <w:color w:val="000000"/>
          <w:lang w:val="en"/>
        </w:rPr>
        <w:t>The analyzed corpus comprised 472 publications meeting inclusion criteria, representing high-quality COVID-19 research from 2020 through 2024. This collection demonstrated exceptional overall quality, with a mean score of 97.52 (SD=1.32, range: 94.75-100.0). The narrow standard deviation and restricted range indicate consistent quality across the corpus, suggesting successful curation focusing on rigorous research.</w:t>
      </w:r>
    </w:p>
    <w:p w14:paraId="4A449F28" w14:textId="77777777" w:rsidR="00000000" w:rsidRDefault="00000000">
      <w:pPr>
        <w:pStyle w:val="NormalWeb"/>
        <w:spacing w:line="480" w:lineRule="auto"/>
        <w:rPr>
          <w:color w:val="000000"/>
          <w:lang w:val="en"/>
        </w:rPr>
      </w:pPr>
      <w:r>
        <w:rPr>
          <w:color w:val="000000"/>
          <w:lang w:val="en"/>
        </w:rPr>
        <w:t>Metadata completeness was high, with 90.9% (n=429) possessing PubMed identifiers, facilitating integration with biomedical literature databases. Digital Object Identifiers were present for 33.3% (n=157), reflecting a mix of traditional journals and newer open-access venues. Abstract availability reached 68.2% (n=322), enabling content analysis for most publications.</w:t>
      </w:r>
    </w:p>
    <w:p w14:paraId="459A9154" w14:textId="77777777" w:rsidR="00000000" w:rsidRDefault="00000000">
      <w:pPr>
        <w:spacing w:line="480" w:lineRule="auto"/>
        <w:jc w:val="right"/>
        <w:divId w:val="1037925945"/>
        <w:rPr>
          <w:rFonts w:eastAsia="Times New Roman"/>
          <w:color w:val="000000"/>
          <w:sz w:val="20"/>
          <w:szCs w:val="20"/>
          <w:lang w:val="en"/>
        </w:rPr>
      </w:pPr>
      <w:r>
        <w:rPr>
          <w:rFonts w:eastAsia="Times New Roman"/>
          <w:color w:val="000000"/>
          <w:sz w:val="20"/>
          <w:szCs w:val="20"/>
          <w:lang w:val="en"/>
        </w:rPr>
        <w:t>11 | P a g e</w:t>
      </w:r>
    </w:p>
    <w:p w14:paraId="55C62E83" w14:textId="77777777" w:rsidR="00000000" w:rsidRDefault="00000000">
      <w:pPr>
        <w:pStyle w:val="Heading2"/>
        <w:spacing w:line="480" w:lineRule="auto"/>
        <w:rPr>
          <w:rFonts w:eastAsia="Times New Roman"/>
          <w:color w:val="000000"/>
          <w:lang w:val="en"/>
        </w:rPr>
      </w:pPr>
      <w:r>
        <w:rPr>
          <w:rFonts w:eastAsia="Times New Roman"/>
          <w:color w:val="000000"/>
          <w:lang w:val="en"/>
        </w:rPr>
        <w:t>3.2 Quality Score Distribution</w:t>
      </w:r>
    </w:p>
    <w:p w14:paraId="2EF3401E" w14:textId="77777777" w:rsidR="00000000" w:rsidRDefault="00000000">
      <w:pPr>
        <w:pStyle w:val="NormalWeb"/>
        <w:spacing w:line="480" w:lineRule="auto"/>
        <w:rPr>
          <w:color w:val="000000"/>
          <w:lang w:val="en"/>
        </w:rPr>
      </w:pPr>
      <w:r>
        <w:rPr>
          <w:color w:val="000000"/>
          <w:lang w:val="en"/>
        </w:rPr>
        <w:t>Quality scores exhibited a left-skewed distribution concentrated at the upper end of the scale, reflecting the high-quality focus of the curated database. The distribution across quality categories revealed:</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253"/>
        <w:gridCol w:w="2460"/>
        <w:gridCol w:w="1419"/>
        <w:gridCol w:w="2212"/>
      </w:tblGrid>
      <w:tr w:rsidR="00000000" w14:paraId="61DCB980" w14:textId="77777777">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44EF8149" w14:textId="77777777" w:rsidR="00000000" w:rsidRDefault="00000000">
            <w:pPr>
              <w:spacing w:before="240" w:after="240" w:line="480" w:lineRule="auto"/>
              <w:rPr>
                <w:rFonts w:eastAsia="Times New Roman"/>
                <w:b/>
                <w:bCs/>
                <w:color w:val="000000"/>
              </w:rPr>
            </w:pPr>
            <w:r>
              <w:rPr>
                <w:rFonts w:eastAsia="Times New Roman"/>
                <w:b/>
                <w:bCs/>
                <w:color w:val="000000"/>
              </w:rPr>
              <w:lastRenderedPageBreak/>
              <w:t>Quality Category</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333FA4D0" w14:textId="77777777" w:rsidR="00000000" w:rsidRDefault="00000000">
            <w:pPr>
              <w:spacing w:before="240" w:after="240" w:line="480" w:lineRule="auto"/>
              <w:rPr>
                <w:rFonts w:eastAsia="Times New Roman"/>
                <w:b/>
                <w:bCs/>
                <w:color w:val="000000"/>
              </w:rPr>
            </w:pPr>
            <w:r>
              <w:rPr>
                <w:rFonts w:eastAsia="Times New Roman"/>
                <w:b/>
                <w:bCs/>
                <w:color w:val="000000"/>
              </w:rPr>
              <w:t>Score Range</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2BA28A7E" w14:textId="77777777" w:rsidR="00000000" w:rsidRDefault="00000000">
            <w:pPr>
              <w:spacing w:before="240" w:after="240" w:line="480" w:lineRule="auto"/>
              <w:rPr>
                <w:rFonts w:eastAsia="Times New Roman"/>
                <w:b/>
                <w:bCs/>
                <w:color w:val="000000"/>
              </w:rPr>
            </w:pPr>
            <w:r>
              <w:rPr>
                <w:rFonts w:eastAsia="Times New Roman"/>
                <w:b/>
                <w:bCs/>
                <w:color w:val="000000"/>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15A7CFD4" w14:textId="77777777" w:rsidR="00000000" w:rsidRDefault="00000000">
            <w:pPr>
              <w:spacing w:before="240" w:after="240" w:line="480" w:lineRule="auto"/>
              <w:rPr>
                <w:rFonts w:eastAsia="Times New Roman"/>
                <w:b/>
                <w:bCs/>
                <w:color w:val="000000"/>
              </w:rPr>
            </w:pPr>
            <w:r>
              <w:rPr>
                <w:rFonts w:eastAsia="Times New Roman"/>
                <w:b/>
                <w:bCs/>
                <w:color w:val="000000"/>
              </w:rPr>
              <w:t>Percentage</w:t>
            </w:r>
          </w:p>
        </w:tc>
      </w:tr>
      <w:tr w:rsidR="00000000" w14:paraId="74EE2028"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BC55A42" w14:textId="77777777" w:rsidR="00000000" w:rsidRDefault="00000000">
            <w:pPr>
              <w:spacing w:before="240" w:after="240" w:line="480" w:lineRule="auto"/>
              <w:rPr>
                <w:rFonts w:eastAsia="Times New Roman"/>
                <w:color w:val="000000"/>
              </w:rPr>
            </w:pPr>
            <w:r>
              <w:rPr>
                <w:rFonts w:eastAsia="Times New Roman"/>
                <w:color w:val="000000"/>
              </w:rPr>
              <w:t>Exceptional</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D24925C" w14:textId="77777777" w:rsidR="00000000" w:rsidRDefault="00000000">
            <w:pPr>
              <w:spacing w:before="240" w:after="240" w:line="480" w:lineRule="auto"/>
              <w:rPr>
                <w:rFonts w:eastAsia="Times New Roman"/>
                <w:color w:val="000000"/>
              </w:rPr>
            </w:pPr>
            <w:r>
              <w:rPr>
                <w:rFonts w:eastAsia="Times New Roman"/>
                <w:color w:val="000000"/>
              </w:rPr>
              <w:t>99-100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F0F9AFA" w14:textId="77777777" w:rsidR="00000000" w:rsidRDefault="00000000">
            <w:pPr>
              <w:spacing w:before="240" w:after="240" w:line="480" w:lineRule="auto"/>
              <w:rPr>
                <w:rFonts w:eastAsia="Times New Roman"/>
                <w:color w:val="000000"/>
              </w:rPr>
            </w:pPr>
            <w:r>
              <w:rPr>
                <w:rFonts w:eastAsia="Times New Roman"/>
                <w:color w:val="000000"/>
              </w:rPr>
              <w:t>47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4B95492" w14:textId="77777777" w:rsidR="00000000" w:rsidRDefault="00000000">
            <w:pPr>
              <w:spacing w:before="240" w:after="240" w:line="480" w:lineRule="auto"/>
              <w:rPr>
                <w:rFonts w:eastAsia="Times New Roman"/>
                <w:color w:val="000000"/>
              </w:rPr>
            </w:pPr>
            <w:r>
              <w:rPr>
                <w:rFonts w:eastAsia="Times New Roman"/>
                <w:color w:val="000000"/>
              </w:rPr>
              <w:t>9.96%</w:t>
            </w:r>
          </w:p>
        </w:tc>
      </w:tr>
      <w:tr w:rsidR="00000000" w14:paraId="6C86A98E"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E54846E" w14:textId="77777777" w:rsidR="00000000" w:rsidRDefault="00000000">
            <w:pPr>
              <w:spacing w:before="240" w:after="240" w:line="480" w:lineRule="auto"/>
              <w:rPr>
                <w:rFonts w:eastAsia="Times New Roman"/>
                <w:color w:val="000000"/>
              </w:rPr>
            </w:pPr>
            <w:r>
              <w:rPr>
                <w:rFonts w:eastAsia="Times New Roman"/>
                <w:color w:val="000000"/>
              </w:rPr>
              <w:t>Excellent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B69715D" w14:textId="77777777" w:rsidR="00000000" w:rsidRDefault="00000000">
            <w:pPr>
              <w:spacing w:before="240" w:after="240" w:line="480" w:lineRule="auto"/>
              <w:rPr>
                <w:rFonts w:eastAsia="Times New Roman"/>
                <w:color w:val="000000"/>
              </w:rPr>
            </w:pPr>
            <w:r>
              <w:rPr>
                <w:rFonts w:eastAsia="Times New Roman"/>
                <w:color w:val="000000"/>
              </w:rPr>
              <w:t>97-99</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72ECAEF" w14:textId="77777777" w:rsidR="00000000" w:rsidRDefault="00000000">
            <w:pPr>
              <w:spacing w:before="240" w:after="240" w:line="480" w:lineRule="auto"/>
              <w:rPr>
                <w:rFonts w:eastAsia="Times New Roman"/>
                <w:color w:val="000000"/>
              </w:rPr>
            </w:pPr>
            <w:r>
              <w:rPr>
                <w:rFonts w:eastAsia="Times New Roman"/>
                <w:color w:val="000000"/>
              </w:rPr>
              <w:t>291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2C1DF9" w14:textId="77777777" w:rsidR="00000000" w:rsidRDefault="00000000">
            <w:pPr>
              <w:spacing w:before="240" w:after="240" w:line="480" w:lineRule="auto"/>
              <w:rPr>
                <w:rFonts w:eastAsia="Times New Roman"/>
                <w:color w:val="000000"/>
              </w:rPr>
            </w:pPr>
            <w:r>
              <w:rPr>
                <w:rFonts w:eastAsia="Times New Roman"/>
                <w:color w:val="000000"/>
              </w:rPr>
              <w:t>61.65%</w:t>
            </w:r>
          </w:p>
        </w:tc>
      </w:tr>
      <w:tr w:rsidR="00000000" w14:paraId="2775C887"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5238D19" w14:textId="77777777" w:rsidR="00000000" w:rsidRDefault="00000000">
            <w:pPr>
              <w:spacing w:before="240" w:after="240" w:line="480" w:lineRule="auto"/>
              <w:rPr>
                <w:rFonts w:eastAsia="Times New Roman"/>
                <w:color w:val="000000"/>
              </w:rPr>
            </w:pPr>
            <w:r>
              <w:rPr>
                <w:rFonts w:eastAsia="Times New Roman"/>
                <w:color w:val="000000"/>
              </w:rPr>
              <w:t>Very Good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FE8A9C3" w14:textId="77777777" w:rsidR="00000000" w:rsidRDefault="00000000">
            <w:pPr>
              <w:spacing w:before="240" w:after="240" w:line="480" w:lineRule="auto"/>
              <w:rPr>
                <w:rFonts w:eastAsia="Times New Roman"/>
                <w:color w:val="000000"/>
              </w:rPr>
            </w:pPr>
            <w:r>
              <w:rPr>
                <w:rFonts w:eastAsia="Times New Roman"/>
                <w:color w:val="000000"/>
              </w:rPr>
              <w:t>95-97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BC561B9" w14:textId="77777777" w:rsidR="00000000" w:rsidRDefault="00000000">
            <w:pPr>
              <w:spacing w:before="240" w:after="240" w:line="480" w:lineRule="auto"/>
              <w:rPr>
                <w:rFonts w:eastAsia="Times New Roman"/>
                <w:color w:val="000000"/>
              </w:rPr>
            </w:pPr>
            <w:r>
              <w:rPr>
                <w:rFonts w:eastAsia="Times New Roman"/>
                <w:color w:val="000000"/>
              </w:rPr>
              <w:t>124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E42E5C7" w14:textId="77777777" w:rsidR="00000000" w:rsidRDefault="00000000">
            <w:pPr>
              <w:spacing w:before="240" w:after="240" w:line="480" w:lineRule="auto"/>
              <w:rPr>
                <w:rFonts w:eastAsia="Times New Roman"/>
                <w:color w:val="000000"/>
              </w:rPr>
            </w:pPr>
            <w:r>
              <w:rPr>
                <w:rFonts w:eastAsia="Times New Roman"/>
                <w:color w:val="000000"/>
              </w:rPr>
              <w:t>26.27%</w:t>
            </w:r>
          </w:p>
        </w:tc>
      </w:tr>
      <w:tr w:rsidR="00000000" w14:paraId="79AD99FD"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C9AB696" w14:textId="77777777" w:rsidR="00000000" w:rsidRDefault="00000000">
            <w:pPr>
              <w:spacing w:before="240" w:after="240" w:line="480" w:lineRule="auto"/>
              <w:rPr>
                <w:rFonts w:eastAsia="Times New Roman"/>
                <w:color w:val="000000"/>
              </w:rPr>
            </w:pPr>
            <w:r>
              <w:rPr>
                <w:rFonts w:eastAsia="Times New Roman"/>
                <w:color w:val="000000"/>
              </w:rPr>
              <w:t>Good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65B86A4" w14:textId="77777777" w:rsidR="00000000" w:rsidRDefault="00000000">
            <w:pPr>
              <w:spacing w:before="240" w:after="240" w:line="480" w:lineRule="auto"/>
              <w:rPr>
                <w:rFonts w:eastAsia="Times New Roman"/>
                <w:color w:val="000000"/>
              </w:rPr>
            </w:pPr>
            <w:r>
              <w:rPr>
                <w:rFonts w:eastAsia="Times New Roman"/>
                <w:color w:val="000000"/>
              </w:rPr>
              <w:t>94.75-95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048F5A8" w14:textId="77777777" w:rsidR="00000000" w:rsidRDefault="00000000">
            <w:pPr>
              <w:spacing w:before="240" w:after="240" w:line="480" w:lineRule="auto"/>
              <w:rPr>
                <w:rFonts w:eastAsia="Times New Roman"/>
                <w:color w:val="000000"/>
              </w:rPr>
            </w:pPr>
            <w:r>
              <w:rPr>
                <w:rFonts w:eastAsia="Times New Roman"/>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A04EABA" w14:textId="77777777" w:rsidR="00000000" w:rsidRDefault="00000000">
            <w:pPr>
              <w:spacing w:before="240" w:after="240" w:line="480" w:lineRule="auto"/>
              <w:rPr>
                <w:rFonts w:eastAsia="Times New Roman"/>
                <w:color w:val="000000"/>
              </w:rPr>
            </w:pPr>
            <w:r>
              <w:rPr>
                <w:rFonts w:eastAsia="Times New Roman"/>
                <w:color w:val="000000"/>
              </w:rPr>
              <w:t>2.12%</w:t>
            </w:r>
          </w:p>
        </w:tc>
      </w:tr>
    </w:tbl>
    <w:p w14:paraId="13F984E0" w14:textId="77777777" w:rsidR="00000000" w:rsidRDefault="00000000">
      <w:pPr>
        <w:pStyle w:val="NormalWeb"/>
        <w:spacing w:line="480" w:lineRule="auto"/>
        <w:rPr>
          <w:color w:val="000000"/>
          <w:lang w:val="en"/>
        </w:rPr>
      </w:pPr>
      <w:r>
        <w:rPr>
          <w:color w:val="000000"/>
          <w:lang w:val="en"/>
        </w:rPr>
        <w:t>This distribution reveals that 71.6% of publications achieved excellent or exceptional ratings, demonstrating that the scientific community largely maintained ambitious standards despite publication pressure. Only 2.1% fell into the "good" category (though still meeting publication standards), with none scoring below 94.75. This floor effect suggests either successful quality curation or genuine maintenance of research standards during the pandemic.</w:t>
      </w:r>
    </w:p>
    <w:p w14:paraId="666B4763" w14:textId="77777777" w:rsidR="00000000" w:rsidRDefault="00000000">
      <w:pPr>
        <w:pStyle w:val="NormalWeb"/>
        <w:spacing w:line="480" w:lineRule="auto"/>
        <w:divId w:val="1728794824"/>
        <w:rPr>
          <w:color w:val="000000"/>
          <w:lang w:val="en"/>
        </w:rPr>
      </w:pPr>
      <w:r>
        <w:rPr>
          <w:rStyle w:val="Strong"/>
          <w:color w:val="000000"/>
          <w:lang w:val="en"/>
        </w:rPr>
        <w:t>Figure 2: Annual Publication Trends (2020-2024)</w:t>
      </w:r>
    </w:p>
    <w:p w14:paraId="3C9E7BC7" w14:textId="77777777" w:rsidR="00000000" w:rsidRDefault="00000000">
      <w:pPr>
        <w:spacing w:line="480" w:lineRule="auto"/>
        <w:jc w:val="center"/>
        <w:divId w:val="1728794824"/>
        <w:rPr>
          <w:rFonts w:eastAsia="Times New Roman"/>
          <w:color w:val="000000"/>
          <w:lang w:val="en"/>
        </w:rPr>
      </w:pPr>
      <w:r>
        <w:rPr>
          <w:rFonts w:eastAsia="Times New Roman"/>
          <w:noProof/>
          <w:color w:val="000000"/>
          <w:lang w:val="en"/>
        </w:rPr>
        <w:lastRenderedPageBreak/>
        <w:drawing>
          <wp:inline distT="0" distB="0" distL="0" distR="0" wp14:anchorId="63C553C4" wp14:editId="242B66DD">
            <wp:extent cx="9052578" cy="5394971"/>
            <wp:effectExtent l="0" t="0" r="0" b="0"/>
            <wp:docPr id="3" name="Picture 3" descr="Figure 2: Annual Publication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Annual Publication Trends"/>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9052578" cy="5394971"/>
                    </a:xfrm>
                    <a:prstGeom prst="rect">
                      <a:avLst/>
                    </a:prstGeom>
                    <a:noFill/>
                    <a:ln>
                      <a:noFill/>
                    </a:ln>
                  </pic:spPr>
                </pic:pic>
              </a:graphicData>
            </a:graphic>
          </wp:inline>
        </w:drawing>
      </w:r>
    </w:p>
    <w:p w14:paraId="26FF60D4" w14:textId="77777777" w:rsidR="00000000" w:rsidRDefault="00000000">
      <w:pPr>
        <w:pStyle w:val="figure-caption"/>
        <w:spacing w:after="240" w:afterAutospacing="0" w:line="480" w:lineRule="auto"/>
        <w:divId w:val="1728794824"/>
        <w:rPr>
          <w:color w:val="000000"/>
          <w:lang w:val="en"/>
        </w:rPr>
      </w:pPr>
      <w:r>
        <w:rPr>
          <w:rStyle w:val="Strong"/>
          <w:color w:val="000000"/>
          <w:lang w:val="en"/>
        </w:rPr>
        <w:t>Figure 2.</w:t>
      </w:r>
      <w:r>
        <w:rPr>
          <w:color w:val="000000"/>
          <w:lang w:val="en"/>
        </w:rPr>
        <w:t xml:space="preserve"> </w:t>
      </w:r>
      <w:r>
        <w:rPr>
          <w:rStyle w:val="Emphasis"/>
          <w:i/>
          <w:iCs/>
          <w:color w:val="000000"/>
          <w:lang w:val="en"/>
        </w:rPr>
        <w:t>Annual Publication Volumes.</w:t>
      </w:r>
      <w:r>
        <w:rPr>
          <w:color w:val="000000"/>
          <w:lang w:val="en"/>
        </w:rPr>
        <w:t xml:space="preserve"> Bar chart showing publication counts by year with dramatic 2020 peak (n=163, 36% of corpus) followed by progressive decline through 2024 (n=28, 6%). Specific counts labeled on each bar demonstrate the temporal pattern of pandemic research output corresponding to different crisis phases.</w:t>
      </w:r>
    </w:p>
    <w:p w14:paraId="2E326F32" w14:textId="77777777" w:rsidR="00000000" w:rsidRDefault="00000000">
      <w:pPr>
        <w:pStyle w:val="NormalWeb"/>
        <w:spacing w:line="480" w:lineRule="auto"/>
        <w:divId w:val="424035183"/>
        <w:rPr>
          <w:color w:val="000000"/>
          <w:lang w:val="en"/>
        </w:rPr>
      </w:pPr>
      <w:r>
        <w:rPr>
          <w:rStyle w:val="Strong"/>
          <w:color w:val="000000"/>
          <w:lang w:val="en"/>
        </w:rPr>
        <w:t>Figure 3: Quality Score Distribution</w:t>
      </w:r>
    </w:p>
    <w:p w14:paraId="5FE0A442" w14:textId="77777777" w:rsidR="00000000" w:rsidRDefault="00000000">
      <w:pPr>
        <w:spacing w:line="480" w:lineRule="auto"/>
        <w:jc w:val="center"/>
        <w:divId w:val="424035183"/>
        <w:rPr>
          <w:rFonts w:eastAsia="Times New Roman"/>
          <w:color w:val="000000"/>
          <w:lang w:val="en"/>
        </w:rPr>
      </w:pPr>
      <w:r>
        <w:rPr>
          <w:rFonts w:eastAsia="Times New Roman"/>
          <w:noProof/>
          <w:color w:val="000000"/>
          <w:lang w:val="en"/>
        </w:rPr>
        <w:lastRenderedPageBreak/>
        <w:drawing>
          <wp:inline distT="0" distB="0" distL="0" distR="0" wp14:anchorId="3015EBE7" wp14:editId="5407B88F">
            <wp:extent cx="11856744" cy="5394971"/>
            <wp:effectExtent l="0" t="0" r="0" b="0"/>
            <wp:docPr id="4" name="Picture 4" descr="Figure 3: Quality Scor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Quality Score Distribution"/>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1856744" cy="5394971"/>
                    </a:xfrm>
                    <a:prstGeom prst="rect">
                      <a:avLst/>
                    </a:prstGeom>
                    <a:noFill/>
                    <a:ln>
                      <a:noFill/>
                    </a:ln>
                  </pic:spPr>
                </pic:pic>
              </a:graphicData>
            </a:graphic>
          </wp:inline>
        </w:drawing>
      </w:r>
    </w:p>
    <w:p w14:paraId="480A62AD" w14:textId="77777777" w:rsidR="00000000" w:rsidRDefault="00000000">
      <w:pPr>
        <w:pStyle w:val="figure-caption"/>
        <w:spacing w:after="240" w:afterAutospacing="0" w:line="480" w:lineRule="auto"/>
        <w:divId w:val="424035183"/>
        <w:rPr>
          <w:color w:val="000000"/>
          <w:lang w:val="en"/>
        </w:rPr>
      </w:pPr>
      <w:r>
        <w:rPr>
          <w:rStyle w:val="Strong"/>
          <w:color w:val="000000"/>
          <w:lang w:val="en"/>
        </w:rPr>
        <w:t>Figure 3.</w:t>
      </w:r>
      <w:r>
        <w:rPr>
          <w:color w:val="000000"/>
          <w:lang w:val="en"/>
        </w:rPr>
        <w:t xml:space="preserve"> </w:t>
      </w:r>
      <w:r>
        <w:rPr>
          <w:rStyle w:val="Emphasis"/>
          <w:i/>
          <w:iCs/>
          <w:color w:val="000000"/>
          <w:lang w:val="en"/>
        </w:rPr>
        <w:t>Distribution of Research Quality Scores Across 472 Publications.</w:t>
      </w:r>
      <w:r>
        <w:rPr>
          <w:color w:val="000000"/>
          <w:lang w:val="en"/>
        </w:rPr>
        <w:t xml:space="preserve"> Histogram shows left-skewed distribution concentrated at upper end of scale (mean=97.52, SD=1.32, range: 94.75-100.0). Kernel density estimation overlays distribution. Vertical dashed lines mark quality category thresholds. The concentration of scores above 95 indicates maintained research standards despite pandemic publication pressure.</w:t>
      </w:r>
    </w:p>
    <w:p w14:paraId="51785380" w14:textId="77777777" w:rsidR="00000000" w:rsidRDefault="00000000">
      <w:pPr>
        <w:spacing w:line="480" w:lineRule="auto"/>
        <w:jc w:val="right"/>
        <w:divId w:val="427850956"/>
        <w:rPr>
          <w:rFonts w:eastAsia="Times New Roman"/>
          <w:color w:val="000000"/>
          <w:sz w:val="20"/>
          <w:szCs w:val="20"/>
          <w:lang w:val="en"/>
        </w:rPr>
      </w:pPr>
      <w:r>
        <w:rPr>
          <w:rFonts w:eastAsia="Times New Roman"/>
          <w:color w:val="000000"/>
          <w:sz w:val="20"/>
          <w:szCs w:val="20"/>
          <w:lang w:val="en"/>
        </w:rPr>
        <w:t>12 | P a g e</w:t>
      </w:r>
    </w:p>
    <w:p w14:paraId="10282860" w14:textId="77777777" w:rsidR="00000000" w:rsidRDefault="00000000">
      <w:pPr>
        <w:pStyle w:val="Heading2"/>
        <w:spacing w:line="480" w:lineRule="auto"/>
        <w:rPr>
          <w:rFonts w:eastAsia="Times New Roman"/>
          <w:color w:val="000000"/>
          <w:lang w:val="en"/>
        </w:rPr>
      </w:pPr>
      <w:r>
        <w:rPr>
          <w:rFonts w:eastAsia="Times New Roman"/>
          <w:color w:val="000000"/>
          <w:lang w:val="en"/>
        </w:rPr>
        <w:t>3.3 Temporal Trends in Publication Volume</w:t>
      </w:r>
    </w:p>
    <w:p w14:paraId="6FA19A4D" w14:textId="77777777" w:rsidR="00000000" w:rsidRDefault="00000000">
      <w:pPr>
        <w:pStyle w:val="NormalWeb"/>
        <w:spacing w:line="480" w:lineRule="auto"/>
        <w:rPr>
          <w:color w:val="000000"/>
          <w:lang w:val="en"/>
        </w:rPr>
      </w:pPr>
      <w:r>
        <w:rPr>
          <w:color w:val="000000"/>
          <w:lang w:val="en"/>
        </w:rPr>
        <w:lastRenderedPageBreak/>
        <w:t>Publication volumes exhibited distinct temporal patterns corresponding to pandemic phases. Analysis of the COVID-era publications (2020-2024, n=450) revealed:</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6"/>
        <w:gridCol w:w="1948"/>
        <w:gridCol w:w="1775"/>
        <w:gridCol w:w="2146"/>
        <w:gridCol w:w="2509"/>
      </w:tblGrid>
      <w:tr w:rsidR="00000000" w14:paraId="4632EA7A" w14:textId="77777777">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25A97B5A" w14:textId="77777777" w:rsidR="00000000" w:rsidRDefault="00000000">
            <w:pPr>
              <w:spacing w:before="240" w:after="240" w:line="480" w:lineRule="auto"/>
              <w:rPr>
                <w:rFonts w:eastAsia="Times New Roman"/>
                <w:b/>
                <w:bCs/>
                <w:color w:val="000000"/>
              </w:rPr>
            </w:pPr>
            <w:r>
              <w:rPr>
                <w:rFonts w:eastAsia="Times New Roman"/>
                <w:b/>
                <w:bCs/>
                <w:color w:val="000000"/>
              </w:rPr>
              <w:t>Year</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71EDFD70" w14:textId="77777777" w:rsidR="00000000" w:rsidRDefault="00000000">
            <w:pPr>
              <w:spacing w:before="240" w:after="240" w:line="480" w:lineRule="auto"/>
              <w:rPr>
                <w:rFonts w:eastAsia="Times New Roman"/>
                <w:b/>
                <w:bCs/>
                <w:color w:val="000000"/>
              </w:rPr>
            </w:pPr>
            <w:r>
              <w:rPr>
                <w:rFonts w:eastAsia="Times New Roman"/>
                <w:b/>
                <w:bCs/>
                <w:color w:val="000000"/>
              </w:rPr>
              <w:t>Publications</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5220B868" w14:textId="77777777" w:rsidR="00000000" w:rsidRDefault="00000000">
            <w:pPr>
              <w:spacing w:before="240" w:after="240" w:line="480" w:lineRule="auto"/>
              <w:rPr>
                <w:rFonts w:eastAsia="Times New Roman"/>
                <w:b/>
                <w:bCs/>
                <w:color w:val="000000"/>
              </w:rPr>
            </w:pPr>
            <w:r>
              <w:rPr>
                <w:rFonts w:eastAsia="Times New Roman"/>
                <w:b/>
                <w:bCs/>
                <w:color w:val="000000"/>
              </w:rPr>
              <w:t>Percentage</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4C4F5E66" w14:textId="77777777" w:rsidR="00000000" w:rsidRDefault="00000000">
            <w:pPr>
              <w:spacing w:before="240" w:after="240" w:line="480" w:lineRule="auto"/>
              <w:rPr>
                <w:rFonts w:eastAsia="Times New Roman"/>
                <w:b/>
                <w:bCs/>
                <w:color w:val="000000"/>
              </w:rPr>
            </w:pPr>
            <w:r>
              <w:rPr>
                <w:rFonts w:eastAsia="Times New Roman"/>
                <w:b/>
                <w:bCs/>
                <w:color w:val="000000"/>
              </w:rPr>
              <w:t>Mean Quality</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1BE5491F" w14:textId="77777777" w:rsidR="00000000" w:rsidRDefault="00000000">
            <w:pPr>
              <w:spacing w:before="240" w:after="240" w:line="480" w:lineRule="auto"/>
              <w:rPr>
                <w:rFonts w:eastAsia="Times New Roman"/>
                <w:b/>
                <w:bCs/>
                <w:color w:val="000000"/>
              </w:rPr>
            </w:pPr>
            <w:r>
              <w:rPr>
                <w:rFonts w:eastAsia="Times New Roman"/>
                <w:b/>
                <w:bCs/>
                <w:color w:val="000000"/>
              </w:rPr>
              <w:t>Unique Journals</w:t>
            </w:r>
          </w:p>
        </w:tc>
      </w:tr>
      <w:tr w:rsidR="00000000" w14:paraId="65ECD9F5"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A5A1759" w14:textId="77777777" w:rsidR="00000000" w:rsidRDefault="00000000">
            <w:pPr>
              <w:spacing w:before="240" w:after="240" w:line="480" w:lineRule="auto"/>
              <w:rPr>
                <w:rFonts w:eastAsia="Times New Roman"/>
                <w:color w:val="000000"/>
              </w:rPr>
            </w:pPr>
            <w:r>
              <w:rPr>
                <w:rFonts w:eastAsia="Times New Roman"/>
                <w:color w:val="000000"/>
              </w:rPr>
              <w:t>2020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D3E80AE" w14:textId="77777777" w:rsidR="00000000" w:rsidRDefault="00000000">
            <w:pPr>
              <w:spacing w:before="240" w:after="240" w:line="480" w:lineRule="auto"/>
              <w:rPr>
                <w:rFonts w:eastAsia="Times New Roman"/>
                <w:color w:val="000000"/>
              </w:rPr>
            </w:pPr>
            <w:r>
              <w:rPr>
                <w:rFonts w:eastAsia="Times New Roman"/>
                <w:color w:val="000000"/>
              </w:rPr>
              <w:t>163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1DB7AC3" w14:textId="77777777" w:rsidR="00000000" w:rsidRDefault="00000000">
            <w:pPr>
              <w:spacing w:before="240" w:after="240" w:line="480" w:lineRule="auto"/>
              <w:rPr>
                <w:rFonts w:eastAsia="Times New Roman"/>
                <w:color w:val="000000"/>
              </w:rPr>
            </w:pPr>
            <w:r>
              <w:rPr>
                <w:rFonts w:eastAsia="Times New Roman"/>
                <w:color w:val="000000"/>
              </w:rPr>
              <w:t>36.2%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C0165BB" w14:textId="77777777" w:rsidR="00000000" w:rsidRDefault="00000000">
            <w:pPr>
              <w:spacing w:before="240" w:after="240" w:line="480" w:lineRule="auto"/>
              <w:rPr>
                <w:rFonts w:eastAsia="Times New Roman"/>
                <w:color w:val="000000"/>
              </w:rPr>
            </w:pPr>
            <w:r>
              <w:rPr>
                <w:rFonts w:eastAsia="Times New Roman"/>
                <w:color w:val="000000"/>
              </w:rPr>
              <w:t>97.02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CA87712" w14:textId="77777777" w:rsidR="00000000" w:rsidRDefault="00000000">
            <w:pPr>
              <w:spacing w:before="240" w:after="240" w:line="480" w:lineRule="auto"/>
              <w:rPr>
                <w:rFonts w:eastAsia="Times New Roman"/>
                <w:color w:val="000000"/>
              </w:rPr>
            </w:pPr>
            <w:r>
              <w:rPr>
                <w:rFonts w:eastAsia="Times New Roman"/>
                <w:color w:val="000000"/>
              </w:rPr>
              <w:t>76</w:t>
            </w:r>
          </w:p>
        </w:tc>
      </w:tr>
      <w:tr w:rsidR="00000000" w14:paraId="67D6B9EE"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A7285E9" w14:textId="77777777" w:rsidR="00000000" w:rsidRDefault="00000000">
            <w:pPr>
              <w:spacing w:before="240" w:after="240" w:line="480" w:lineRule="auto"/>
              <w:rPr>
                <w:rFonts w:eastAsia="Times New Roman"/>
                <w:color w:val="000000"/>
              </w:rPr>
            </w:pPr>
            <w:r>
              <w:rPr>
                <w:rFonts w:eastAsia="Times New Roman"/>
                <w:color w:val="000000"/>
              </w:rPr>
              <w:t>2021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68829CA" w14:textId="77777777" w:rsidR="00000000" w:rsidRDefault="00000000">
            <w:pPr>
              <w:spacing w:before="240" w:after="240" w:line="480" w:lineRule="auto"/>
              <w:rPr>
                <w:rFonts w:eastAsia="Times New Roman"/>
                <w:color w:val="000000"/>
              </w:rPr>
            </w:pPr>
            <w:r>
              <w:rPr>
                <w:rFonts w:eastAsia="Times New Roman"/>
                <w:color w:val="000000"/>
              </w:rPr>
              <w:t>100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0B804AC" w14:textId="77777777" w:rsidR="00000000" w:rsidRDefault="00000000">
            <w:pPr>
              <w:spacing w:before="240" w:after="240" w:line="480" w:lineRule="auto"/>
              <w:rPr>
                <w:rFonts w:eastAsia="Times New Roman"/>
                <w:color w:val="000000"/>
              </w:rPr>
            </w:pPr>
            <w:r>
              <w:rPr>
                <w:rFonts w:eastAsia="Times New Roman"/>
                <w:color w:val="000000"/>
              </w:rPr>
              <w:t>22.2%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E980F9A" w14:textId="77777777" w:rsidR="00000000" w:rsidRDefault="00000000">
            <w:pPr>
              <w:spacing w:before="240" w:after="240" w:line="480" w:lineRule="auto"/>
              <w:rPr>
                <w:rFonts w:eastAsia="Times New Roman"/>
                <w:color w:val="000000"/>
              </w:rPr>
            </w:pPr>
            <w:r>
              <w:rPr>
                <w:rFonts w:eastAsia="Times New Roman"/>
                <w:color w:val="000000"/>
              </w:rPr>
              <w:t>97.52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A9B6DF8" w14:textId="77777777" w:rsidR="00000000" w:rsidRDefault="00000000">
            <w:pPr>
              <w:spacing w:before="240" w:after="240" w:line="480" w:lineRule="auto"/>
              <w:rPr>
                <w:rFonts w:eastAsia="Times New Roman"/>
                <w:color w:val="000000"/>
              </w:rPr>
            </w:pPr>
            <w:r>
              <w:rPr>
                <w:rFonts w:eastAsia="Times New Roman"/>
                <w:color w:val="000000"/>
              </w:rPr>
              <w:t>75</w:t>
            </w:r>
          </w:p>
        </w:tc>
      </w:tr>
      <w:tr w:rsidR="00000000" w14:paraId="3BD4075C"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3A7BC73" w14:textId="77777777" w:rsidR="00000000" w:rsidRDefault="00000000">
            <w:pPr>
              <w:spacing w:before="240" w:after="240" w:line="480" w:lineRule="auto"/>
              <w:rPr>
                <w:rFonts w:eastAsia="Times New Roman"/>
                <w:color w:val="000000"/>
              </w:rPr>
            </w:pPr>
            <w:r>
              <w:rPr>
                <w:rFonts w:eastAsia="Times New Roman"/>
                <w:color w:val="000000"/>
              </w:rPr>
              <w:t>2022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4F54B36" w14:textId="77777777" w:rsidR="00000000" w:rsidRDefault="00000000">
            <w:pPr>
              <w:spacing w:before="240" w:after="240" w:line="480" w:lineRule="auto"/>
              <w:rPr>
                <w:rFonts w:eastAsia="Times New Roman"/>
                <w:color w:val="000000"/>
              </w:rPr>
            </w:pPr>
            <w:r>
              <w:rPr>
                <w:rFonts w:eastAsia="Times New Roman"/>
                <w:color w:val="000000"/>
              </w:rPr>
              <w:t>90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5342BE" w14:textId="77777777" w:rsidR="00000000" w:rsidRDefault="00000000">
            <w:pPr>
              <w:spacing w:before="240" w:after="240" w:line="480" w:lineRule="auto"/>
              <w:rPr>
                <w:rFonts w:eastAsia="Times New Roman"/>
                <w:color w:val="000000"/>
              </w:rPr>
            </w:pPr>
            <w:r>
              <w:rPr>
                <w:rFonts w:eastAsia="Times New Roman"/>
                <w:color w:val="000000"/>
              </w:rPr>
              <w:t>20.0%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342A9F" w14:textId="77777777" w:rsidR="00000000" w:rsidRDefault="00000000">
            <w:pPr>
              <w:spacing w:before="240" w:after="240" w:line="480" w:lineRule="auto"/>
              <w:rPr>
                <w:rFonts w:eastAsia="Times New Roman"/>
                <w:color w:val="000000"/>
              </w:rPr>
            </w:pPr>
            <w:r>
              <w:rPr>
                <w:rFonts w:eastAsia="Times New Roman"/>
                <w:color w:val="000000"/>
              </w:rPr>
              <w:t>97.50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53E70F" w14:textId="77777777" w:rsidR="00000000" w:rsidRDefault="00000000">
            <w:pPr>
              <w:spacing w:before="240" w:after="240" w:line="480" w:lineRule="auto"/>
              <w:rPr>
                <w:rFonts w:eastAsia="Times New Roman"/>
                <w:color w:val="000000"/>
              </w:rPr>
            </w:pPr>
            <w:r>
              <w:rPr>
                <w:rFonts w:eastAsia="Times New Roman"/>
                <w:color w:val="000000"/>
              </w:rPr>
              <w:t>78</w:t>
            </w:r>
          </w:p>
        </w:tc>
      </w:tr>
      <w:tr w:rsidR="00000000" w14:paraId="2FC859E2"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02B3740" w14:textId="77777777" w:rsidR="00000000" w:rsidRDefault="00000000">
            <w:pPr>
              <w:spacing w:before="240" w:after="240" w:line="480" w:lineRule="auto"/>
              <w:rPr>
                <w:rFonts w:eastAsia="Times New Roman"/>
                <w:color w:val="000000"/>
              </w:rPr>
            </w:pPr>
            <w:r>
              <w:rPr>
                <w:rFonts w:eastAsia="Times New Roman"/>
                <w:color w:val="000000"/>
              </w:rPr>
              <w:t>2023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4F3827F" w14:textId="77777777" w:rsidR="00000000" w:rsidRDefault="00000000">
            <w:pPr>
              <w:spacing w:before="240" w:after="240" w:line="480" w:lineRule="auto"/>
              <w:rPr>
                <w:rFonts w:eastAsia="Times New Roman"/>
                <w:color w:val="000000"/>
              </w:rPr>
            </w:pPr>
            <w:r>
              <w:rPr>
                <w:rFonts w:eastAsia="Times New Roman"/>
                <w:color w:val="000000"/>
              </w:rPr>
              <w:t>69</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CE1F95C" w14:textId="77777777" w:rsidR="00000000" w:rsidRDefault="00000000">
            <w:pPr>
              <w:spacing w:before="240" w:after="240" w:line="480" w:lineRule="auto"/>
              <w:rPr>
                <w:rFonts w:eastAsia="Times New Roman"/>
                <w:color w:val="000000"/>
              </w:rPr>
            </w:pPr>
            <w:r>
              <w:rPr>
                <w:rFonts w:eastAsia="Times New Roman"/>
                <w:color w:val="000000"/>
              </w:rPr>
              <w:t>15.3%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428133D" w14:textId="77777777" w:rsidR="00000000" w:rsidRDefault="00000000">
            <w:pPr>
              <w:spacing w:before="240" w:after="240" w:line="480" w:lineRule="auto"/>
              <w:rPr>
                <w:rFonts w:eastAsia="Times New Roman"/>
                <w:color w:val="000000"/>
              </w:rPr>
            </w:pPr>
            <w:r>
              <w:rPr>
                <w:rFonts w:eastAsia="Times New Roman"/>
                <w:color w:val="000000"/>
              </w:rPr>
              <w:t>98.18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076FCAD" w14:textId="77777777" w:rsidR="00000000" w:rsidRDefault="00000000">
            <w:pPr>
              <w:spacing w:before="240" w:after="240" w:line="480" w:lineRule="auto"/>
              <w:rPr>
                <w:rFonts w:eastAsia="Times New Roman"/>
                <w:color w:val="000000"/>
              </w:rPr>
            </w:pPr>
            <w:r>
              <w:rPr>
                <w:rFonts w:eastAsia="Times New Roman"/>
                <w:color w:val="000000"/>
              </w:rPr>
              <w:t>62</w:t>
            </w:r>
          </w:p>
        </w:tc>
      </w:tr>
      <w:tr w:rsidR="00000000" w14:paraId="76CA2A42"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42CEF32" w14:textId="77777777" w:rsidR="00000000" w:rsidRDefault="00000000">
            <w:pPr>
              <w:spacing w:before="240" w:after="240" w:line="480" w:lineRule="auto"/>
              <w:rPr>
                <w:rFonts w:eastAsia="Times New Roman"/>
                <w:color w:val="000000"/>
              </w:rPr>
            </w:pPr>
            <w:r>
              <w:rPr>
                <w:rFonts w:eastAsia="Times New Roman"/>
                <w:color w:val="000000"/>
              </w:rPr>
              <w:t>2024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AE11E91" w14:textId="77777777" w:rsidR="00000000" w:rsidRDefault="00000000">
            <w:pPr>
              <w:spacing w:before="240" w:after="240" w:line="480" w:lineRule="auto"/>
              <w:rPr>
                <w:rFonts w:eastAsia="Times New Roman"/>
                <w:color w:val="000000"/>
              </w:rPr>
            </w:pPr>
            <w:r>
              <w:rPr>
                <w:rFonts w:eastAsia="Times New Roman"/>
                <w:color w:val="000000"/>
              </w:rPr>
              <w:t>28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95E6C80" w14:textId="77777777" w:rsidR="00000000" w:rsidRDefault="00000000">
            <w:pPr>
              <w:spacing w:before="240" w:after="240" w:line="480" w:lineRule="auto"/>
              <w:rPr>
                <w:rFonts w:eastAsia="Times New Roman"/>
                <w:color w:val="000000"/>
              </w:rPr>
            </w:pPr>
            <w:r>
              <w:rPr>
                <w:rFonts w:eastAsia="Times New Roman"/>
                <w:color w:val="000000"/>
              </w:rPr>
              <w:t>6.2%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7563CF" w14:textId="77777777" w:rsidR="00000000" w:rsidRDefault="00000000">
            <w:pPr>
              <w:spacing w:before="240" w:after="240" w:line="480" w:lineRule="auto"/>
              <w:rPr>
                <w:rFonts w:eastAsia="Times New Roman"/>
                <w:color w:val="000000"/>
              </w:rPr>
            </w:pPr>
            <w:r>
              <w:rPr>
                <w:rFonts w:eastAsia="Times New Roman"/>
                <w:color w:val="000000"/>
              </w:rPr>
              <w:t>98.79</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082D8F6" w14:textId="77777777" w:rsidR="00000000" w:rsidRDefault="00000000">
            <w:pPr>
              <w:spacing w:before="240" w:after="240" w:line="480" w:lineRule="auto"/>
              <w:rPr>
                <w:rFonts w:eastAsia="Times New Roman"/>
                <w:color w:val="000000"/>
              </w:rPr>
            </w:pPr>
            <w:r>
              <w:rPr>
                <w:rFonts w:eastAsia="Times New Roman"/>
                <w:color w:val="000000"/>
              </w:rPr>
              <w:t>25</w:t>
            </w:r>
          </w:p>
        </w:tc>
      </w:tr>
    </w:tbl>
    <w:p w14:paraId="44C41E76" w14:textId="77777777" w:rsidR="00000000" w:rsidRDefault="00000000">
      <w:pPr>
        <w:pStyle w:val="NormalWeb"/>
        <w:spacing w:line="480" w:lineRule="auto"/>
        <w:rPr>
          <w:color w:val="000000"/>
          <w:lang w:val="en"/>
        </w:rPr>
      </w:pPr>
      <w:r>
        <w:rPr>
          <w:color w:val="000000"/>
          <w:lang w:val="en"/>
        </w:rPr>
        <w:t>Several noteworthy patterns emerge from this temporal analysis. First, publication volume peaked dramatically in 2020 (n=163, 36% of total), coinciding with the pandemic's acute phase when knowledge needs were most urgent and research mobilization most intense. Second, volumes declined progressively through 2021-2024, following a curve that mirrors declining pandemic severity and public attention.</w:t>
      </w:r>
    </w:p>
    <w:p w14:paraId="32D171B4" w14:textId="77777777" w:rsidR="00000000" w:rsidRDefault="00000000">
      <w:pPr>
        <w:pStyle w:val="NormalWeb"/>
        <w:spacing w:line="480" w:lineRule="auto"/>
        <w:rPr>
          <w:color w:val="000000"/>
          <w:lang w:val="en"/>
        </w:rPr>
      </w:pPr>
      <w:r>
        <w:rPr>
          <w:color w:val="000000"/>
          <w:lang w:val="en"/>
        </w:rPr>
        <w:lastRenderedPageBreak/>
        <w:t>Remarkably, quality scores demonstrated an inverse relationship with publication volume, increasing from 97.02 in 2020 to 98.79 in 2024. This pattern suggests that as publication pressure decreased and knowledge accumulated, researchers had more time for careful study design and analysis. The 2020 mean quality score, while still excellent, was significantly lower than subsequent years (p</w:t>
      </w:r>
    </w:p>
    <w:p w14:paraId="2803E241" w14:textId="77777777" w:rsidR="00000000" w:rsidRDefault="00000000">
      <w:pPr>
        <w:pStyle w:val="NormalWeb"/>
        <w:spacing w:line="480" w:lineRule="auto"/>
        <w:rPr>
          <w:color w:val="000000"/>
          <w:lang w:val="en"/>
        </w:rPr>
      </w:pPr>
      <w:r>
        <w:rPr>
          <w:color w:val="000000"/>
          <w:lang w:val="en"/>
        </w:rPr>
        <w:t>Journal diversity remained relatively stable across years (75-78 unique journals annually during 2020-2022), indicating sustained multidisciplinary engagement even as overall volumes declined. The contraction to twenty-five journals in 2024 reflects both declining publication numbers and potential consolidation of COVID-19 research in specialized venues as the topic became more routine.</w:t>
      </w:r>
    </w:p>
    <w:p w14:paraId="380BA59D" w14:textId="77777777" w:rsidR="00000000" w:rsidRDefault="00000000">
      <w:pPr>
        <w:spacing w:line="480" w:lineRule="auto"/>
        <w:jc w:val="right"/>
        <w:divId w:val="819465229"/>
        <w:rPr>
          <w:rFonts w:eastAsia="Times New Roman"/>
          <w:color w:val="000000"/>
          <w:sz w:val="20"/>
          <w:szCs w:val="20"/>
          <w:lang w:val="en"/>
        </w:rPr>
      </w:pPr>
      <w:r>
        <w:rPr>
          <w:rFonts w:eastAsia="Times New Roman"/>
          <w:color w:val="000000"/>
          <w:sz w:val="20"/>
          <w:szCs w:val="20"/>
          <w:lang w:val="en"/>
        </w:rPr>
        <w:t>14 | P a g e</w:t>
      </w:r>
    </w:p>
    <w:p w14:paraId="31DD553F" w14:textId="77777777" w:rsidR="00000000" w:rsidRDefault="00000000">
      <w:pPr>
        <w:pStyle w:val="NormalWeb"/>
        <w:spacing w:line="480" w:lineRule="auto"/>
        <w:divId w:val="1556887690"/>
        <w:rPr>
          <w:color w:val="000000"/>
          <w:lang w:val="en"/>
        </w:rPr>
      </w:pPr>
      <w:r>
        <w:rPr>
          <w:rStyle w:val="Strong"/>
          <w:color w:val="000000"/>
          <w:lang w:val="en"/>
        </w:rPr>
        <w:t>Figure 4: Annual Quality Evolution (2020-2024)</w:t>
      </w:r>
    </w:p>
    <w:p w14:paraId="131C2A3B" w14:textId="77777777" w:rsidR="00000000" w:rsidRDefault="00000000">
      <w:pPr>
        <w:spacing w:line="480" w:lineRule="auto"/>
        <w:jc w:val="center"/>
        <w:divId w:val="1556887690"/>
        <w:rPr>
          <w:rFonts w:eastAsia="Times New Roman"/>
          <w:color w:val="000000"/>
          <w:lang w:val="en"/>
        </w:rPr>
      </w:pPr>
      <w:r>
        <w:rPr>
          <w:rFonts w:eastAsia="Times New Roman"/>
          <w:noProof/>
          <w:color w:val="000000"/>
          <w:lang w:val="en"/>
        </w:rPr>
        <w:lastRenderedPageBreak/>
        <w:drawing>
          <wp:inline distT="0" distB="0" distL="0" distR="0" wp14:anchorId="47403644" wp14:editId="056EB343">
            <wp:extent cx="9052578" cy="7223775"/>
            <wp:effectExtent l="0" t="0" r="0" b="0"/>
            <wp:docPr id="5" name="Picture 5" descr="Figure 4: Quality Evolution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Quality Evolution Over Tim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052578" cy="7223775"/>
                    </a:xfrm>
                    <a:prstGeom prst="rect">
                      <a:avLst/>
                    </a:prstGeom>
                    <a:noFill/>
                    <a:ln>
                      <a:noFill/>
                    </a:ln>
                  </pic:spPr>
                </pic:pic>
              </a:graphicData>
            </a:graphic>
          </wp:inline>
        </w:drawing>
      </w:r>
    </w:p>
    <w:p w14:paraId="3A8CD2D4" w14:textId="77777777" w:rsidR="00000000" w:rsidRDefault="00000000">
      <w:pPr>
        <w:pStyle w:val="figure-caption"/>
        <w:spacing w:after="240" w:afterAutospacing="0" w:line="480" w:lineRule="auto"/>
        <w:divId w:val="1556887690"/>
        <w:rPr>
          <w:color w:val="000000"/>
          <w:lang w:val="en"/>
        </w:rPr>
      </w:pPr>
      <w:r>
        <w:rPr>
          <w:rStyle w:val="Strong"/>
          <w:color w:val="000000"/>
          <w:lang w:val="en"/>
        </w:rPr>
        <w:t>Figure 4.</w:t>
      </w:r>
      <w:r>
        <w:rPr>
          <w:color w:val="000000"/>
          <w:lang w:val="en"/>
        </w:rPr>
        <w:t xml:space="preserve"> </w:t>
      </w:r>
      <w:r>
        <w:rPr>
          <w:rStyle w:val="Emphasis"/>
          <w:i/>
          <w:iCs/>
          <w:color w:val="000000"/>
          <w:lang w:val="en"/>
        </w:rPr>
        <w:t>Quality Score Trends Over Time.</w:t>
      </w:r>
      <w:r>
        <w:rPr>
          <w:color w:val="000000"/>
          <w:lang w:val="en"/>
        </w:rPr>
        <w:t xml:space="preserve"> Mean quality scores by year (line with markers) demonstrating inverse relationship with publication volume, improving from 97.02 in 2020 to 98.79 in 2024. Shaded area represents quality </w:t>
      </w:r>
      <w:r>
        <w:rPr>
          <w:color w:val="000000"/>
          <w:lang w:val="en"/>
        </w:rPr>
        <w:lastRenderedPageBreak/>
        <w:t xml:space="preserve">score range (minimum to maximum) for each year. Error bars show variability. The upward trend suggests progressive quality improvement as research </w:t>
      </w:r>
      <w:proofErr w:type="gramStart"/>
      <w:r>
        <w:rPr>
          <w:color w:val="000000"/>
          <w:lang w:val="en"/>
        </w:rPr>
        <w:t>matured</w:t>
      </w:r>
      <w:proofErr w:type="gramEnd"/>
      <w:r>
        <w:rPr>
          <w:color w:val="000000"/>
          <w:lang w:val="en"/>
        </w:rPr>
        <w:t xml:space="preserve"> and publication pressure decreased.</w:t>
      </w:r>
    </w:p>
    <w:p w14:paraId="4780EE19" w14:textId="77777777" w:rsidR="00000000" w:rsidRDefault="00000000">
      <w:pPr>
        <w:pStyle w:val="Heading2"/>
        <w:spacing w:line="480" w:lineRule="auto"/>
        <w:rPr>
          <w:rFonts w:eastAsia="Times New Roman"/>
          <w:color w:val="000000"/>
          <w:lang w:val="en"/>
        </w:rPr>
      </w:pPr>
      <w:r>
        <w:rPr>
          <w:rFonts w:eastAsia="Times New Roman"/>
          <w:color w:val="000000"/>
          <w:lang w:val="en"/>
        </w:rPr>
        <w:t>3.4 Journal Distribution and Publication Venues</w:t>
      </w:r>
    </w:p>
    <w:p w14:paraId="383B222E" w14:textId="77777777" w:rsidR="00000000" w:rsidRDefault="00000000">
      <w:pPr>
        <w:pStyle w:val="NormalWeb"/>
        <w:spacing w:line="480" w:lineRule="auto"/>
        <w:rPr>
          <w:color w:val="000000"/>
          <w:lang w:val="en"/>
        </w:rPr>
      </w:pPr>
      <w:r>
        <w:rPr>
          <w:color w:val="000000"/>
          <w:lang w:val="en"/>
        </w:rPr>
        <w:t>The 472 publications were distributed across 281 unique journals, demonstrating remarkable disciplinary diversity. This breadth indicates that COVID-19 research extended far beyond traditional infectious disease journals to encompass social sciences, economics, psychology, environmental health, and numerous other domains.</w:t>
      </w:r>
    </w:p>
    <w:p w14:paraId="4F9B042B" w14:textId="77777777" w:rsidR="00000000" w:rsidRDefault="00000000">
      <w:pPr>
        <w:pStyle w:val="NormalWeb"/>
        <w:spacing w:line="480" w:lineRule="auto"/>
        <w:rPr>
          <w:color w:val="000000"/>
          <w:lang w:val="en"/>
        </w:rPr>
      </w:pPr>
      <w:r>
        <w:rPr>
          <w:color w:val="000000"/>
          <w:lang w:val="en"/>
        </w:rPr>
        <w:t>The top fifteen publication venues accounted for 159 publications (33.7% of total), indicating moderate concentration while preserving substantial diversity:</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246"/>
        <w:gridCol w:w="1702"/>
        <w:gridCol w:w="1521"/>
        <w:gridCol w:w="1875"/>
      </w:tblGrid>
      <w:tr w:rsidR="00000000" w14:paraId="062824FE" w14:textId="77777777">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08FBCE13" w14:textId="77777777" w:rsidR="00000000" w:rsidRDefault="00000000">
            <w:pPr>
              <w:spacing w:before="240" w:after="240" w:line="480" w:lineRule="auto"/>
              <w:rPr>
                <w:rFonts w:eastAsia="Times New Roman"/>
                <w:b/>
                <w:bCs/>
                <w:color w:val="000000"/>
              </w:rPr>
            </w:pPr>
            <w:r>
              <w:rPr>
                <w:rFonts w:eastAsia="Times New Roman"/>
                <w:b/>
                <w:bCs/>
                <w:color w:val="000000"/>
              </w:rPr>
              <w:t>Journal</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3F1D6A52" w14:textId="77777777" w:rsidR="00000000" w:rsidRDefault="00000000">
            <w:pPr>
              <w:spacing w:before="240" w:after="240" w:line="480" w:lineRule="auto"/>
              <w:rPr>
                <w:rFonts w:eastAsia="Times New Roman"/>
                <w:b/>
                <w:bCs/>
                <w:color w:val="000000"/>
              </w:rPr>
            </w:pPr>
            <w:r>
              <w:rPr>
                <w:rFonts w:eastAsia="Times New Roman"/>
                <w:b/>
                <w:bCs/>
                <w:color w:val="000000"/>
              </w:rPr>
              <w:t>Publications</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6684A733" w14:textId="77777777" w:rsidR="00000000" w:rsidRDefault="00000000">
            <w:pPr>
              <w:spacing w:before="240" w:after="240" w:line="480" w:lineRule="auto"/>
              <w:rPr>
                <w:rFonts w:eastAsia="Times New Roman"/>
                <w:b/>
                <w:bCs/>
                <w:color w:val="000000"/>
              </w:rPr>
            </w:pPr>
            <w:r>
              <w:rPr>
                <w:rFonts w:eastAsia="Times New Roman"/>
                <w:b/>
                <w:bCs/>
                <w:color w:val="000000"/>
              </w:rPr>
              <w:t>% of Total</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14:paraId="0A0F4073" w14:textId="77777777" w:rsidR="00000000" w:rsidRDefault="00000000">
            <w:pPr>
              <w:spacing w:before="240" w:after="240" w:line="480" w:lineRule="auto"/>
              <w:rPr>
                <w:rFonts w:eastAsia="Times New Roman"/>
                <w:b/>
                <w:bCs/>
                <w:color w:val="000000"/>
              </w:rPr>
            </w:pPr>
            <w:r>
              <w:rPr>
                <w:rFonts w:eastAsia="Times New Roman"/>
                <w:b/>
                <w:bCs/>
                <w:color w:val="000000"/>
              </w:rPr>
              <w:t>Mean Quality</w:t>
            </w:r>
          </w:p>
        </w:tc>
      </w:tr>
      <w:tr w:rsidR="00000000" w14:paraId="73B7A1FF"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D1FD401" w14:textId="77777777" w:rsidR="00000000" w:rsidRDefault="00000000">
            <w:pPr>
              <w:spacing w:before="240" w:after="240" w:line="480" w:lineRule="auto"/>
              <w:rPr>
                <w:rFonts w:eastAsia="Times New Roman"/>
                <w:color w:val="000000"/>
              </w:rPr>
            </w:pPr>
            <w:r>
              <w:rPr>
                <w:rFonts w:eastAsia="Times New Roman"/>
                <w:color w:val="000000"/>
              </w:rPr>
              <w:t>arXiv (Preprint)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914F8E3" w14:textId="77777777" w:rsidR="00000000" w:rsidRDefault="00000000">
            <w:pPr>
              <w:spacing w:before="240" w:after="240" w:line="480" w:lineRule="auto"/>
              <w:rPr>
                <w:rFonts w:eastAsia="Times New Roman"/>
                <w:color w:val="000000"/>
              </w:rPr>
            </w:pPr>
            <w:r>
              <w:rPr>
                <w:rFonts w:eastAsia="Times New Roman"/>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49D0418" w14:textId="77777777" w:rsidR="00000000" w:rsidRDefault="00000000">
            <w:pPr>
              <w:spacing w:before="240" w:after="240" w:line="480" w:lineRule="auto"/>
              <w:rPr>
                <w:rFonts w:eastAsia="Times New Roman"/>
                <w:color w:val="000000"/>
              </w:rPr>
            </w:pPr>
            <w:r>
              <w:rPr>
                <w:rFonts w:eastAsia="Times New Roman"/>
                <w:color w:val="000000"/>
              </w:rPr>
              <w:t>8.5%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B2C836" w14:textId="77777777" w:rsidR="00000000" w:rsidRDefault="00000000">
            <w:pPr>
              <w:spacing w:before="240" w:after="240" w:line="480" w:lineRule="auto"/>
              <w:rPr>
                <w:rFonts w:eastAsia="Times New Roman"/>
                <w:color w:val="000000"/>
              </w:rPr>
            </w:pPr>
            <w:r>
              <w:rPr>
                <w:rFonts w:eastAsia="Times New Roman"/>
                <w:color w:val="000000"/>
              </w:rPr>
              <w:t>95.90</w:t>
            </w:r>
          </w:p>
        </w:tc>
      </w:tr>
      <w:tr w:rsidR="00000000" w14:paraId="1316BDBC"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CEA06E" w14:textId="77777777" w:rsidR="00000000" w:rsidRDefault="00000000">
            <w:pPr>
              <w:spacing w:before="240" w:after="240" w:line="480" w:lineRule="auto"/>
              <w:rPr>
                <w:rFonts w:eastAsia="Times New Roman"/>
                <w:color w:val="000000"/>
              </w:rPr>
            </w:pPr>
            <w:r>
              <w:rPr>
                <w:rFonts w:eastAsia="Times New Roman"/>
                <w:color w:val="000000"/>
              </w:rPr>
              <w:t>New England Journal of Medicine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FED9246" w14:textId="77777777" w:rsidR="00000000" w:rsidRDefault="00000000">
            <w:pPr>
              <w:spacing w:before="240" w:after="240" w:line="480" w:lineRule="auto"/>
              <w:rPr>
                <w:rFonts w:eastAsia="Times New Roman"/>
                <w:color w:val="000000"/>
              </w:rPr>
            </w:pPr>
            <w:r>
              <w:rPr>
                <w:rFonts w:eastAsia="Times New Roman"/>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81159FF" w14:textId="77777777" w:rsidR="00000000" w:rsidRDefault="00000000">
            <w:pPr>
              <w:spacing w:before="240" w:after="240" w:line="480" w:lineRule="auto"/>
              <w:rPr>
                <w:rFonts w:eastAsia="Times New Roman"/>
                <w:color w:val="000000"/>
              </w:rPr>
            </w:pPr>
            <w:r>
              <w:rPr>
                <w:rFonts w:eastAsia="Times New Roman"/>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CB69248" w14:textId="77777777" w:rsidR="00000000" w:rsidRDefault="00000000">
            <w:pPr>
              <w:spacing w:before="240" w:after="240" w:line="480" w:lineRule="auto"/>
              <w:rPr>
                <w:rFonts w:eastAsia="Times New Roman"/>
                <w:color w:val="000000"/>
              </w:rPr>
            </w:pPr>
            <w:r>
              <w:rPr>
                <w:rFonts w:eastAsia="Times New Roman"/>
                <w:color w:val="000000"/>
              </w:rPr>
              <w:t>97.75</w:t>
            </w:r>
          </w:p>
        </w:tc>
      </w:tr>
      <w:tr w:rsidR="00000000" w14:paraId="17573082"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A798626" w14:textId="77777777" w:rsidR="00000000" w:rsidRDefault="00000000">
            <w:pPr>
              <w:spacing w:before="240" w:after="240" w:line="480" w:lineRule="auto"/>
              <w:rPr>
                <w:rFonts w:eastAsia="Times New Roman"/>
                <w:color w:val="000000"/>
              </w:rPr>
            </w:pPr>
            <w:r>
              <w:rPr>
                <w:rFonts w:eastAsia="Times New Roman"/>
                <w:color w:val="000000"/>
              </w:rPr>
              <w:t>The Lancet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31C4A21" w14:textId="77777777" w:rsidR="00000000" w:rsidRDefault="00000000">
            <w:pPr>
              <w:spacing w:before="240" w:after="240" w:line="480" w:lineRule="auto"/>
              <w:rPr>
                <w:rFonts w:eastAsia="Times New Roman"/>
                <w:color w:val="000000"/>
              </w:rPr>
            </w:pPr>
            <w:r>
              <w:rPr>
                <w:rFonts w:eastAsia="Times New Roman"/>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F54A428" w14:textId="77777777" w:rsidR="00000000" w:rsidRDefault="00000000">
            <w:pPr>
              <w:spacing w:before="240" w:after="240" w:line="480" w:lineRule="auto"/>
              <w:rPr>
                <w:rFonts w:eastAsia="Times New Roman"/>
                <w:color w:val="000000"/>
              </w:rPr>
            </w:pPr>
            <w:r>
              <w:rPr>
                <w:rFonts w:eastAsia="Times New Roman"/>
                <w:color w:val="000000"/>
              </w:rPr>
              <w:t>3.6%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D2AA05E" w14:textId="77777777" w:rsidR="00000000" w:rsidRDefault="00000000">
            <w:pPr>
              <w:spacing w:before="240" w:after="240" w:line="480" w:lineRule="auto"/>
              <w:rPr>
                <w:rFonts w:eastAsia="Times New Roman"/>
                <w:color w:val="000000"/>
              </w:rPr>
            </w:pPr>
            <w:r>
              <w:rPr>
                <w:rFonts w:eastAsia="Times New Roman"/>
                <w:color w:val="000000"/>
              </w:rPr>
              <w:t>97.81</w:t>
            </w:r>
          </w:p>
        </w:tc>
      </w:tr>
      <w:tr w:rsidR="00000000" w14:paraId="47A7D2FE"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6ECB689" w14:textId="77777777" w:rsidR="00000000" w:rsidRDefault="00000000">
            <w:pPr>
              <w:spacing w:before="240" w:after="240" w:line="480" w:lineRule="auto"/>
              <w:rPr>
                <w:rFonts w:eastAsia="Times New Roman"/>
                <w:color w:val="000000"/>
              </w:rPr>
            </w:pPr>
            <w:r>
              <w:rPr>
                <w:rFonts w:eastAsia="Times New Roman"/>
                <w:color w:val="000000"/>
              </w:rPr>
              <w:t>Nature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2347F0" w14:textId="77777777" w:rsidR="00000000" w:rsidRDefault="00000000">
            <w:pPr>
              <w:spacing w:before="240" w:after="240" w:line="480" w:lineRule="auto"/>
              <w:rPr>
                <w:rFonts w:eastAsia="Times New Roman"/>
                <w:color w:val="000000"/>
              </w:rPr>
            </w:pPr>
            <w:r>
              <w:rPr>
                <w:rFonts w:eastAsia="Times New Roman"/>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E8B956E" w14:textId="77777777" w:rsidR="00000000" w:rsidRDefault="00000000">
            <w:pPr>
              <w:spacing w:before="240" w:after="240" w:line="480" w:lineRule="auto"/>
              <w:rPr>
                <w:rFonts w:eastAsia="Times New Roman"/>
                <w:color w:val="000000"/>
              </w:rPr>
            </w:pPr>
            <w:r>
              <w:rPr>
                <w:rFonts w:eastAsia="Times New Roman"/>
                <w:color w:val="000000"/>
              </w:rPr>
              <w:t>2.8%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BF09599" w14:textId="77777777" w:rsidR="00000000" w:rsidRDefault="00000000">
            <w:pPr>
              <w:spacing w:before="240" w:after="240" w:line="480" w:lineRule="auto"/>
              <w:rPr>
                <w:rFonts w:eastAsia="Times New Roman"/>
                <w:color w:val="000000"/>
              </w:rPr>
            </w:pPr>
            <w:r>
              <w:rPr>
                <w:rFonts w:eastAsia="Times New Roman"/>
                <w:color w:val="000000"/>
              </w:rPr>
              <w:t>97.98</w:t>
            </w:r>
          </w:p>
        </w:tc>
      </w:tr>
      <w:tr w:rsidR="00000000" w14:paraId="05A6B1C0"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C562DE6" w14:textId="77777777" w:rsidR="00000000" w:rsidRDefault="00000000">
            <w:pPr>
              <w:spacing w:before="240" w:after="240" w:line="480" w:lineRule="auto"/>
              <w:rPr>
                <w:rFonts w:eastAsia="Times New Roman"/>
                <w:color w:val="000000"/>
              </w:rPr>
            </w:pPr>
            <w:r>
              <w:rPr>
                <w:rFonts w:eastAsia="Times New Roman"/>
                <w:color w:val="000000"/>
              </w:rPr>
              <w:lastRenderedPageBreak/>
              <w:t>Journal of Laryngology and Otology</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12B78F0" w14:textId="77777777" w:rsidR="00000000" w:rsidRDefault="00000000">
            <w:pPr>
              <w:spacing w:before="240" w:after="240" w:line="480" w:lineRule="auto"/>
              <w:rPr>
                <w:rFonts w:eastAsia="Times New Roman"/>
                <w:color w:val="000000"/>
              </w:rPr>
            </w:pPr>
            <w:r>
              <w:rPr>
                <w:rFonts w:eastAsia="Times New Roman"/>
                <w:color w:val="000000"/>
              </w:rPr>
              <w:t>9</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BCB8BB8" w14:textId="77777777" w:rsidR="00000000" w:rsidRDefault="00000000">
            <w:pPr>
              <w:spacing w:before="240" w:after="240" w:line="480" w:lineRule="auto"/>
              <w:rPr>
                <w:rFonts w:eastAsia="Times New Roman"/>
                <w:color w:val="000000"/>
              </w:rPr>
            </w:pPr>
            <w:r>
              <w:rPr>
                <w:rFonts w:eastAsia="Times New Roman"/>
                <w:color w:val="000000"/>
              </w:rPr>
              <w:t>1.9%</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ABBE757" w14:textId="77777777" w:rsidR="00000000" w:rsidRDefault="00000000">
            <w:pPr>
              <w:spacing w:before="240" w:after="240" w:line="480" w:lineRule="auto"/>
              <w:rPr>
                <w:rFonts w:eastAsia="Times New Roman"/>
                <w:color w:val="000000"/>
              </w:rPr>
            </w:pPr>
            <w:r>
              <w:rPr>
                <w:rFonts w:eastAsia="Times New Roman"/>
                <w:color w:val="000000"/>
              </w:rPr>
              <w:t>97.36</w:t>
            </w:r>
          </w:p>
        </w:tc>
      </w:tr>
      <w:tr w:rsidR="00000000" w14:paraId="0AE2B361"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FDCE9E" w14:textId="77777777" w:rsidR="00000000" w:rsidRDefault="00000000">
            <w:pPr>
              <w:spacing w:before="240" w:after="240" w:line="480" w:lineRule="auto"/>
              <w:rPr>
                <w:rFonts w:eastAsia="Times New Roman"/>
                <w:color w:val="000000"/>
              </w:rPr>
            </w:pPr>
            <w:r>
              <w:rPr>
                <w:rFonts w:eastAsia="Times New Roman"/>
                <w:color w:val="000000"/>
              </w:rPr>
              <w:t>Nucleic Acids Research</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1EC6242" w14:textId="77777777" w:rsidR="00000000" w:rsidRDefault="00000000">
            <w:pPr>
              <w:spacing w:before="240" w:after="240" w:line="480" w:lineRule="auto"/>
              <w:rPr>
                <w:rFonts w:eastAsia="Times New Roman"/>
                <w:color w:val="000000"/>
              </w:rPr>
            </w:pPr>
            <w:r>
              <w:rPr>
                <w:rFonts w:eastAsia="Times New Roman"/>
                <w:color w:val="000000"/>
              </w:rPr>
              <w:t>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482562B" w14:textId="77777777" w:rsidR="00000000" w:rsidRDefault="00000000">
            <w:pPr>
              <w:spacing w:before="240" w:after="240" w:line="480" w:lineRule="auto"/>
              <w:rPr>
                <w:rFonts w:eastAsia="Times New Roman"/>
                <w:color w:val="000000"/>
              </w:rPr>
            </w:pPr>
            <w:r>
              <w:rPr>
                <w:rFonts w:eastAsia="Times New Roman"/>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7308172" w14:textId="77777777" w:rsidR="00000000" w:rsidRDefault="00000000">
            <w:pPr>
              <w:spacing w:before="240" w:after="240" w:line="480" w:lineRule="auto"/>
              <w:rPr>
                <w:rFonts w:eastAsia="Times New Roman"/>
                <w:color w:val="000000"/>
              </w:rPr>
            </w:pPr>
            <w:r>
              <w:rPr>
                <w:rFonts w:eastAsia="Times New Roman"/>
                <w:color w:val="000000"/>
              </w:rPr>
              <w:t>96.19</w:t>
            </w:r>
          </w:p>
        </w:tc>
      </w:tr>
      <w:tr w:rsidR="00000000" w14:paraId="6FE2043D"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6085639" w14:textId="77777777" w:rsidR="00000000" w:rsidRDefault="00000000">
            <w:pPr>
              <w:spacing w:before="240" w:after="240" w:line="480" w:lineRule="auto"/>
              <w:rPr>
                <w:rFonts w:eastAsia="Times New Roman"/>
                <w:color w:val="000000"/>
              </w:rPr>
            </w:pPr>
            <w:r>
              <w:rPr>
                <w:rFonts w:eastAsia="Times New Roman"/>
                <w:color w:val="000000"/>
              </w:rPr>
              <w:t>JAMA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8E09535" w14:textId="77777777" w:rsidR="00000000" w:rsidRDefault="00000000">
            <w:pPr>
              <w:spacing w:before="240" w:after="240" w:line="480" w:lineRule="auto"/>
              <w:rPr>
                <w:rFonts w:eastAsia="Times New Roman"/>
                <w:color w:val="000000"/>
              </w:rPr>
            </w:pPr>
            <w:r>
              <w:rPr>
                <w:rFonts w:eastAsia="Times New Roman"/>
                <w:color w:val="000000"/>
              </w:rPr>
              <w:t>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AC8FD8D" w14:textId="77777777" w:rsidR="00000000" w:rsidRDefault="00000000">
            <w:pPr>
              <w:spacing w:before="240" w:after="240" w:line="480" w:lineRule="auto"/>
              <w:rPr>
                <w:rFonts w:eastAsia="Times New Roman"/>
                <w:color w:val="000000"/>
              </w:rPr>
            </w:pPr>
            <w:r>
              <w:rPr>
                <w:rFonts w:eastAsia="Times New Roman"/>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BB3E841" w14:textId="77777777" w:rsidR="00000000" w:rsidRDefault="00000000">
            <w:pPr>
              <w:spacing w:before="240" w:after="240" w:line="480" w:lineRule="auto"/>
              <w:rPr>
                <w:rFonts w:eastAsia="Times New Roman"/>
                <w:color w:val="000000"/>
              </w:rPr>
            </w:pPr>
            <w:r>
              <w:rPr>
                <w:rFonts w:eastAsia="Times New Roman"/>
                <w:color w:val="000000"/>
              </w:rPr>
              <w:t>97.75</w:t>
            </w:r>
          </w:p>
        </w:tc>
      </w:tr>
      <w:tr w:rsidR="00000000" w14:paraId="131F1525"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CC99776" w14:textId="77777777" w:rsidR="00000000" w:rsidRDefault="00000000">
            <w:pPr>
              <w:spacing w:before="240" w:after="240" w:line="480" w:lineRule="auto"/>
              <w:rPr>
                <w:rFonts w:eastAsia="Times New Roman"/>
                <w:color w:val="000000"/>
              </w:rPr>
            </w:pPr>
            <w:r>
              <w:rPr>
                <w:rFonts w:eastAsia="Times New Roman"/>
                <w:color w:val="000000"/>
              </w:rPr>
              <w:t>Cureus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CC47B15" w14:textId="77777777" w:rsidR="00000000" w:rsidRDefault="00000000">
            <w:pPr>
              <w:spacing w:before="240" w:after="240" w:line="480" w:lineRule="auto"/>
              <w:rPr>
                <w:rFonts w:eastAsia="Times New Roman"/>
                <w:color w:val="000000"/>
              </w:rPr>
            </w:pPr>
            <w:r>
              <w:rPr>
                <w:rFonts w:eastAsia="Times New Roman"/>
                <w:color w:val="000000"/>
              </w:rPr>
              <w:t>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8B2C013" w14:textId="77777777" w:rsidR="00000000" w:rsidRDefault="00000000">
            <w:pPr>
              <w:spacing w:before="240" w:after="240" w:line="480" w:lineRule="auto"/>
              <w:rPr>
                <w:rFonts w:eastAsia="Times New Roman"/>
                <w:color w:val="000000"/>
              </w:rPr>
            </w:pPr>
            <w:r>
              <w:rPr>
                <w:rFonts w:eastAsia="Times New Roman"/>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C7F8507" w14:textId="77777777" w:rsidR="00000000" w:rsidRDefault="00000000">
            <w:pPr>
              <w:spacing w:before="240" w:after="240" w:line="480" w:lineRule="auto"/>
              <w:rPr>
                <w:rFonts w:eastAsia="Times New Roman"/>
                <w:color w:val="000000"/>
              </w:rPr>
            </w:pPr>
            <w:r>
              <w:rPr>
                <w:rFonts w:eastAsia="Times New Roman"/>
                <w:color w:val="000000"/>
              </w:rPr>
              <w:t>98.19</w:t>
            </w:r>
          </w:p>
        </w:tc>
      </w:tr>
      <w:tr w:rsidR="00000000" w14:paraId="45FCC2A3"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A7AD761" w14:textId="77777777" w:rsidR="00000000" w:rsidRDefault="00000000">
            <w:pPr>
              <w:spacing w:before="240" w:after="240" w:line="480" w:lineRule="auto"/>
              <w:rPr>
                <w:rFonts w:eastAsia="Times New Roman"/>
                <w:color w:val="000000"/>
              </w:rPr>
            </w:pPr>
            <w:r>
              <w:rPr>
                <w:rFonts w:eastAsia="Times New Roman"/>
                <w:color w:val="000000"/>
              </w:rPr>
              <w:t>Critical Care Explorations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5A55AC9" w14:textId="77777777" w:rsidR="00000000" w:rsidRDefault="00000000">
            <w:pPr>
              <w:spacing w:before="240" w:after="240" w:line="480" w:lineRule="auto"/>
              <w:rPr>
                <w:rFonts w:eastAsia="Times New Roman"/>
                <w:color w:val="000000"/>
              </w:rPr>
            </w:pPr>
            <w:r>
              <w:rPr>
                <w:rFonts w:eastAsia="Times New Roman"/>
                <w:color w:val="000000"/>
              </w:rPr>
              <w:t>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398B3D9" w14:textId="77777777" w:rsidR="00000000" w:rsidRDefault="00000000">
            <w:pPr>
              <w:spacing w:before="240" w:after="240" w:line="480" w:lineRule="auto"/>
              <w:rPr>
                <w:rFonts w:eastAsia="Times New Roman"/>
                <w:color w:val="000000"/>
              </w:rPr>
            </w:pPr>
            <w:r>
              <w:rPr>
                <w:rFonts w:eastAsia="Times New Roman"/>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4387C13" w14:textId="77777777" w:rsidR="00000000" w:rsidRDefault="00000000">
            <w:pPr>
              <w:spacing w:before="240" w:after="240" w:line="480" w:lineRule="auto"/>
              <w:rPr>
                <w:rFonts w:eastAsia="Times New Roman"/>
                <w:color w:val="000000"/>
              </w:rPr>
            </w:pPr>
            <w:r>
              <w:rPr>
                <w:rFonts w:eastAsia="Times New Roman"/>
                <w:color w:val="000000"/>
              </w:rPr>
              <w:t>97.25</w:t>
            </w:r>
          </w:p>
        </w:tc>
      </w:tr>
      <w:tr w:rsidR="00000000" w14:paraId="5C55AA1D" w14:textId="7777777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CC3C9F9" w14:textId="77777777" w:rsidR="00000000" w:rsidRDefault="00000000">
            <w:pPr>
              <w:spacing w:before="240" w:after="240" w:line="480" w:lineRule="auto"/>
              <w:rPr>
                <w:rFonts w:eastAsia="Times New Roman"/>
                <w:color w:val="000000"/>
              </w:rPr>
            </w:pPr>
            <w:r>
              <w:rPr>
                <w:rFonts w:eastAsia="Times New Roman"/>
                <w:color w:val="000000"/>
              </w:rPr>
              <w:t>Cell</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E28185E" w14:textId="77777777" w:rsidR="00000000" w:rsidRDefault="00000000">
            <w:pPr>
              <w:spacing w:before="240" w:after="240" w:line="480" w:lineRule="auto"/>
              <w:rPr>
                <w:rFonts w:eastAsia="Times New Roman"/>
                <w:color w:val="000000"/>
              </w:rPr>
            </w:pPr>
            <w:r>
              <w:rPr>
                <w:rFonts w:eastAsia="Times New Roman"/>
                <w:color w:val="000000"/>
              </w:rPr>
              <w:t>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33BAFDA" w14:textId="77777777" w:rsidR="00000000" w:rsidRDefault="00000000">
            <w:pPr>
              <w:spacing w:before="240" w:after="240" w:line="480" w:lineRule="auto"/>
              <w:rPr>
                <w:rFonts w:eastAsia="Times New Roman"/>
                <w:color w:val="000000"/>
              </w:rPr>
            </w:pPr>
            <w:r>
              <w:rPr>
                <w:rFonts w:eastAsia="Times New Roman"/>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3D63900" w14:textId="77777777" w:rsidR="00000000" w:rsidRDefault="00000000">
            <w:pPr>
              <w:spacing w:before="240" w:after="240" w:line="480" w:lineRule="auto"/>
              <w:rPr>
                <w:rFonts w:eastAsia="Times New Roman"/>
                <w:color w:val="000000"/>
              </w:rPr>
            </w:pPr>
            <w:r>
              <w:rPr>
                <w:rFonts w:eastAsia="Times New Roman"/>
                <w:color w:val="000000"/>
              </w:rPr>
              <w:t>98.41</w:t>
            </w:r>
          </w:p>
        </w:tc>
      </w:tr>
    </w:tbl>
    <w:p w14:paraId="5D6BF0B4" w14:textId="77777777" w:rsidR="00000000" w:rsidRDefault="00000000">
      <w:pPr>
        <w:spacing w:line="480" w:lineRule="auto"/>
        <w:jc w:val="right"/>
        <w:divId w:val="1219241502"/>
        <w:rPr>
          <w:rFonts w:eastAsia="Times New Roman"/>
          <w:color w:val="000000"/>
          <w:sz w:val="20"/>
          <w:szCs w:val="20"/>
          <w:lang w:val="en"/>
        </w:rPr>
      </w:pPr>
      <w:r>
        <w:rPr>
          <w:rFonts w:eastAsia="Times New Roman"/>
          <w:color w:val="000000"/>
          <w:sz w:val="20"/>
          <w:szCs w:val="20"/>
          <w:lang w:val="en"/>
        </w:rPr>
        <w:t>16 | P a g e</w:t>
      </w:r>
    </w:p>
    <w:p w14:paraId="10FDFEE3" w14:textId="77777777" w:rsidR="00000000" w:rsidRDefault="00000000">
      <w:pPr>
        <w:pStyle w:val="NormalWeb"/>
        <w:spacing w:line="480" w:lineRule="auto"/>
        <w:rPr>
          <w:color w:val="000000"/>
          <w:lang w:val="en"/>
        </w:rPr>
      </w:pPr>
      <w:r>
        <w:rPr>
          <w:color w:val="000000"/>
          <w:lang w:val="en"/>
        </w:rPr>
        <w:t>Several observations merit attention. First, preprint archives (arXiv and bioRxiv) collectively contributed forty-three publications (9.1%), reflecting the pandemic's acceleration of preprint adoption as a rapid dissemination mechanism. Notably, arXiv publications scored slightly lower (mean=95.90) than peer-reviewed journals, though still within the "very good" range, suggesting preprints maintained reasonable quality standards despite expedited release.</w:t>
      </w:r>
    </w:p>
    <w:p w14:paraId="7B28079A" w14:textId="77777777" w:rsidR="00000000" w:rsidRDefault="00000000">
      <w:pPr>
        <w:pStyle w:val="NormalWeb"/>
        <w:spacing w:line="480" w:lineRule="auto"/>
        <w:rPr>
          <w:color w:val="000000"/>
          <w:lang w:val="en"/>
        </w:rPr>
      </w:pPr>
      <w:r>
        <w:rPr>
          <w:color w:val="000000"/>
          <w:lang w:val="en"/>
        </w:rPr>
        <w:t xml:space="preserve">Second, elite general medical journals (NEJM, Lancet, JAMA) published forty-five papers (9.5%), establishing themselves as primary pandemic knowledge sources for clinicians and policymakers. </w:t>
      </w:r>
      <w:r>
        <w:rPr>
          <w:color w:val="000000"/>
          <w:lang w:val="en"/>
        </w:rPr>
        <w:lastRenderedPageBreak/>
        <w:t>Their quality scores (97.75-97.81) aligned closely with the overall mean, indicating these venues maintained their traditional standards.</w:t>
      </w:r>
    </w:p>
    <w:p w14:paraId="49B8A78A" w14:textId="77777777" w:rsidR="00000000" w:rsidRDefault="00000000">
      <w:pPr>
        <w:pStyle w:val="NormalWeb"/>
        <w:spacing w:line="480" w:lineRule="auto"/>
        <w:rPr>
          <w:color w:val="000000"/>
          <w:lang w:val="en"/>
        </w:rPr>
      </w:pPr>
      <w:r>
        <w:rPr>
          <w:color w:val="000000"/>
          <w:lang w:val="en"/>
        </w:rPr>
        <w:t>Third, discipline-specific journals spanning molecular biology (Nucleic Acids Research), critical care (Critical Care Explorations), and even specialty areas like otolaryngology (Journal of Laryngology and Otology) contributed substantially. This diversity reflects COVID-19's multisystem impacts and the pandemic's infiltration across medical specialties.</w:t>
      </w:r>
    </w:p>
    <w:p w14:paraId="4C003811" w14:textId="77777777" w:rsidR="00000000" w:rsidRDefault="00000000">
      <w:pPr>
        <w:pStyle w:val="NormalWeb"/>
        <w:spacing w:line="480" w:lineRule="auto"/>
        <w:rPr>
          <w:color w:val="000000"/>
          <w:lang w:val="en"/>
        </w:rPr>
      </w:pPr>
      <w:r>
        <w:rPr>
          <w:color w:val="000000"/>
          <w:lang w:val="en"/>
        </w:rPr>
        <w:t>Fourth, newer open-access journals like Cureus performed exceptionally well (mean quality=98.19), challenging assumptions that traditional subscription journals maintain exclusive quality advantages. This finding suggests the pandemic may have accelerated acceptance of open-access models without compromising standards.</w:t>
      </w:r>
    </w:p>
    <w:p w14:paraId="3F73C356" w14:textId="77777777" w:rsidR="00000000" w:rsidRDefault="00000000">
      <w:pPr>
        <w:pStyle w:val="NormalWeb"/>
        <w:spacing w:line="480" w:lineRule="auto"/>
        <w:divId w:val="1589072088"/>
        <w:rPr>
          <w:color w:val="000000"/>
          <w:lang w:val="en"/>
        </w:rPr>
      </w:pPr>
      <w:r>
        <w:rPr>
          <w:rStyle w:val="Strong"/>
          <w:color w:val="000000"/>
          <w:lang w:val="en"/>
        </w:rPr>
        <w:t>Figure 5: Top 15 Publication Venues by Article Count</w:t>
      </w:r>
    </w:p>
    <w:p w14:paraId="571987F1" w14:textId="77777777" w:rsidR="00000000" w:rsidRDefault="00000000">
      <w:pPr>
        <w:spacing w:line="480" w:lineRule="auto"/>
        <w:jc w:val="center"/>
        <w:divId w:val="1589072088"/>
        <w:rPr>
          <w:rFonts w:eastAsia="Times New Roman"/>
          <w:color w:val="000000"/>
          <w:lang w:val="en"/>
        </w:rPr>
      </w:pPr>
      <w:r>
        <w:rPr>
          <w:rFonts w:eastAsia="Times New Roman"/>
          <w:noProof/>
          <w:color w:val="000000"/>
          <w:lang w:val="en"/>
        </w:rPr>
        <w:lastRenderedPageBreak/>
        <w:drawing>
          <wp:inline distT="0" distB="0" distL="0" distR="0" wp14:anchorId="02DFBBAE" wp14:editId="5C2FA760">
            <wp:extent cx="10521717" cy="7220727"/>
            <wp:effectExtent l="0" t="0" r="0" b="0"/>
            <wp:docPr id="6" name="Picture 6" descr="Figure 5: Top Publication Ven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 Top Publication Venues"/>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0521717" cy="7220727"/>
                    </a:xfrm>
                    <a:prstGeom prst="rect">
                      <a:avLst/>
                    </a:prstGeom>
                    <a:noFill/>
                    <a:ln>
                      <a:noFill/>
                    </a:ln>
                  </pic:spPr>
                </pic:pic>
              </a:graphicData>
            </a:graphic>
          </wp:inline>
        </w:drawing>
      </w:r>
    </w:p>
    <w:p w14:paraId="09811041" w14:textId="77777777" w:rsidR="00000000" w:rsidRDefault="00000000">
      <w:pPr>
        <w:pStyle w:val="figure-caption"/>
        <w:spacing w:after="240" w:afterAutospacing="0" w:line="480" w:lineRule="auto"/>
        <w:divId w:val="1589072088"/>
        <w:rPr>
          <w:color w:val="000000"/>
          <w:lang w:val="en"/>
        </w:rPr>
      </w:pPr>
      <w:r>
        <w:rPr>
          <w:rStyle w:val="Strong"/>
          <w:color w:val="000000"/>
          <w:lang w:val="en"/>
        </w:rPr>
        <w:t>Figure 5.</w:t>
      </w:r>
      <w:r>
        <w:rPr>
          <w:color w:val="000000"/>
          <w:lang w:val="en"/>
        </w:rPr>
        <w:t xml:space="preserve"> </w:t>
      </w:r>
      <w:r>
        <w:rPr>
          <w:rStyle w:val="Emphasis"/>
          <w:i/>
          <w:iCs/>
          <w:color w:val="000000"/>
          <w:lang w:val="en"/>
        </w:rPr>
        <w:t>Top 15 Publication Venues by Article Count.</w:t>
      </w:r>
      <w:r>
        <w:rPr>
          <w:color w:val="000000"/>
          <w:lang w:val="en"/>
        </w:rPr>
        <w:t xml:space="preserve"> Horizontal bar chart displays journals ranked by number of publications, with bars color-coded by average quality score (gradient from purple for lower scores to yellow for higher scores). Publication counts and average quality scores are labeled for each venue. arXiv preprint archive leads </w:t>
      </w:r>
      <w:r>
        <w:rPr>
          <w:color w:val="000000"/>
          <w:lang w:val="en"/>
        </w:rPr>
        <w:lastRenderedPageBreak/>
        <w:t>with 40 publications (8.5%, quality=95.90), followed by elite medical journals: NEJM (n=20, 4.2%, quality=97.75), The Lancet (n=17, 3.6%, quality=97.81), and Nature (n=13, 2.8%, quality=97.98). Colorbar on the right indicates quality score scale from 95 to 100. The diversity of venues—from preprint servers to elite journals to specialized outlets—reflects broad multidisciplinary engagement with pandemic research.</w:t>
      </w:r>
    </w:p>
    <w:p w14:paraId="37595013" w14:textId="77777777" w:rsidR="00000000" w:rsidRDefault="00000000">
      <w:pPr>
        <w:spacing w:line="480" w:lineRule="auto"/>
        <w:jc w:val="right"/>
        <w:divId w:val="96680291"/>
        <w:rPr>
          <w:rFonts w:eastAsia="Times New Roman"/>
          <w:color w:val="000000"/>
          <w:sz w:val="20"/>
          <w:szCs w:val="20"/>
          <w:lang w:val="en"/>
        </w:rPr>
      </w:pPr>
      <w:r>
        <w:rPr>
          <w:rFonts w:eastAsia="Times New Roman"/>
          <w:color w:val="000000"/>
          <w:sz w:val="20"/>
          <w:szCs w:val="20"/>
          <w:lang w:val="en"/>
        </w:rPr>
        <w:t>17 | P a g e</w:t>
      </w:r>
    </w:p>
    <w:p w14:paraId="7861C729" w14:textId="77777777" w:rsidR="00000000" w:rsidRDefault="00000000">
      <w:pPr>
        <w:pStyle w:val="Heading2"/>
        <w:spacing w:line="480" w:lineRule="auto"/>
        <w:rPr>
          <w:rFonts w:eastAsia="Times New Roman"/>
          <w:color w:val="000000"/>
          <w:lang w:val="en"/>
        </w:rPr>
      </w:pPr>
      <w:r>
        <w:rPr>
          <w:rFonts w:eastAsia="Times New Roman"/>
          <w:color w:val="000000"/>
          <w:lang w:val="en"/>
        </w:rPr>
        <w:t>3.5 Quality Patterns Across Publication Venues</w:t>
      </w:r>
    </w:p>
    <w:p w14:paraId="5A225D10" w14:textId="77777777" w:rsidR="00000000" w:rsidRDefault="00000000">
      <w:pPr>
        <w:pStyle w:val="NormalWeb"/>
        <w:spacing w:line="480" w:lineRule="auto"/>
        <w:rPr>
          <w:color w:val="000000"/>
          <w:lang w:val="en"/>
        </w:rPr>
      </w:pPr>
      <w:r>
        <w:rPr>
          <w:color w:val="000000"/>
          <w:lang w:val="en"/>
        </w:rPr>
        <w:t>While the overall corpus maintained excellent quality, subtle variations appeared across journal tiers. Elite generalist journals (NEJM, Lancet, Nature) showed mean quality scores of 97.75-97.98, slightly above the corpus mean. Specialized journals exhibited wider variation (96.19-98.41), potentially reflecting differences in peer review stringency or the challenges of evaluating specialized content.</w:t>
      </w:r>
    </w:p>
    <w:p w14:paraId="735921AD" w14:textId="77777777" w:rsidR="00000000" w:rsidRDefault="00000000">
      <w:pPr>
        <w:pStyle w:val="NormalWeb"/>
        <w:spacing w:line="480" w:lineRule="auto"/>
        <w:rPr>
          <w:color w:val="000000"/>
          <w:lang w:val="en"/>
        </w:rPr>
      </w:pPr>
      <w:r>
        <w:rPr>
          <w:color w:val="000000"/>
          <w:lang w:val="en"/>
        </w:rPr>
        <w:t>Preprints scored systematically lower than peer-reviewed publications (95.90 vs. 97.68, p</w:t>
      </w:r>
    </w:p>
    <w:p w14:paraId="3D6DD525" w14:textId="77777777" w:rsidR="00000000" w:rsidRDefault="00000000">
      <w:pPr>
        <w:pStyle w:val="Heading2"/>
        <w:spacing w:line="480" w:lineRule="auto"/>
        <w:rPr>
          <w:rFonts w:eastAsia="Times New Roman"/>
          <w:color w:val="000000"/>
          <w:lang w:val="en"/>
        </w:rPr>
      </w:pPr>
      <w:r>
        <w:rPr>
          <w:rFonts w:eastAsia="Times New Roman"/>
          <w:color w:val="000000"/>
          <w:lang w:val="en"/>
        </w:rPr>
        <w:t>3.6 Metadata Completeness Patterns</w:t>
      </w:r>
    </w:p>
    <w:p w14:paraId="3996CA7A" w14:textId="77777777" w:rsidR="00000000" w:rsidRDefault="00000000">
      <w:pPr>
        <w:pStyle w:val="NormalWeb"/>
        <w:spacing w:line="480" w:lineRule="auto"/>
        <w:rPr>
          <w:color w:val="000000"/>
          <w:lang w:val="en"/>
        </w:rPr>
      </w:pPr>
      <w:r>
        <w:rPr>
          <w:color w:val="000000"/>
          <w:lang w:val="en"/>
        </w:rPr>
        <w:t>Metadata availability showed interesting associations with quality and venue. Publications in elite journals showed near-perfect DOI availability (95%+) compared to 33% overall, reflecting these venues' superior infrastructure and cataloging. PubMed indexing reached 91%, indicating strong biomedical focus across the corpus.</w:t>
      </w:r>
    </w:p>
    <w:p w14:paraId="68E28295" w14:textId="77777777" w:rsidR="00000000" w:rsidRDefault="00000000">
      <w:pPr>
        <w:pStyle w:val="NormalWeb"/>
        <w:spacing w:line="480" w:lineRule="auto"/>
        <w:rPr>
          <w:color w:val="000000"/>
          <w:lang w:val="en"/>
        </w:rPr>
      </w:pPr>
      <w:r>
        <w:rPr>
          <w:color w:val="000000"/>
          <w:lang w:val="en"/>
        </w:rPr>
        <w:t>Abstract availability (68%) showed temporal patterns, increasing from 52% in 2020 to 87% in 2024. This improvement likely reflects both evolving database completeness and the transition from urgent preliminary reports to more complete formal publications as the pandemic matured.</w:t>
      </w:r>
    </w:p>
    <w:p w14:paraId="54B88D48" w14:textId="77777777" w:rsidR="00000000" w:rsidRDefault="00000000">
      <w:pPr>
        <w:spacing w:line="480" w:lineRule="auto"/>
        <w:jc w:val="right"/>
        <w:divId w:val="298805515"/>
        <w:rPr>
          <w:rFonts w:eastAsia="Times New Roman"/>
          <w:color w:val="000000"/>
          <w:sz w:val="20"/>
          <w:szCs w:val="20"/>
          <w:lang w:val="en"/>
        </w:rPr>
      </w:pPr>
      <w:r>
        <w:rPr>
          <w:rFonts w:eastAsia="Times New Roman"/>
          <w:color w:val="000000"/>
          <w:sz w:val="20"/>
          <w:szCs w:val="20"/>
          <w:lang w:val="en"/>
        </w:rPr>
        <w:lastRenderedPageBreak/>
        <w:t>18 | P a g e</w:t>
      </w:r>
    </w:p>
    <w:p w14:paraId="4710E65C" w14:textId="77777777" w:rsidR="00000000" w:rsidRDefault="00000000">
      <w:pPr>
        <w:pStyle w:val="Heading1"/>
        <w:spacing w:line="480" w:lineRule="auto"/>
        <w:rPr>
          <w:rFonts w:eastAsia="Times New Roman"/>
          <w:color w:val="000000"/>
          <w:lang w:val="en"/>
        </w:rPr>
      </w:pPr>
      <w:r>
        <w:rPr>
          <w:rFonts w:eastAsia="Times New Roman"/>
          <w:color w:val="000000"/>
          <w:lang w:val="en"/>
        </w:rPr>
        <w:t>4. DISCUSSION</w:t>
      </w:r>
    </w:p>
    <w:p w14:paraId="6E624424" w14:textId="77777777" w:rsidR="00000000" w:rsidRDefault="00000000">
      <w:pPr>
        <w:pStyle w:val="Heading2"/>
        <w:spacing w:line="480" w:lineRule="auto"/>
        <w:rPr>
          <w:rFonts w:eastAsia="Times New Roman"/>
          <w:color w:val="000000"/>
          <w:lang w:val="en"/>
        </w:rPr>
      </w:pPr>
      <w:r>
        <w:rPr>
          <w:rFonts w:eastAsia="Times New Roman"/>
          <w:color w:val="000000"/>
          <w:lang w:val="en"/>
        </w:rPr>
        <w:t>4.1 Principal Findings and Their Significance</w:t>
      </w:r>
    </w:p>
    <w:p w14:paraId="4ADD086C" w14:textId="77777777" w:rsidR="00000000" w:rsidRDefault="00000000">
      <w:pPr>
        <w:pStyle w:val="NormalWeb"/>
        <w:spacing w:line="480" w:lineRule="auto"/>
        <w:rPr>
          <w:color w:val="000000"/>
          <w:lang w:val="en"/>
        </w:rPr>
      </w:pPr>
      <w:r>
        <w:rPr>
          <w:color w:val="000000"/>
          <w:lang w:val="en"/>
        </w:rPr>
        <w:t>This comprehensive bibliometric analysis of 472 COVID-19 publications spanning 2020-2024 yields several findings with theoretical and practical significance for understanding scientific responses to health emergencies. Three principal themes emerge: the maintenance of research quality under crisis conditions, the temporal dynamics of pandemic science, and the democratization of publication venues during urgent knowledge production.</w:t>
      </w:r>
    </w:p>
    <w:p w14:paraId="1C98EE14" w14:textId="77777777" w:rsidR="00000000" w:rsidRDefault="00000000">
      <w:pPr>
        <w:pStyle w:val="NormalWeb"/>
        <w:spacing w:line="480" w:lineRule="auto"/>
        <w:rPr>
          <w:color w:val="000000"/>
          <w:lang w:val="en"/>
        </w:rPr>
      </w:pPr>
      <w:r>
        <w:rPr>
          <w:color w:val="000000"/>
          <w:lang w:val="en"/>
        </w:rPr>
        <w:t>Most fundamentally, the analyzed corpus demonstrated exceptional quality (mean=97.52, SD=1.32) with remarkably insignificant variation across 472 publications, 281 journals, and five years. These finding challenges widespread concerns that accelerated publication timelines and compressed peer review would compromise research standards during the pandemic (Bramstedt, 2020; Horbach, 2020). While isolated retractions and methodological controversies received substantial attention (Zdravkovic et al., 2020), our systematic assessment suggests these were exceptional cases rather than systemic patterns. The scientific community appears to have largely succeeded in maintaining methodological rigor despite extraordinary pressure for rapid knowledge production.</w:t>
      </w:r>
    </w:p>
    <w:p w14:paraId="31F23CC0" w14:textId="77777777" w:rsidR="00000000" w:rsidRDefault="00000000">
      <w:pPr>
        <w:pStyle w:val="NormalWeb"/>
        <w:spacing w:line="480" w:lineRule="auto"/>
        <w:rPr>
          <w:color w:val="000000"/>
          <w:lang w:val="en"/>
        </w:rPr>
      </w:pPr>
      <w:r>
        <w:rPr>
          <w:color w:val="000000"/>
          <w:lang w:val="en"/>
        </w:rPr>
        <w:t xml:space="preserve">However, the inverse relationship between publication volume and quality scores reveals nuances in this success. The 2020 surge in publications coincided with the lowest mean quality (97.02), while 2024's reduced output achieved the highest quality (98.79). This pattern suggests a tradeoff </w:t>
      </w:r>
      <w:r>
        <w:rPr>
          <w:color w:val="000000"/>
          <w:lang w:val="en"/>
        </w:rPr>
        <w:lastRenderedPageBreak/>
        <w:t>between speed and perfection that is perhaps inevitable during crisis science. The critical question is whether this tradeoff remained within acceptable bounds. Our data suggest it did: even 2020's "lower" quality scores placed publications firmly in the "excellent" category, indicating maintained standards despite urgency.</w:t>
      </w:r>
    </w:p>
    <w:p w14:paraId="3511502B" w14:textId="77777777" w:rsidR="00000000" w:rsidRDefault="00000000">
      <w:pPr>
        <w:spacing w:line="480" w:lineRule="auto"/>
        <w:jc w:val="right"/>
        <w:divId w:val="1751388486"/>
        <w:rPr>
          <w:rFonts w:eastAsia="Times New Roman"/>
          <w:color w:val="000000"/>
          <w:sz w:val="20"/>
          <w:szCs w:val="20"/>
          <w:lang w:val="en"/>
        </w:rPr>
      </w:pPr>
      <w:r>
        <w:rPr>
          <w:rFonts w:eastAsia="Times New Roman"/>
          <w:color w:val="000000"/>
          <w:sz w:val="20"/>
          <w:szCs w:val="20"/>
          <w:lang w:val="en"/>
        </w:rPr>
        <w:t>19 | P a g e</w:t>
      </w:r>
    </w:p>
    <w:p w14:paraId="743D40DC" w14:textId="77777777" w:rsidR="00000000" w:rsidRDefault="00000000">
      <w:pPr>
        <w:pStyle w:val="Heading2"/>
        <w:spacing w:line="480" w:lineRule="auto"/>
        <w:rPr>
          <w:rFonts w:eastAsia="Times New Roman"/>
          <w:color w:val="000000"/>
          <w:lang w:val="en"/>
        </w:rPr>
      </w:pPr>
      <w:r>
        <w:rPr>
          <w:rFonts w:eastAsia="Times New Roman"/>
          <w:color w:val="000000"/>
          <w:lang w:val="en"/>
        </w:rPr>
        <w:t>4.2 Temporal Dynamics and Pandemic Phases</w:t>
      </w:r>
    </w:p>
    <w:p w14:paraId="6CEE1D73" w14:textId="77777777" w:rsidR="00000000" w:rsidRDefault="00000000">
      <w:pPr>
        <w:pStyle w:val="NormalWeb"/>
        <w:spacing w:line="480" w:lineRule="auto"/>
        <w:rPr>
          <w:color w:val="000000"/>
          <w:lang w:val="en"/>
        </w:rPr>
      </w:pPr>
      <w:r>
        <w:rPr>
          <w:color w:val="000000"/>
          <w:lang w:val="en"/>
        </w:rPr>
        <w:t>The dramatic temporal pattern—a 2020 peak (36% of publications) followed by progressive decline through 2024 (6%)—merits careful interpretation. One reading views this decline negatively, suggesting research fatigue, funding exhaustion, or shifting priorities. Alternative interpretations are more positive: perhaps foundational questions were largely answered by 2021-2022, reducing the need for continued intensive research. The transition from crisis to endemic status meant COVID-19 became one of many respiratory infections requiring routine surveillance rather than emergency mobilization.</w:t>
      </w:r>
    </w:p>
    <w:p w14:paraId="05ECA36A" w14:textId="77777777" w:rsidR="00000000" w:rsidRDefault="00000000">
      <w:pPr>
        <w:pStyle w:val="NormalWeb"/>
        <w:spacing w:line="480" w:lineRule="auto"/>
        <w:rPr>
          <w:color w:val="000000"/>
          <w:lang w:val="en"/>
        </w:rPr>
      </w:pPr>
      <w:r>
        <w:rPr>
          <w:color w:val="000000"/>
          <w:lang w:val="en"/>
        </w:rPr>
        <w:t>Supporting this more optimistic interpretation, quality scores improved as volumes declined, suggesting that remaining research represented increasingly sophisticated questions requiring careful long-term investigation rather than rapid preliminary reports. The shift from broad observational studies to mechanistic investigations, effective trials, and impact assessments represents natural scientific maturation rather than declining interest.</w:t>
      </w:r>
    </w:p>
    <w:p w14:paraId="6245DCDE" w14:textId="77777777" w:rsidR="00000000" w:rsidRDefault="00000000">
      <w:pPr>
        <w:pStyle w:val="NormalWeb"/>
        <w:spacing w:line="480" w:lineRule="auto"/>
        <w:rPr>
          <w:color w:val="000000"/>
          <w:lang w:val="en"/>
        </w:rPr>
      </w:pPr>
      <w:r>
        <w:rPr>
          <w:color w:val="000000"/>
          <w:lang w:val="en"/>
        </w:rPr>
        <w:t xml:space="preserve">Nevertheless, the steep decline (163 publications in 2020 to 28 in 2024) raises concerns about sustaining research infrastructure during the transition from emergency to endemic phases. Future </w:t>
      </w:r>
      <w:r>
        <w:rPr>
          <w:color w:val="000000"/>
          <w:lang w:val="en"/>
        </w:rPr>
        <w:lastRenderedPageBreak/>
        <w:t>pandemic preparedness must balance initial surge capacity with mechanisms for sustained investigation of long-term consequences, which often emerge years after acute crises end.</w:t>
      </w:r>
    </w:p>
    <w:p w14:paraId="2D3715CE" w14:textId="77777777" w:rsidR="00000000" w:rsidRDefault="00000000">
      <w:pPr>
        <w:pStyle w:val="Heading2"/>
        <w:spacing w:line="480" w:lineRule="auto"/>
        <w:rPr>
          <w:rFonts w:eastAsia="Times New Roman"/>
          <w:color w:val="000000"/>
          <w:lang w:val="en"/>
        </w:rPr>
      </w:pPr>
      <w:r>
        <w:rPr>
          <w:rFonts w:eastAsia="Times New Roman"/>
          <w:color w:val="000000"/>
          <w:lang w:val="en"/>
        </w:rPr>
        <w:t>4.3 Journal Diversity and Knowledge Democratization</w:t>
      </w:r>
    </w:p>
    <w:p w14:paraId="354C3B8E" w14:textId="77777777" w:rsidR="00000000" w:rsidRDefault="00000000">
      <w:pPr>
        <w:pStyle w:val="NormalWeb"/>
        <w:spacing w:line="480" w:lineRule="auto"/>
        <w:rPr>
          <w:color w:val="000000"/>
          <w:lang w:val="en"/>
        </w:rPr>
      </w:pPr>
      <w:r>
        <w:rPr>
          <w:color w:val="000000"/>
          <w:lang w:val="en"/>
        </w:rPr>
        <w:t>The distribution across 281 unique journals represents both opportunity and challenge. On one hand, this diversity indicates that COVID-19 research permeated every scientific discipline, reflecting the pandemic's multifaceted impacts. Insights emerged from immunology, virology, public health, economics, psychology, education, and countless other domains. This intellectual diversity enriched understanding and generated solutions that narrower disciplinary lenses would have missed.</w:t>
      </w:r>
    </w:p>
    <w:p w14:paraId="48958782" w14:textId="77777777" w:rsidR="00000000" w:rsidRDefault="00000000">
      <w:pPr>
        <w:pStyle w:val="NormalWeb"/>
        <w:spacing w:line="480" w:lineRule="auto"/>
        <w:rPr>
          <w:color w:val="000000"/>
          <w:lang w:val="en"/>
        </w:rPr>
      </w:pPr>
      <w:r>
        <w:rPr>
          <w:color w:val="000000"/>
          <w:lang w:val="en"/>
        </w:rPr>
        <w:t>On the other hand, extreme fragmentation creates challenges for knowledge synthesis and practical application. With research scattered across hundreds of specialized outlets, how do clinicians, policymakers, and the public access relevant findings? The concentration of only 34% of publications in the top fifteen journals means most research appeared in venues with limited readership beyond narrow specialist communities. This paradox—rich disciplinary diversity creating barriers to knowledge integration—represents a persistent challenge for pandemic science.</w:t>
      </w:r>
    </w:p>
    <w:p w14:paraId="2B7C66A9" w14:textId="77777777" w:rsidR="00000000" w:rsidRDefault="00000000">
      <w:pPr>
        <w:spacing w:line="480" w:lineRule="auto"/>
        <w:jc w:val="right"/>
        <w:divId w:val="937758950"/>
        <w:rPr>
          <w:rFonts w:eastAsia="Times New Roman"/>
          <w:color w:val="000000"/>
          <w:sz w:val="20"/>
          <w:szCs w:val="20"/>
          <w:lang w:val="en"/>
        </w:rPr>
      </w:pPr>
      <w:r>
        <w:rPr>
          <w:rFonts w:eastAsia="Times New Roman"/>
          <w:color w:val="000000"/>
          <w:sz w:val="20"/>
          <w:szCs w:val="20"/>
          <w:lang w:val="en"/>
        </w:rPr>
        <w:t>20 | P a g e</w:t>
      </w:r>
    </w:p>
    <w:p w14:paraId="5E7B3277" w14:textId="77777777" w:rsidR="00000000" w:rsidRDefault="00000000">
      <w:pPr>
        <w:pStyle w:val="NormalWeb"/>
        <w:spacing w:line="480" w:lineRule="auto"/>
        <w:rPr>
          <w:color w:val="000000"/>
          <w:lang w:val="en"/>
        </w:rPr>
      </w:pPr>
      <w:r>
        <w:rPr>
          <w:color w:val="000000"/>
          <w:lang w:val="en"/>
        </w:rPr>
        <w:t xml:space="preserve">The substantial presence of preprints (9% of corpus) and newer open-access journals reflects pandemic-driven evolution in scholarly communication (Fraser et al., 2021). Preprints accelerated critical knowledge sharing, particularly for time-sensitive findings about viral transmission, therapeutic interventions, and public health measures (Majumder &amp; Mandl, 2020). Their slightly </w:t>
      </w:r>
      <w:r>
        <w:rPr>
          <w:color w:val="000000"/>
          <w:lang w:val="en"/>
        </w:rPr>
        <w:lastRenderedPageBreak/>
        <w:t>lower quality scores (95.90 vs. 97.68 for peer-reviewed publications) suggest preprint mechanisms succeeded reasonably well in maintaining standards while prioritizing speed, despite concerns about quality control (Kwon, 2020). This experience may permanently shift attitudes toward preprints in health sciences, traditionally more conservative than physics or computer science in embracing pre-review dissemination.</w:t>
      </w:r>
    </w:p>
    <w:p w14:paraId="374BED9A" w14:textId="77777777" w:rsidR="00000000" w:rsidRDefault="00000000">
      <w:pPr>
        <w:pStyle w:val="Heading2"/>
        <w:spacing w:line="480" w:lineRule="auto"/>
        <w:rPr>
          <w:rFonts w:eastAsia="Times New Roman"/>
          <w:color w:val="000000"/>
          <w:lang w:val="en"/>
        </w:rPr>
      </w:pPr>
      <w:r>
        <w:rPr>
          <w:rFonts w:eastAsia="Times New Roman"/>
          <w:color w:val="000000"/>
          <w:lang w:val="en"/>
        </w:rPr>
        <w:t>4.4 Comparison with Existing Literature</w:t>
      </w:r>
    </w:p>
    <w:p w14:paraId="76E6F5C6" w14:textId="77777777" w:rsidR="00000000" w:rsidRDefault="00000000">
      <w:pPr>
        <w:pStyle w:val="NormalWeb"/>
        <w:spacing w:line="480" w:lineRule="auto"/>
        <w:rPr>
          <w:color w:val="000000"/>
          <w:lang w:val="en"/>
        </w:rPr>
      </w:pPr>
      <w:r>
        <w:rPr>
          <w:color w:val="000000"/>
          <w:lang w:val="en"/>
        </w:rPr>
        <w:t xml:space="preserve">Several previous bibliometric studies have examined COVID-19 literature, though most analyzed narrower aspects or earlier time periods. </w:t>
      </w:r>
      <w:proofErr w:type="spellStart"/>
      <w:r>
        <w:rPr>
          <w:color w:val="000000"/>
          <w:lang w:val="en"/>
        </w:rPr>
        <w:t>Homolak</w:t>
      </w:r>
      <w:proofErr w:type="spellEnd"/>
      <w:r>
        <w:rPr>
          <w:color w:val="000000"/>
          <w:lang w:val="en"/>
        </w:rPr>
        <w:t xml:space="preserve"> et al. (2020) documented the initial publication surge through mid-2020, finding similar patterns of rapid acceleration but lacking data on subsequent evolution. Palayew et al. (2020) analyzed preprint quality, finding higher retraction risks than we observed, possibly because their focus on preprints that never progressed to formal publication selected a lower-quality subset.</w:t>
      </w:r>
    </w:p>
    <w:p w14:paraId="156F9C0D" w14:textId="77777777" w:rsidR="00000000" w:rsidRDefault="00000000">
      <w:pPr>
        <w:pStyle w:val="NormalWeb"/>
        <w:spacing w:line="480" w:lineRule="auto"/>
        <w:rPr>
          <w:color w:val="000000"/>
          <w:lang w:val="en"/>
        </w:rPr>
      </w:pPr>
      <w:r>
        <w:rPr>
          <w:color w:val="000000"/>
          <w:lang w:val="en"/>
        </w:rPr>
        <w:t>Our quality findings align with Zdravkovic et al.'s (2020) conclusion that most of the COVID-19 research maintained acceptable standards, while confirming their concern about a small proportion of methodologically problematic studies that garnered disproportionate attention. Our extended temporal window allows us to add that quality improved over time, suggesting the scientific community learned from early challenges and implemented increasingly rigorous standards.</w:t>
      </w:r>
    </w:p>
    <w:p w14:paraId="75C26095" w14:textId="77777777" w:rsidR="00000000" w:rsidRDefault="00000000">
      <w:pPr>
        <w:pStyle w:val="NormalWeb"/>
        <w:spacing w:line="480" w:lineRule="auto"/>
        <w:rPr>
          <w:color w:val="000000"/>
          <w:lang w:val="en"/>
        </w:rPr>
      </w:pPr>
      <w:r>
        <w:rPr>
          <w:color w:val="000000"/>
          <w:lang w:val="en"/>
        </w:rPr>
        <w:t>The journal diversity we document exceeds that reported in earlier analyses, possibly because our inclusion of 2023-2024 publications captures the full disciplinary diffusion occurring as COVID-19 research matured beyond initial clinical and virological focus to encompass broader social, economic, and psychological impacts.</w:t>
      </w:r>
    </w:p>
    <w:p w14:paraId="3D00275E" w14:textId="77777777" w:rsidR="00000000" w:rsidRDefault="00000000">
      <w:pPr>
        <w:pStyle w:val="Heading2"/>
        <w:spacing w:line="480" w:lineRule="auto"/>
        <w:rPr>
          <w:rFonts w:eastAsia="Times New Roman"/>
          <w:color w:val="000000"/>
          <w:lang w:val="en"/>
        </w:rPr>
      </w:pPr>
      <w:r>
        <w:rPr>
          <w:rFonts w:eastAsia="Times New Roman"/>
          <w:color w:val="000000"/>
          <w:lang w:val="en"/>
        </w:rPr>
        <w:lastRenderedPageBreak/>
        <w:t>4.5 Theoretical Implications for Crisis Science</w:t>
      </w:r>
    </w:p>
    <w:p w14:paraId="49F32913" w14:textId="77777777" w:rsidR="00000000" w:rsidRDefault="00000000">
      <w:pPr>
        <w:pStyle w:val="NormalWeb"/>
        <w:spacing w:line="480" w:lineRule="auto"/>
        <w:rPr>
          <w:color w:val="000000"/>
          <w:lang w:val="en"/>
        </w:rPr>
      </w:pPr>
      <w:r>
        <w:rPr>
          <w:color w:val="000000"/>
          <w:lang w:val="en"/>
        </w:rPr>
        <w:t>These findings contribute to theoretical understanding of how scientific institutions respond to crisis conditions. Traditional models of scientific knowledge production emphasize careful hypothesis testing, extended peer review, and cautious interpretation. Crisis science requires modifications: accelerated timelines, parallel rather than sequential investigation, and willingness to publish preliminary findings requiring later revision (Rushforth &amp; Leydesdorff, 2021).</w:t>
      </w:r>
    </w:p>
    <w:p w14:paraId="107B9546" w14:textId="77777777" w:rsidR="00000000" w:rsidRDefault="00000000">
      <w:pPr>
        <w:spacing w:line="480" w:lineRule="auto"/>
        <w:jc w:val="right"/>
        <w:divId w:val="1252355512"/>
        <w:rPr>
          <w:rFonts w:eastAsia="Times New Roman"/>
          <w:color w:val="000000"/>
          <w:sz w:val="20"/>
          <w:szCs w:val="20"/>
          <w:lang w:val="en"/>
        </w:rPr>
      </w:pPr>
      <w:r>
        <w:rPr>
          <w:rFonts w:eastAsia="Times New Roman"/>
          <w:color w:val="000000"/>
          <w:sz w:val="20"/>
          <w:szCs w:val="20"/>
          <w:lang w:val="en"/>
        </w:rPr>
        <w:t>21 | P a g e</w:t>
      </w:r>
    </w:p>
    <w:p w14:paraId="701A49F6" w14:textId="77777777" w:rsidR="00000000" w:rsidRDefault="00000000">
      <w:pPr>
        <w:pStyle w:val="NormalWeb"/>
        <w:spacing w:line="480" w:lineRule="auto"/>
        <w:rPr>
          <w:color w:val="000000"/>
          <w:lang w:val="en"/>
        </w:rPr>
      </w:pPr>
      <w:r>
        <w:rPr>
          <w:color w:val="000000"/>
          <w:lang w:val="en"/>
        </w:rPr>
        <w:t>Our data suggests scientific institutions successfully adapted while preserving core quality principles. This success likely reflects several factors: (1) massive resource mobilization enabling thorough investigation despite accelerated timelines, (2) heightened peer reviewer diligence recognizing the stakes, (3) editorial caution at elite journals, and (4) researcher commitment to rigorous methods despite pressure.</w:t>
      </w:r>
    </w:p>
    <w:p w14:paraId="3B9450AA" w14:textId="77777777" w:rsidR="00000000" w:rsidRDefault="00000000">
      <w:pPr>
        <w:pStyle w:val="NormalWeb"/>
        <w:spacing w:line="480" w:lineRule="auto"/>
        <w:rPr>
          <w:color w:val="000000"/>
          <w:lang w:val="en"/>
        </w:rPr>
      </w:pPr>
      <w:r>
        <w:rPr>
          <w:color w:val="000000"/>
          <w:lang w:val="en"/>
        </w:rPr>
        <w:t>However, this success may not be easily replicable in future emergencies with less public attention or research funding. COVID-19's global visibility and economic impact generated unprecedented research resources. Future health threats may not command similar investment, raising questions about whether quality can be maintained with fewer resources and less infrastructure.</w:t>
      </w:r>
    </w:p>
    <w:p w14:paraId="43E74B9F" w14:textId="77777777" w:rsidR="00000000" w:rsidRDefault="00000000">
      <w:pPr>
        <w:pStyle w:val="Heading2"/>
        <w:spacing w:line="480" w:lineRule="auto"/>
        <w:rPr>
          <w:rFonts w:eastAsia="Times New Roman"/>
          <w:color w:val="000000"/>
          <w:lang w:val="en"/>
        </w:rPr>
      </w:pPr>
      <w:r>
        <w:rPr>
          <w:rFonts w:eastAsia="Times New Roman"/>
          <w:color w:val="000000"/>
          <w:lang w:val="en"/>
        </w:rPr>
        <w:t>4.6 Practical Implications for Pandemic Preparedness</w:t>
      </w:r>
    </w:p>
    <w:p w14:paraId="1B4CDFA4" w14:textId="77777777" w:rsidR="00000000" w:rsidRDefault="00000000">
      <w:pPr>
        <w:pStyle w:val="NormalWeb"/>
        <w:spacing w:line="480" w:lineRule="auto"/>
        <w:rPr>
          <w:color w:val="000000"/>
          <w:lang w:val="en"/>
        </w:rPr>
      </w:pPr>
      <w:r>
        <w:rPr>
          <w:color w:val="000000"/>
          <w:lang w:val="en"/>
        </w:rPr>
        <w:t xml:space="preserve">For research policy and pandemic preparedness, several implications emerge. First, mechanisms for rapid research mobilization while maintaining quality standards proved feasible and should be codified in preparedness plans. This includes preprint infrastructure, fast-track peer review with </w:t>
      </w:r>
      <w:r>
        <w:rPr>
          <w:color w:val="000000"/>
          <w:lang w:val="en"/>
        </w:rPr>
        <w:lastRenderedPageBreak/>
        <w:t>maintained standards, and rapid funding distribution mechanisms. The demonstrated connection between research quality and policy application (Haunschild &amp; Bornmann, 2017) underscores the importance of maintaining standards even under urgent timelines.</w:t>
      </w:r>
    </w:p>
    <w:p w14:paraId="6F2C57FD" w14:textId="77777777" w:rsidR="00000000" w:rsidRDefault="00000000">
      <w:pPr>
        <w:pStyle w:val="NormalWeb"/>
        <w:spacing w:line="480" w:lineRule="auto"/>
        <w:rPr>
          <w:color w:val="000000"/>
          <w:lang w:val="en"/>
        </w:rPr>
      </w:pPr>
      <w:r>
        <w:rPr>
          <w:color w:val="000000"/>
          <w:lang w:val="en"/>
        </w:rPr>
        <w:t>Second, the progressive quality improvement over time suggests value in distinguishing emergency preliminary research from more definitive long-term investigation. Policy and funding mechanisms should support both modes, recognizing that early studies provide essential provisional guidance while later research establishes durable knowledge.</w:t>
      </w:r>
    </w:p>
    <w:p w14:paraId="133874B5" w14:textId="77777777" w:rsidR="00000000" w:rsidRDefault="00000000">
      <w:pPr>
        <w:pStyle w:val="NormalWeb"/>
        <w:spacing w:line="480" w:lineRule="auto"/>
        <w:rPr>
          <w:color w:val="000000"/>
          <w:lang w:val="en"/>
        </w:rPr>
      </w:pPr>
      <w:r>
        <w:rPr>
          <w:color w:val="000000"/>
          <w:lang w:val="en"/>
        </w:rPr>
        <w:t>Third, the journal fragmentation challenge requires better knowledge synthesis infrastructure. Systematic reviews, evidence summaries, and practice guidelines became critical during COVID-19 for translating scattered research into actionable guidance (Koum Besson et al., 2021). Pandemic preparedness should include mechanisms for rapid evidence synthesis alongside primary research, particularly given the challenges of searching across 281+ diverse venues.</w:t>
      </w:r>
    </w:p>
    <w:p w14:paraId="77E1F787" w14:textId="77777777" w:rsidR="00000000" w:rsidRDefault="00000000">
      <w:pPr>
        <w:pStyle w:val="Heading2"/>
        <w:spacing w:line="480" w:lineRule="auto"/>
        <w:rPr>
          <w:rFonts w:eastAsia="Times New Roman"/>
          <w:color w:val="000000"/>
          <w:lang w:val="en"/>
        </w:rPr>
      </w:pPr>
      <w:r>
        <w:rPr>
          <w:rFonts w:eastAsia="Times New Roman"/>
          <w:color w:val="000000"/>
          <w:lang w:val="en"/>
        </w:rPr>
        <w:t>4.7 Study Limitations and Methodological Considerations</w:t>
      </w:r>
    </w:p>
    <w:p w14:paraId="32E1E397" w14:textId="77777777" w:rsidR="00000000" w:rsidRDefault="00000000">
      <w:pPr>
        <w:pStyle w:val="NormalWeb"/>
        <w:spacing w:line="480" w:lineRule="auto"/>
        <w:rPr>
          <w:color w:val="000000"/>
          <w:lang w:val="en"/>
        </w:rPr>
      </w:pPr>
      <w:r>
        <w:rPr>
          <w:color w:val="000000"/>
          <w:lang w:val="en"/>
        </w:rPr>
        <w:t>Several limitations warrant acknowledgment. First, our sample of 472 publications, while carefully curated, represents only a tiny fraction of total COVID-19 research output (estimated at 200,000+ publications). The curated nature of our database, emphasizing high-quality research, means our findings may not generalize to the full literature corpus. Publications scoring below our quality threshold or failing our inclusion criteria are not represented, potentially creating selection bias toward positive conclusions about maintained standards.</w:t>
      </w:r>
    </w:p>
    <w:p w14:paraId="1EE4E0EA" w14:textId="77777777" w:rsidR="00000000" w:rsidRDefault="00000000">
      <w:pPr>
        <w:spacing w:line="480" w:lineRule="auto"/>
        <w:jc w:val="right"/>
        <w:divId w:val="1691879880"/>
        <w:rPr>
          <w:rFonts w:eastAsia="Times New Roman"/>
          <w:color w:val="000000"/>
          <w:sz w:val="20"/>
          <w:szCs w:val="20"/>
          <w:lang w:val="en"/>
        </w:rPr>
      </w:pPr>
      <w:r>
        <w:rPr>
          <w:rFonts w:eastAsia="Times New Roman"/>
          <w:color w:val="000000"/>
          <w:sz w:val="20"/>
          <w:szCs w:val="20"/>
          <w:lang w:val="en"/>
        </w:rPr>
        <w:t>22 | P a g e</w:t>
      </w:r>
    </w:p>
    <w:p w14:paraId="4D95284E" w14:textId="77777777" w:rsidR="00000000" w:rsidRDefault="00000000">
      <w:pPr>
        <w:pStyle w:val="NormalWeb"/>
        <w:spacing w:line="480" w:lineRule="auto"/>
        <w:rPr>
          <w:color w:val="000000"/>
          <w:lang w:val="en"/>
        </w:rPr>
      </w:pPr>
      <w:r>
        <w:rPr>
          <w:color w:val="000000"/>
          <w:lang w:val="en"/>
        </w:rPr>
        <w:lastRenderedPageBreak/>
        <w:t>Second, our quality assessment framework, while multidimensional and explicitly defined, reflects specific criteria that may not capture all aspects of research value. Different quality frameworks might yield different conclusions. The relatively high floor (minimum score=94.75) suggests our scoring system may cluster at the upper range, potentially missing finer quality distinctions.</w:t>
      </w:r>
    </w:p>
    <w:p w14:paraId="6E38141F" w14:textId="77777777" w:rsidR="00000000" w:rsidRDefault="00000000">
      <w:pPr>
        <w:pStyle w:val="NormalWeb"/>
        <w:spacing w:line="480" w:lineRule="auto"/>
        <w:rPr>
          <w:color w:val="000000"/>
          <w:lang w:val="en"/>
        </w:rPr>
      </w:pPr>
      <w:r>
        <w:rPr>
          <w:color w:val="000000"/>
          <w:lang w:val="en"/>
        </w:rPr>
        <w:t>Third, the reliance on published literature excludes unpublished negative results, studies abandoned mid-process, and gray literature that may have informed policy despite not appearing in peer-reviewed journals. This publication bias is inherent to bibliometric approaches but limits conclusions about the complete research enterprise.</w:t>
      </w:r>
    </w:p>
    <w:p w14:paraId="7868D6A7" w14:textId="77777777" w:rsidR="00000000" w:rsidRDefault="00000000">
      <w:pPr>
        <w:pStyle w:val="NormalWeb"/>
        <w:spacing w:line="480" w:lineRule="auto"/>
        <w:rPr>
          <w:color w:val="000000"/>
          <w:lang w:val="en"/>
        </w:rPr>
      </w:pPr>
      <w:r>
        <w:rPr>
          <w:color w:val="000000"/>
          <w:lang w:val="en"/>
        </w:rPr>
        <w:t>Fourth, quality assessment based on published reports cannot fully capture methodological details sometimes omitted due to word limits or editorial decisions. Some lower-rated publications may reflect reporting limitations rather than methodological deficiencies, while some higher-rated publications may have concealed problems not evident from published text.</w:t>
      </w:r>
    </w:p>
    <w:p w14:paraId="68FFCC5C" w14:textId="77777777" w:rsidR="00000000" w:rsidRDefault="00000000">
      <w:pPr>
        <w:pStyle w:val="NormalWeb"/>
        <w:spacing w:line="480" w:lineRule="auto"/>
        <w:rPr>
          <w:color w:val="000000"/>
          <w:lang w:val="en"/>
        </w:rPr>
      </w:pPr>
      <w:r>
        <w:rPr>
          <w:color w:val="000000"/>
          <w:lang w:val="en"/>
        </w:rPr>
        <w:t>Finally, the temporal analysis encompasses several distinct dynamics: changes in submission volumes, evolving editorial standards, maturation of research sophistication, and shifting researcher priorities. Disentangling these factors would require longitudinal data on submission and review processes typically unavailable to bibliometric researchers.</w:t>
      </w:r>
    </w:p>
    <w:p w14:paraId="384FE3D4" w14:textId="77777777" w:rsidR="00000000" w:rsidRDefault="00000000">
      <w:pPr>
        <w:pStyle w:val="Heading2"/>
        <w:spacing w:line="480" w:lineRule="auto"/>
        <w:rPr>
          <w:rFonts w:eastAsia="Times New Roman"/>
          <w:color w:val="000000"/>
          <w:lang w:val="en"/>
        </w:rPr>
      </w:pPr>
      <w:r>
        <w:rPr>
          <w:rFonts w:eastAsia="Times New Roman"/>
          <w:color w:val="000000"/>
          <w:lang w:val="en"/>
        </w:rPr>
        <w:t>4.8 Future Research Directions</w:t>
      </w:r>
    </w:p>
    <w:p w14:paraId="6BE3FFE6" w14:textId="77777777" w:rsidR="00000000" w:rsidRDefault="00000000">
      <w:pPr>
        <w:pStyle w:val="NormalWeb"/>
        <w:spacing w:line="480" w:lineRule="auto"/>
        <w:rPr>
          <w:color w:val="000000"/>
          <w:lang w:val="en"/>
        </w:rPr>
      </w:pPr>
      <w:r>
        <w:rPr>
          <w:color w:val="000000"/>
          <w:lang w:val="en"/>
        </w:rPr>
        <w:t xml:space="preserve">This analysis suggests several valuable directions for future research. Comparative studies examining quality patterns across different pandemic phases or comparing COVID-19 research with other health emergencies could clarify whether observed patterns are general features of crisis science or specific to this pandemic. Longitudinal citation analysis tracking how COVID-19 </w:t>
      </w:r>
      <w:r>
        <w:rPr>
          <w:color w:val="000000"/>
          <w:lang w:val="en"/>
        </w:rPr>
        <w:lastRenderedPageBreak/>
        <w:t>research influences subsequent work would reveal whether rapid publication yielded enduring contributions or primarily transient findings superseded as knowledge matured.</w:t>
      </w:r>
    </w:p>
    <w:p w14:paraId="24DD0A20" w14:textId="77777777" w:rsidR="00000000" w:rsidRDefault="00000000">
      <w:pPr>
        <w:pStyle w:val="NormalWeb"/>
        <w:spacing w:line="480" w:lineRule="auto"/>
        <w:rPr>
          <w:color w:val="000000"/>
          <w:lang w:val="en"/>
        </w:rPr>
      </w:pPr>
      <w:r>
        <w:rPr>
          <w:color w:val="000000"/>
          <w:lang w:val="en"/>
        </w:rPr>
        <w:t>Investigation of unpublished research—studies began but not completed, negative results not submitted, or manuscripts rejected—would provide a more complete picture of the research enterprise. Such studies could clarify whether publication bias favoring positive findings was more pronounced during the pandemic than under normal conditions.</w:t>
      </w:r>
    </w:p>
    <w:p w14:paraId="4EDA32EF" w14:textId="77777777" w:rsidR="00000000" w:rsidRDefault="00000000">
      <w:pPr>
        <w:pStyle w:val="NormalWeb"/>
        <w:spacing w:line="480" w:lineRule="auto"/>
        <w:rPr>
          <w:color w:val="000000"/>
          <w:lang w:val="en"/>
        </w:rPr>
      </w:pPr>
      <w:r>
        <w:rPr>
          <w:color w:val="000000"/>
          <w:lang w:val="en"/>
        </w:rPr>
        <w:t>Qualitative research interviewing researchers, peer reviewers, and editors about their experiences during pandemic publishing could illuminate decision-making processes and tradeoffs that bibliometric data cannot capture. Understanding how actors navigated tensions between speed and rigor would inform preparedness planning.</w:t>
      </w:r>
    </w:p>
    <w:p w14:paraId="23E0D557" w14:textId="77777777" w:rsidR="00000000" w:rsidRDefault="00000000">
      <w:pPr>
        <w:pStyle w:val="NormalWeb"/>
        <w:spacing w:line="480" w:lineRule="auto"/>
        <w:rPr>
          <w:color w:val="000000"/>
          <w:lang w:val="en"/>
        </w:rPr>
      </w:pPr>
      <w:r>
        <w:rPr>
          <w:color w:val="000000"/>
          <w:lang w:val="en"/>
        </w:rPr>
        <w:t>Finally, policy analysis examining how research findings influenced decision-making during the pandemic would address the ultimate value question: did rapid, high-quality research effectively inform public health responses? Bibliometric indicators of publication quality may not correlate perfectly with practical impact, suggesting need for complementary policy analysis methodologies.</w:t>
      </w:r>
    </w:p>
    <w:p w14:paraId="03652E45" w14:textId="77777777" w:rsidR="00000000" w:rsidRDefault="00000000">
      <w:pPr>
        <w:spacing w:line="480" w:lineRule="auto"/>
        <w:jc w:val="right"/>
        <w:divId w:val="1373113490"/>
        <w:rPr>
          <w:rFonts w:eastAsia="Times New Roman"/>
          <w:color w:val="000000"/>
          <w:sz w:val="20"/>
          <w:szCs w:val="20"/>
          <w:lang w:val="en"/>
        </w:rPr>
      </w:pPr>
      <w:r>
        <w:rPr>
          <w:rFonts w:eastAsia="Times New Roman"/>
          <w:color w:val="000000"/>
          <w:sz w:val="20"/>
          <w:szCs w:val="20"/>
          <w:lang w:val="en"/>
        </w:rPr>
        <w:t>23 | P a g e</w:t>
      </w:r>
    </w:p>
    <w:p w14:paraId="5BACC15D" w14:textId="77777777" w:rsidR="00000000" w:rsidRDefault="00000000">
      <w:pPr>
        <w:pStyle w:val="Heading1"/>
        <w:spacing w:line="480" w:lineRule="auto"/>
        <w:rPr>
          <w:rFonts w:eastAsia="Times New Roman"/>
          <w:color w:val="000000"/>
          <w:lang w:val="en"/>
        </w:rPr>
      </w:pPr>
      <w:r>
        <w:rPr>
          <w:rFonts w:eastAsia="Times New Roman"/>
          <w:color w:val="000000"/>
          <w:lang w:val="en"/>
        </w:rPr>
        <w:t>5. CONCLUSIONS</w:t>
      </w:r>
    </w:p>
    <w:p w14:paraId="0D8304C0" w14:textId="77777777" w:rsidR="00000000" w:rsidRDefault="00000000">
      <w:pPr>
        <w:pStyle w:val="Heading2"/>
        <w:spacing w:line="480" w:lineRule="auto"/>
        <w:rPr>
          <w:rFonts w:eastAsia="Times New Roman"/>
          <w:color w:val="000000"/>
          <w:lang w:val="en"/>
        </w:rPr>
      </w:pPr>
      <w:r>
        <w:rPr>
          <w:rFonts w:eastAsia="Times New Roman"/>
          <w:color w:val="000000"/>
          <w:lang w:val="en"/>
        </w:rPr>
        <w:t>5.1 Summary of Key Findings</w:t>
      </w:r>
    </w:p>
    <w:p w14:paraId="7659E5CE" w14:textId="77777777" w:rsidR="00000000" w:rsidRDefault="00000000">
      <w:pPr>
        <w:pStyle w:val="NormalWeb"/>
        <w:spacing w:line="480" w:lineRule="auto"/>
        <w:rPr>
          <w:color w:val="000000"/>
          <w:lang w:val="en"/>
        </w:rPr>
      </w:pPr>
      <w:r>
        <w:rPr>
          <w:color w:val="000000"/>
          <w:lang w:val="en"/>
        </w:rPr>
        <w:lastRenderedPageBreak/>
        <w:t>This comprehensive bibliometric analysis of 472 COVID-19 research publications spanning 2020-2024 provides systematic evidence addressing fundamental questions about scientific responses to health emergencies. Our principal findings include:</w:t>
      </w:r>
    </w:p>
    <w:p w14:paraId="71D2088B" w14:textId="77777777" w:rsidR="00000000" w:rsidRDefault="00000000">
      <w:pPr>
        <w:pStyle w:val="NormalWeb"/>
        <w:spacing w:line="480" w:lineRule="auto"/>
        <w:rPr>
          <w:color w:val="000000"/>
          <w:lang w:val="en"/>
        </w:rPr>
      </w:pPr>
      <w:r>
        <w:rPr>
          <w:rStyle w:val="Strong"/>
          <w:color w:val="000000"/>
          <w:lang w:val="en"/>
        </w:rPr>
        <w:t>Sustained Quality Under Pressure:</w:t>
      </w:r>
      <w:r>
        <w:rPr>
          <w:color w:val="000000"/>
          <w:lang w:val="en"/>
        </w:rPr>
        <w:t xml:space="preserve"> The analyzed corpus demonstrated exceptional research quality (mean=97.52/100) with remarkable consistency across 281 journals and five years, challenging concerns that accelerated timelines would fundamentally compromise standards. While 2020 publications scored slightly lower (97.02) than subsequent years, even this "lower" quality remained firmly in the excellent range, suggesting the scientific community successfully balanced urgency with rigor.</w:t>
      </w:r>
    </w:p>
    <w:p w14:paraId="219EAE50" w14:textId="77777777" w:rsidR="00000000" w:rsidRDefault="00000000">
      <w:pPr>
        <w:pStyle w:val="NormalWeb"/>
        <w:spacing w:line="480" w:lineRule="auto"/>
        <w:rPr>
          <w:color w:val="000000"/>
          <w:lang w:val="en"/>
        </w:rPr>
      </w:pPr>
      <w:r>
        <w:rPr>
          <w:rStyle w:val="Strong"/>
          <w:color w:val="000000"/>
          <w:lang w:val="en"/>
        </w:rPr>
        <w:t>Distinct Temporal Patterns:</w:t>
      </w:r>
      <w:r>
        <w:rPr>
          <w:color w:val="000000"/>
          <w:lang w:val="en"/>
        </w:rPr>
        <w:t xml:space="preserve"> Publication volumes peaked dramatically in 2020 (36% of total corpus) during the acute crisis phase, then declined progressively through 2024 (6% of total). This pattern reflects both natural evolution as foundational questions were answered and potential research fatigue as the pandemic transitioned toward endemic status. Counterintuitively, quality scores improved as volumes declined (2024 mean=98.79), suggesting remaining research represented increasingly sophisticated investigations rather than declining standards.</w:t>
      </w:r>
    </w:p>
    <w:p w14:paraId="5F92099A" w14:textId="77777777" w:rsidR="00000000" w:rsidRDefault="00000000">
      <w:pPr>
        <w:pStyle w:val="NormalWeb"/>
        <w:spacing w:line="480" w:lineRule="auto"/>
        <w:rPr>
          <w:color w:val="000000"/>
          <w:lang w:val="en"/>
        </w:rPr>
      </w:pPr>
      <w:r>
        <w:rPr>
          <w:rStyle w:val="Strong"/>
          <w:color w:val="000000"/>
          <w:lang w:val="en"/>
        </w:rPr>
        <w:t>Remarkable Disciplinary Diversity:</w:t>
      </w:r>
      <w:r>
        <w:rPr>
          <w:color w:val="000000"/>
          <w:lang w:val="en"/>
        </w:rPr>
        <w:t xml:space="preserve"> Research distributed across 281 unique journals spanning medicine, public health, social sciences, economics, and numerous specialized domains, reflecting COVID-19's multifaceted impacts. However, this diversity creates knowledge synthesis challenges, with only 34% of publications appearing in the top fifteen journals, potentially fragmenting findings across venues with limited cross-disciplinary readership.</w:t>
      </w:r>
    </w:p>
    <w:p w14:paraId="00875149" w14:textId="77777777" w:rsidR="00000000" w:rsidRDefault="00000000">
      <w:pPr>
        <w:pStyle w:val="NormalWeb"/>
        <w:spacing w:line="480" w:lineRule="auto"/>
        <w:rPr>
          <w:color w:val="000000"/>
          <w:lang w:val="en"/>
        </w:rPr>
      </w:pPr>
      <w:r>
        <w:rPr>
          <w:rStyle w:val="Strong"/>
          <w:color w:val="000000"/>
          <w:lang w:val="en"/>
        </w:rPr>
        <w:lastRenderedPageBreak/>
        <w:t>Evolution of Scholarly Communication:</w:t>
      </w:r>
      <w:r>
        <w:rPr>
          <w:color w:val="000000"/>
          <w:lang w:val="en"/>
        </w:rPr>
        <w:t xml:space="preserve"> Substantial preprint adoption (9% of corpus) and robust performance by newer open-access journals suggest pandemic-driven evolution in knowledge dissemination practices. Preprints maintained reasonable quality (mean=95.90) while enabling rapid sharing, potentially permanently shifting attitudes toward pre-review dissemination in health sciences.</w:t>
      </w:r>
    </w:p>
    <w:p w14:paraId="6246060E" w14:textId="77777777" w:rsidR="00000000" w:rsidRDefault="00000000">
      <w:pPr>
        <w:spacing w:line="480" w:lineRule="auto"/>
        <w:jc w:val="right"/>
        <w:divId w:val="898517466"/>
        <w:rPr>
          <w:rFonts w:eastAsia="Times New Roman"/>
          <w:color w:val="000000"/>
          <w:sz w:val="20"/>
          <w:szCs w:val="20"/>
          <w:lang w:val="en"/>
        </w:rPr>
      </w:pPr>
      <w:r>
        <w:rPr>
          <w:rFonts w:eastAsia="Times New Roman"/>
          <w:color w:val="000000"/>
          <w:sz w:val="20"/>
          <w:szCs w:val="20"/>
          <w:lang w:val="en"/>
        </w:rPr>
        <w:t>24 | P a g e</w:t>
      </w:r>
    </w:p>
    <w:p w14:paraId="33632B31" w14:textId="77777777" w:rsidR="00000000" w:rsidRDefault="00000000">
      <w:pPr>
        <w:pStyle w:val="Heading2"/>
        <w:spacing w:line="480" w:lineRule="auto"/>
        <w:rPr>
          <w:rFonts w:eastAsia="Times New Roman"/>
          <w:color w:val="000000"/>
          <w:lang w:val="en"/>
        </w:rPr>
      </w:pPr>
      <w:r>
        <w:rPr>
          <w:rFonts w:eastAsia="Times New Roman"/>
          <w:color w:val="000000"/>
          <w:lang w:val="en"/>
        </w:rPr>
        <w:t>5.2 Theoretical Contributions</w:t>
      </w:r>
    </w:p>
    <w:p w14:paraId="7E7CCF83" w14:textId="77777777" w:rsidR="00000000" w:rsidRDefault="00000000">
      <w:pPr>
        <w:pStyle w:val="NormalWeb"/>
        <w:spacing w:line="480" w:lineRule="auto"/>
        <w:rPr>
          <w:color w:val="000000"/>
          <w:lang w:val="en"/>
        </w:rPr>
      </w:pPr>
      <w:r>
        <w:rPr>
          <w:color w:val="000000"/>
          <w:lang w:val="en"/>
        </w:rPr>
        <w:t>This study contributes to theoretical understanding of crisis science in several ways. First, it provides empirical evidence that scientific institutions can adapt to emergency conditions while largely preserving quality standards, given sufficient resources and attention. These finding challenges assumptions that speed necessarily compromises rigor, suggesting instead that the relationship is contingent on institutional capacity and researcher commitment.</w:t>
      </w:r>
    </w:p>
    <w:p w14:paraId="1531D731" w14:textId="77777777" w:rsidR="00000000" w:rsidRDefault="00000000">
      <w:pPr>
        <w:pStyle w:val="NormalWeb"/>
        <w:spacing w:line="480" w:lineRule="auto"/>
        <w:rPr>
          <w:color w:val="000000"/>
          <w:lang w:val="en"/>
        </w:rPr>
      </w:pPr>
      <w:r>
        <w:rPr>
          <w:color w:val="000000"/>
          <w:lang w:val="en"/>
        </w:rPr>
        <w:t>Second, the temporal quality patterns illuminate dynamics of crisis science, showing that initial urgency may produce slightly lower quality that improves as investigations mature. This pattern suggests value in distinguishing emergency provisional research from definitive long-term investigation, with both serving distinct but valuable roles.</w:t>
      </w:r>
    </w:p>
    <w:p w14:paraId="34193D5B" w14:textId="77777777" w:rsidR="00000000" w:rsidRDefault="00000000">
      <w:pPr>
        <w:pStyle w:val="NormalWeb"/>
        <w:spacing w:line="480" w:lineRule="auto"/>
        <w:rPr>
          <w:color w:val="000000"/>
          <w:lang w:val="en"/>
        </w:rPr>
      </w:pPr>
      <w:r>
        <w:rPr>
          <w:color w:val="000000"/>
          <w:lang w:val="en"/>
        </w:rPr>
        <w:t>Third, the journal diversity findings highlight tensions in crisis knowledge production between disciplinary breadth (enabling multifaceted understanding) and knowledge integration (requiring concentrated publication in high-visibility venues). Future theoretical work might explore optimal balances between these competing goods.</w:t>
      </w:r>
    </w:p>
    <w:p w14:paraId="47539BA2" w14:textId="77777777" w:rsidR="00000000" w:rsidRDefault="00000000">
      <w:pPr>
        <w:pStyle w:val="Heading2"/>
        <w:spacing w:line="480" w:lineRule="auto"/>
        <w:rPr>
          <w:rFonts w:eastAsia="Times New Roman"/>
          <w:color w:val="000000"/>
          <w:lang w:val="en"/>
        </w:rPr>
      </w:pPr>
      <w:r>
        <w:rPr>
          <w:rFonts w:eastAsia="Times New Roman"/>
          <w:color w:val="000000"/>
          <w:lang w:val="en"/>
        </w:rPr>
        <w:lastRenderedPageBreak/>
        <w:t>5.3 Practical Recommendations</w:t>
      </w:r>
    </w:p>
    <w:p w14:paraId="6D866BF1" w14:textId="77777777" w:rsidR="00000000" w:rsidRDefault="00000000">
      <w:pPr>
        <w:pStyle w:val="NormalWeb"/>
        <w:spacing w:line="480" w:lineRule="auto"/>
        <w:rPr>
          <w:color w:val="000000"/>
          <w:lang w:val="en"/>
        </w:rPr>
      </w:pPr>
      <w:r>
        <w:rPr>
          <w:color w:val="000000"/>
          <w:lang w:val="en"/>
        </w:rPr>
        <w:t>For research policy and pandemic preparedness, we offer several evidence-based recommendations:</w:t>
      </w:r>
    </w:p>
    <w:p w14:paraId="58E7F170" w14:textId="77777777" w:rsidR="00000000" w:rsidRDefault="00000000">
      <w:pPr>
        <w:pStyle w:val="NormalWeb"/>
        <w:spacing w:line="480" w:lineRule="auto"/>
        <w:rPr>
          <w:color w:val="000000"/>
          <w:lang w:val="en"/>
        </w:rPr>
      </w:pPr>
      <w:r>
        <w:rPr>
          <w:rStyle w:val="Strong"/>
          <w:color w:val="000000"/>
          <w:lang w:val="en"/>
        </w:rPr>
        <w:t>Codify Rapid Research Mechanisms:</w:t>
      </w:r>
      <w:r>
        <w:rPr>
          <w:color w:val="000000"/>
          <w:lang w:val="en"/>
        </w:rPr>
        <w:t xml:space="preserve"> The demonstration that quality can be maintained despite accelerated timelines justifies incorporating rapid research infrastructure into pandemic preparedness plans. This includes preprint platforms, expedited peer review protocols with maintained standards, and rapid funding distribution mechanisms. These should be established proactively rather than improvised during crises.</w:t>
      </w:r>
    </w:p>
    <w:p w14:paraId="55263D50" w14:textId="77777777" w:rsidR="00000000" w:rsidRDefault="00000000">
      <w:pPr>
        <w:pStyle w:val="NormalWeb"/>
        <w:spacing w:line="480" w:lineRule="auto"/>
        <w:rPr>
          <w:color w:val="000000"/>
          <w:lang w:val="en"/>
        </w:rPr>
      </w:pPr>
      <w:r>
        <w:rPr>
          <w:rStyle w:val="Strong"/>
          <w:color w:val="000000"/>
          <w:lang w:val="en"/>
        </w:rPr>
        <w:t>Support Sustained Investigation:</w:t>
      </w:r>
      <w:r>
        <w:rPr>
          <w:color w:val="000000"/>
          <w:lang w:val="en"/>
        </w:rPr>
        <w:t xml:space="preserve"> The steep decline in publication volumes after 2020 suggests need for mechanisms sustaining research momentum beyond acute crisis phases. Many pandemic impacts—mental health consequences, educational disruption effects, economic scarring—emerge gradually and require long-term investigation. Funding and infrastructure should support extended investigations alongside emergency response research.</w:t>
      </w:r>
    </w:p>
    <w:p w14:paraId="370B07EB" w14:textId="77777777" w:rsidR="00000000" w:rsidRDefault="00000000">
      <w:pPr>
        <w:pStyle w:val="NormalWeb"/>
        <w:spacing w:line="480" w:lineRule="auto"/>
        <w:rPr>
          <w:color w:val="000000"/>
          <w:lang w:val="en"/>
        </w:rPr>
      </w:pPr>
      <w:r>
        <w:rPr>
          <w:rStyle w:val="Strong"/>
          <w:color w:val="000000"/>
          <w:lang w:val="en"/>
        </w:rPr>
        <w:t>Enhance Knowledge Synthesis:</w:t>
      </w:r>
      <w:r>
        <w:rPr>
          <w:color w:val="000000"/>
          <w:lang w:val="en"/>
        </w:rPr>
        <w:t xml:space="preserve"> The fragmentation across 281 journals necessitates robust evidence synthesis infrastructure. Investment in rapid systematic reviews, living meta-analyses, and practice guideline development should parallel primary research funding. Academic incentive structures should recognize synthesis work as equally valuable to original research during health emergencies.</w:t>
      </w:r>
    </w:p>
    <w:p w14:paraId="3D3BA4C1" w14:textId="77777777" w:rsidR="00000000" w:rsidRDefault="00000000">
      <w:pPr>
        <w:spacing w:line="480" w:lineRule="auto"/>
        <w:jc w:val="right"/>
        <w:divId w:val="1129279827"/>
        <w:rPr>
          <w:rFonts w:eastAsia="Times New Roman"/>
          <w:color w:val="000000"/>
          <w:sz w:val="20"/>
          <w:szCs w:val="20"/>
          <w:lang w:val="en"/>
        </w:rPr>
      </w:pPr>
      <w:r>
        <w:rPr>
          <w:rFonts w:eastAsia="Times New Roman"/>
          <w:color w:val="000000"/>
          <w:sz w:val="20"/>
          <w:szCs w:val="20"/>
          <w:lang w:val="en"/>
        </w:rPr>
        <w:t>25 | P a g e</w:t>
      </w:r>
    </w:p>
    <w:p w14:paraId="342C468C" w14:textId="77777777" w:rsidR="00000000" w:rsidRDefault="00000000">
      <w:pPr>
        <w:pStyle w:val="NormalWeb"/>
        <w:spacing w:line="480" w:lineRule="auto"/>
        <w:rPr>
          <w:color w:val="000000"/>
          <w:lang w:val="en"/>
        </w:rPr>
      </w:pPr>
      <w:r>
        <w:rPr>
          <w:rStyle w:val="Strong"/>
          <w:color w:val="000000"/>
          <w:lang w:val="en"/>
        </w:rPr>
        <w:lastRenderedPageBreak/>
        <w:t>Balance Speed and Depth:</w:t>
      </w:r>
      <w:r>
        <w:rPr>
          <w:color w:val="000000"/>
          <w:lang w:val="en"/>
        </w:rPr>
        <w:t xml:space="preserve"> The quality patterns suggest value in explicitly distinguishing preliminary rapid reports from definitive studies. Publishing venues, funding agencies, and research institutions should develop clear frameworks for both modes, communicating their respective purposes to research users. This might include distinct publication tracks, provisional vs. definitive labeling, and updated guidelines for citing and applying each type of evidence.</w:t>
      </w:r>
    </w:p>
    <w:p w14:paraId="219B38CF" w14:textId="77777777" w:rsidR="00000000" w:rsidRDefault="00000000">
      <w:pPr>
        <w:pStyle w:val="NormalWeb"/>
        <w:spacing w:line="480" w:lineRule="auto"/>
        <w:rPr>
          <w:color w:val="000000"/>
          <w:lang w:val="en"/>
        </w:rPr>
      </w:pPr>
      <w:r>
        <w:rPr>
          <w:rStyle w:val="Strong"/>
          <w:color w:val="000000"/>
          <w:lang w:val="en"/>
        </w:rPr>
        <w:t>Preserve Open Access:</w:t>
      </w:r>
      <w:r>
        <w:rPr>
          <w:color w:val="000000"/>
          <w:lang w:val="en"/>
        </w:rPr>
        <w:t xml:space="preserve"> The robust performance of open-access venues and preprints during the pandemic arguments for accelerating the transition toward open science models. Pandemic knowledge should be globally accessible without subscription barriers. Preparedness planning should prioritize open-access publishing infrastructure and preprint platforms with appropriate quality oversight.</w:t>
      </w:r>
    </w:p>
    <w:p w14:paraId="5ADF2FC5" w14:textId="77777777" w:rsidR="00000000" w:rsidRDefault="00000000">
      <w:pPr>
        <w:pStyle w:val="Heading2"/>
        <w:spacing w:line="480" w:lineRule="auto"/>
        <w:rPr>
          <w:rFonts w:eastAsia="Times New Roman"/>
          <w:color w:val="000000"/>
          <w:lang w:val="en"/>
        </w:rPr>
      </w:pPr>
      <w:r>
        <w:rPr>
          <w:rFonts w:eastAsia="Times New Roman"/>
          <w:color w:val="000000"/>
          <w:lang w:val="en"/>
        </w:rPr>
        <w:t>5.4 Contributions to Literature</w:t>
      </w:r>
    </w:p>
    <w:p w14:paraId="3F3878DA" w14:textId="77777777" w:rsidR="00000000" w:rsidRDefault="00000000">
      <w:pPr>
        <w:pStyle w:val="NormalWeb"/>
        <w:spacing w:line="480" w:lineRule="auto"/>
        <w:rPr>
          <w:color w:val="000000"/>
          <w:lang w:val="en"/>
        </w:rPr>
      </w:pPr>
      <w:r>
        <w:rPr>
          <w:color w:val="000000"/>
          <w:lang w:val="en"/>
        </w:rPr>
        <w:t>This study extends existing COVID-19 bibliometric literature in several ways. Unlike previous analyses examining only early pandemic phases, our 2020-2024 window captures the complete trajectory from emergency through transition to endemic status, enabling insights into how research evolves across pandemic phases. Our multidimensional quality assessment framework provides more nuanced evaluation than studies relying solely on citation counts or journal impact factors as quality proxies. The extended geographic and disciplinary scope, encompassing 281 journals across all domains, provides a more comprehensive view than studies focusing on specific topics or disciplines.</w:t>
      </w:r>
    </w:p>
    <w:p w14:paraId="74810654" w14:textId="77777777" w:rsidR="00000000" w:rsidRDefault="00000000">
      <w:pPr>
        <w:pStyle w:val="NormalWeb"/>
        <w:spacing w:line="480" w:lineRule="auto"/>
        <w:rPr>
          <w:color w:val="000000"/>
          <w:lang w:val="en"/>
        </w:rPr>
      </w:pPr>
      <w:r>
        <w:rPr>
          <w:color w:val="000000"/>
          <w:lang w:val="en"/>
        </w:rPr>
        <w:t xml:space="preserve">More broadly, this analysis contributes to understanding crisis science as a distinct mode of knowledge production. While most science studies and literature examine routine academic </w:t>
      </w:r>
      <w:r>
        <w:rPr>
          <w:color w:val="000000"/>
          <w:lang w:val="en"/>
        </w:rPr>
        <w:lastRenderedPageBreak/>
        <w:t>research, health emergencies create distinct conditions requiring modified approaches. Our findings suggest these modifications can be implemented successfully, though require conscious institutional adaptation.</w:t>
      </w:r>
    </w:p>
    <w:p w14:paraId="14DCBB21" w14:textId="77777777" w:rsidR="00000000" w:rsidRDefault="00000000">
      <w:pPr>
        <w:pStyle w:val="Heading2"/>
        <w:spacing w:line="480" w:lineRule="auto"/>
        <w:rPr>
          <w:rFonts w:eastAsia="Times New Roman"/>
          <w:color w:val="000000"/>
          <w:lang w:val="en"/>
        </w:rPr>
      </w:pPr>
      <w:r>
        <w:rPr>
          <w:rFonts w:eastAsia="Times New Roman"/>
          <w:color w:val="000000"/>
          <w:lang w:val="en"/>
        </w:rPr>
        <w:t>5.5 Addressing the Three Key Pillars</w:t>
      </w:r>
    </w:p>
    <w:p w14:paraId="7303A924" w14:textId="77777777" w:rsidR="00000000" w:rsidRDefault="00000000">
      <w:pPr>
        <w:pStyle w:val="NormalWeb"/>
        <w:spacing w:line="480" w:lineRule="auto"/>
        <w:rPr>
          <w:color w:val="000000"/>
          <w:lang w:val="en"/>
        </w:rPr>
      </w:pPr>
      <w:r>
        <w:rPr>
          <w:color w:val="000000"/>
          <w:lang w:val="en"/>
        </w:rPr>
        <w:t>As required by the Capstone Project specifications, this research explicitly addresses the three key pillars that define rigorous academic research:</w:t>
      </w:r>
    </w:p>
    <w:p w14:paraId="6E7CC735" w14:textId="77777777" w:rsidR="00000000" w:rsidRDefault="00000000">
      <w:pPr>
        <w:pStyle w:val="Heading3"/>
        <w:spacing w:line="480" w:lineRule="auto"/>
        <w:rPr>
          <w:rFonts w:eastAsia="Times New Roman"/>
          <w:color w:val="000000"/>
          <w:lang w:val="en"/>
        </w:rPr>
      </w:pPr>
      <w:r>
        <w:rPr>
          <w:rFonts w:eastAsia="Times New Roman"/>
          <w:color w:val="000000"/>
          <w:lang w:val="en"/>
        </w:rPr>
        <w:t>5.5.1 Innovation: Creativity and Novelty</w:t>
      </w:r>
    </w:p>
    <w:p w14:paraId="43F32348" w14:textId="77777777" w:rsidR="00000000" w:rsidRDefault="00000000">
      <w:pPr>
        <w:pStyle w:val="NormalWeb"/>
        <w:spacing w:line="480" w:lineRule="auto"/>
        <w:rPr>
          <w:color w:val="000000"/>
          <w:lang w:val="en"/>
        </w:rPr>
      </w:pPr>
      <w:r>
        <w:rPr>
          <w:color w:val="000000"/>
          <w:lang w:val="en"/>
        </w:rPr>
        <w:t>This study demonstrates innovation in several dimensions:</w:t>
      </w:r>
    </w:p>
    <w:p w14:paraId="619D51B4" w14:textId="77777777" w:rsidR="00000000" w:rsidRDefault="00000000">
      <w:pPr>
        <w:pStyle w:val="NormalWeb"/>
        <w:spacing w:line="480" w:lineRule="auto"/>
        <w:rPr>
          <w:color w:val="000000"/>
          <w:lang w:val="en"/>
        </w:rPr>
      </w:pPr>
      <w:r>
        <w:rPr>
          <w:rStyle w:val="Strong"/>
          <w:color w:val="000000"/>
          <w:lang w:val="en"/>
        </w:rPr>
        <w:t>Methodological Innovation:</w:t>
      </w:r>
      <w:r>
        <w:rPr>
          <w:color w:val="000000"/>
          <w:lang w:val="en"/>
        </w:rPr>
        <w:t xml:space="preserve"> Unlike previous COVID-19 bibliometric studies that relied solely on citation metrics or journal impact factors, we developed a multidimensional quality assessment framework that directly evaluates methodological rigor, reproducibility, and scientific contribution. This 100-point scoring system across five weighted dimensions represents a novel approach to assessing pandemic research quality.</w:t>
      </w:r>
    </w:p>
    <w:p w14:paraId="6B544A58" w14:textId="77777777" w:rsidR="00000000" w:rsidRDefault="00000000">
      <w:pPr>
        <w:pStyle w:val="NormalWeb"/>
        <w:spacing w:line="480" w:lineRule="auto"/>
        <w:rPr>
          <w:color w:val="000000"/>
          <w:lang w:val="en"/>
        </w:rPr>
      </w:pPr>
      <w:r>
        <w:rPr>
          <w:rStyle w:val="Strong"/>
          <w:color w:val="000000"/>
          <w:lang w:val="en"/>
        </w:rPr>
        <w:t>Temporal Scope Innovation:</w:t>
      </w:r>
      <w:r>
        <w:rPr>
          <w:color w:val="000000"/>
          <w:lang w:val="en"/>
        </w:rPr>
        <w:t xml:space="preserve"> Our extended analysis window (2020-2024) captures the complete pandemic trajectory from acute emergency through transition to endemic status, providing insights unavailable to earlier studies that examined only initial phases. This comprehensive temporal coverage enables analysis of how research characteristics evolved across pandemic phases.</w:t>
      </w:r>
    </w:p>
    <w:p w14:paraId="1BB4F7A6" w14:textId="77777777" w:rsidR="00000000" w:rsidRDefault="00000000">
      <w:pPr>
        <w:pStyle w:val="NormalWeb"/>
        <w:spacing w:line="480" w:lineRule="auto"/>
        <w:rPr>
          <w:color w:val="000000"/>
          <w:lang w:val="en"/>
        </w:rPr>
      </w:pPr>
      <w:r>
        <w:rPr>
          <w:rStyle w:val="Strong"/>
          <w:color w:val="000000"/>
          <w:lang w:val="en"/>
        </w:rPr>
        <w:t>Analytical Innovation:</w:t>
      </w:r>
      <w:r>
        <w:rPr>
          <w:color w:val="000000"/>
          <w:lang w:val="en"/>
        </w:rPr>
        <w:t xml:space="preserve"> The systematic integration of quality assessment with temporal trends, journal distribution, and publication patterns provides a holistic understanding of pandemic science that extends beyond traditional bibliometric indicators. This integrated approach reveals </w:t>
      </w:r>
      <w:r>
        <w:rPr>
          <w:color w:val="000000"/>
          <w:lang w:val="en"/>
        </w:rPr>
        <w:lastRenderedPageBreak/>
        <w:t>relationships between publication pressure, quality maintenance, and knowledge dissemination that previous studies have not systematically examined.</w:t>
      </w:r>
    </w:p>
    <w:p w14:paraId="088D6184" w14:textId="77777777" w:rsidR="00000000" w:rsidRDefault="00000000">
      <w:pPr>
        <w:pStyle w:val="NormalWeb"/>
        <w:spacing w:line="480" w:lineRule="auto"/>
        <w:rPr>
          <w:color w:val="000000"/>
          <w:lang w:val="en"/>
        </w:rPr>
      </w:pPr>
      <w:r>
        <w:rPr>
          <w:rStyle w:val="Strong"/>
          <w:color w:val="000000"/>
          <w:lang w:val="en"/>
        </w:rPr>
        <w:t>Conceptual Innovation:</w:t>
      </w:r>
      <w:r>
        <w:rPr>
          <w:color w:val="000000"/>
          <w:lang w:val="en"/>
        </w:rPr>
        <w:t xml:space="preserve"> The study contributes to emerging theoretical understanding of "crisis science" as a distinct mode of knowledge production requiring modified approaches while preserving core quality principles. Our findings provide empirical grounding for theoretical models of how scientific institutions respond to emergency conditions.</w:t>
      </w:r>
    </w:p>
    <w:p w14:paraId="32E2BFFF" w14:textId="77777777" w:rsidR="00000000" w:rsidRDefault="00000000">
      <w:pPr>
        <w:pStyle w:val="Heading3"/>
        <w:spacing w:line="480" w:lineRule="auto"/>
        <w:rPr>
          <w:rFonts w:eastAsia="Times New Roman"/>
          <w:color w:val="000000"/>
          <w:lang w:val="en"/>
        </w:rPr>
      </w:pPr>
      <w:r>
        <w:rPr>
          <w:rFonts w:eastAsia="Times New Roman"/>
          <w:color w:val="000000"/>
          <w:lang w:val="en"/>
        </w:rPr>
        <w:t>5.5.2 Reproducibility: Transparency, Systematic Process, and Scalability</w:t>
      </w:r>
    </w:p>
    <w:p w14:paraId="3FEC7892" w14:textId="77777777" w:rsidR="00000000" w:rsidRDefault="00000000">
      <w:pPr>
        <w:pStyle w:val="NormalWeb"/>
        <w:spacing w:line="480" w:lineRule="auto"/>
        <w:rPr>
          <w:color w:val="000000"/>
          <w:lang w:val="en"/>
        </w:rPr>
      </w:pPr>
      <w:r>
        <w:rPr>
          <w:color w:val="000000"/>
          <w:lang w:val="en"/>
        </w:rPr>
        <w:t>This research prioritizes reproducibility through:</w:t>
      </w:r>
    </w:p>
    <w:p w14:paraId="6DDA5832" w14:textId="77777777" w:rsidR="00000000" w:rsidRDefault="00000000">
      <w:pPr>
        <w:pStyle w:val="NormalWeb"/>
        <w:spacing w:line="480" w:lineRule="auto"/>
        <w:rPr>
          <w:color w:val="000000"/>
          <w:lang w:val="en"/>
        </w:rPr>
      </w:pPr>
      <w:r>
        <w:rPr>
          <w:rStyle w:val="Strong"/>
          <w:color w:val="000000"/>
          <w:lang w:val="en"/>
        </w:rPr>
        <w:t>Explicit Methodology:</w:t>
      </w:r>
      <w:r>
        <w:rPr>
          <w:color w:val="000000"/>
          <w:lang w:val="en"/>
        </w:rPr>
        <w:t xml:space="preserve"> Section 2 provides detailed documentation of all procedures, including precisely defined inclusion/exclusion criteria (Section 2.3), standardized quality assessment framework with explicit scoring rubrics (Section 2.4), complete description of data extraction variables (Section 2.5), and specified statistical analysis procedures (Section 2.6).</w:t>
      </w:r>
    </w:p>
    <w:p w14:paraId="6C766A3A" w14:textId="77777777" w:rsidR="00000000" w:rsidRDefault="00000000">
      <w:pPr>
        <w:pStyle w:val="NormalWeb"/>
        <w:spacing w:line="480" w:lineRule="auto"/>
        <w:rPr>
          <w:color w:val="000000"/>
          <w:lang w:val="en"/>
        </w:rPr>
      </w:pPr>
      <w:r>
        <w:rPr>
          <w:rStyle w:val="Strong"/>
          <w:color w:val="000000"/>
          <w:lang w:val="en"/>
        </w:rPr>
        <w:t>Systematic Process:</w:t>
      </w:r>
      <w:r>
        <w:rPr>
          <w:color w:val="000000"/>
          <w:lang w:val="en"/>
        </w:rPr>
        <w:t xml:space="preserve"> The analysis followed a structured sequential workflow explicitly outlined in Section 2.1, ensuring consistent application of criteria across all 472 publications. Quality control procedures included double extraction for 10% of publications with inter-rater reliability assessment (κ&gt;0.85).</w:t>
      </w:r>
    </w:p>
    <w:p w14:paraId="15D61AD9" w14:textId="77777777" w:rsidR="00000000" w:rsidRDefault="00000000">
      <w:pPr>
        <w:pStyle w:val="NormalWeb"/>
        <w:spacing w:line="480" w:lineRule="auto"/>
        <w:rPr>
          <w:color w:val="000000"/>
          <w:lang w:val="en"/>
        </w:rPr>
      </w:pPr>
      <w:r>
        <w:rPr>
          <w:rStyle w:val="Strong"/>
          <w:color w:val="000000"/>
          <w:lang w:val="en"/>
        </w:rPr>
        <w:t>Transparent Criteria:</w:t>
      </w:r>
      <w:r>
        <w:rPr>
          <w:color w:val="000000"/>
          <w:lang w:val="en"/>
        </w:rPr>
        <w:t xml:space="preserve"> The quality scoring system (Table 2) specifies exact weights and criteria for each dimension, enabling other researchers to apply identical standards. The classification scheme for interpreting scores (Section 2.4.2) provides clear operational definitions.</w:t>
      </w:r>
    </w:p>
    <w:p w14:paraId="51D0C056" w14:textId="77777777" w:rsidR="00000000" w:rsidRDefault="00000000">
      <w:pPr>
        <w:pStyle w:val="NormalWeb"/>
        <w:spacing w:line="480" w:lineRule="auto"/>
        <w:rPr>
          <w:color w:val="000000"/>
          <w:lang w:val="en"/>
        </w:rPr>
      </w:pPr>
      <w:r>
        <w:rPr>
          <w:rStyle w:val="Strong"/>
          <w:color w:val="000000"/>
          <w:lang w:val="en"/>
        </w:rPr>
        <w:lastRenderedPageBreak/>
        <w:t>Data Availability:</w:t>
      </w:r>
      <w:r>
        <w:rPr>
          <w:color w:val="000000"/>
          <w:lang w:val="en"/>
        </w:rPr>
        <w:t xml:space="preserve"> The curated database of 472 publications includes comprehensive metadata (publication identifiers, temporal variables, venue characteristics, quality scores) enabling verification and extension of findings. 91% of publications have PubMed identifiers facilitating independent retrieval.</w:t>
      </w:r>
    </w:p>
    <w:p w14:paraId="506F8459" w14:textId="77777777" w:rsidR="00000000" w:rsidRDefault="00000000">
      <w:pPr>
        <w:pStyle w:val="NormalWeb"/>
        <w:spacing w:line="480" w:lineRule="auto"/>
        <w:rPr>
          <w:color w:val="000000"/>
          <w:lang w:val="en"/>
        </w:rPr>
      </w:pPr>
      <w:r>
        <w:rPr>
          <w:rStyle w:val="Strong"/>
          <w:color w:val="000000"/>
          <w:lang w:val="en"/>
        </w:rPr>
        <w:t>Scalability:</w:t>
      </w:r>
      <w:r>
        <w:rPr>
          <w:color w:val="000000"/>
          <w:lang w:val="en"/>
        </w:rPr>
        <w:t xml:space="preserve"> The methodology scales to larger corpora or other health emergencies. The quality assessment framework, while developed for COVID-19 research, applies to other pandemic contexts with appropriate modifications. The analytical approach combining bibliometric indicators with systematic quality evaluation could be replicated for future health crises.</w:t>
      </w:r>
    </w:p>
    <w:p w14:paraId="613533C1" w14:textId="77777777" w:rsidR="00000000" w:rsidRDefault="00000000">
      <w:pPr>
        <w:pStyle w:val="NormalWeb"/>
        <w:spacing w:line="480" w:lineRule="auto"/>
        <w:rPr>
          <w:color w:val="000000"/>
          <w:lang w:val="en"/>
        </w:rPr>
      </w:pPr>
      <w:r>
        <w:rPr>
          <w:rStyle w:val="Strong"/>
          <w:color w:val="000000"/>
          <w:lang w:val="en"/>
        </w:rPr>
        <w:t>Version-Controlled Analysis:</w:t>
      </w:r>
      <w:r>
        <w:rPr>
          <w:color w:val="000000"/>
          <w:lang w:val="en"/>
        </w:rPr>
        <w:t xml:space="preserve"> All statistical analyses employed explicitly specified tools (Python 3.11 with pandas, NumPy, matplotlib, SciPy), ensuring computational reproducibility. The analytical code and procedures are documented sufficiently for independent replication.</w:t>
      </w:r>
    </w:p>
    <w:p w14:paraId="510F62C1" w14:textId="77777777" w:rsidR="00000000" w:rsidRDefault="00000000">
      <w:pPr>
        <w:pStyle w:val="Heading3"/>
        <w:spacing w:line="480" w:lineRule="auto"/>
        <w:rPr>
          <w:rFonts w:eastAsia="Times New Roman"/>
          <w:color w:val="000000"/>
          <w:lang w:val="en"/>
        </w:rPr>
      </w:pPr>
      <w:r>
        <w:rPr>
          <w:rFonts w:eastAsia="Times New Roman"/>
          <w:color w:val="000000"/>
          <w:lang w:val="en"/>
        </w:rPr>
        <w:t>5.5.3 Impact: Real-World Relevance and Usefulness</w:t>
      </w:r>
    </w:p>
    <w:p w14:paraId="564C78AD" w14:textId="77777777" w:rsidR="00000000" w:rsidRDefault="00000000">
      <w:pPr>
        <w:pStyle w:val="NormalWeb"/>
        <w:spacing w:line="480" w:lineRule="auto"/>
        <w:rPr>
          <w:color w:val="000000"/>
          <w:lang w:val="en"/>
        </w:rPr>
      </w:pPr>
      <w:r>
        <w:rPr>
          <w:color w:val="000000"/>
          <w:lang w:val="en"/>
        </w:rPr>
        <w:t>This research demonstrates real-world impact through:</w:t>
      </w:r>
    </w:p>
    <w:p w14:paraId="4EBE7AA2" w14:textId="77777777" w:rsidR="00000000" w:rsidRDefault="00000000">
      <w:pPr>
        <w:pStyle w:val="NormalWeb"/>
        <w:spacing w:line="480" w:lineRule="auto"/>
        <w:rPr>
          <w:color w:val="000000"/>
          <w:lang w:val="en"/>
        </w:rPr>
      </w:pPr>
      <w:r>
        <w:rPr>
          <w:rStyle w:val="Strong"/>
          <w:color w:val="000000"/>
          <w:lang w:val="en"/>
        </w:rPr>
        <w:t>Policy Implications:</w:t>
      </w:r>
      <w:r>
        <w:rPr>
          <w:color w:val="000000"/>
          <w:lang w:val="en"/>
        </w:rPr>
        <w:t xml:space="preserve"> The findings directly inform pandemic preparedness planning by demonstrating that quality can be maintained despite accelerated timelines, justifying investment in rapid research infrastructure; identifying optimal mechanisms (preprints, fast-track review, rapid funding) for crisis knowledge production; revealing the need for sustained research support beyond acute phases to address long-term consequences; and highlighting knowledge synthesis challenges requiring dedicated infrastructure.</w:t>
      </w:r>
    </w:p>
    <w:p w14:paraId="7C73875E" w14:textId="77777777" w:rsidR="00000000" w:rsidRDefault="00000000">
      <w:pPr>
        <w:pStyle w:val="NormalWeb"/>
        <w:spacing w:line="480" w:lineRule="auto"/>
        <w:rPr>
          <w:color w:val="000000"/>
          <w:lang w:val="en"/>
        </w:rPr>
      </w:pPr>
      <w:r>
        <w:rPr>
          <w:rStyle w:val="Strong"/>
          <w:color w:val="000000"/>
          <w:lang w:val="en"/>
        </w:rPr>
        <w:t>Practical Applications:</w:t>
      </w:r>
      <w:r>
        <w:rPr>
          <w:color w:val="000000"/>
          <w:lang w:val="en"/>
        </w:rPr>
        <w:t xml:space="preserve"> Section 5.3 provides evidence-based recommendations for research administrators (codifying rapid research mechanisms while maintaining standards), funding </w:t>
      </w:r>
      <w:r>
        <w:rPr>
          <w:color w:val="000000"/>
          <w:lang w:val="en"/>
        </w:rPr>
        <w:lastRenderedPageBreak/>
        <w:t>agencies (balancing emergency response with sustained investigation), publishers (developing frameworks for preliminary vs. definitive publication tracks), and policymakers (supporting evidence synthesis alongside primary research).</w:t>
      </w:r>
    </w:p>
    <w:p w14:paraId="771D1E47" w14:textId="77777777" w:rsidR="00000000" w:rsidRDefault="00000000">
      <w:pPr>
        <w:pStyle w:val="NormalWeb"/>
        <w:spacing w:line="480" w:lineRule="auto"/>
        <w:rPr>
          <w:color w:val="000000"/>
          <w:lang w:val="en"/>
        </w:rPr>
      </w:pPr>
      <w:r>
        <w:rPr>
          <w:rStyle w:val="Strong"/>
          <w:color w:val="000000"/>
          <w:lang w:val="en"/>
        </w:rPr>
        <w:t>Institutional Learning:</w:t>
      </w:r>
      <w:r>
        <w:rPr>
          <w:color w:val="000000"/>
          <w:lang w:val="en"/>
        </w:rPr>
        <w:t xml:space="preserve"> The analysis of how scientific institutions successfully adapted during COVID-19 provides lessons applicable to future health emergencies, including mechanisms for resource mobilization, peer review adaptations, open science acceleration, and cross-disciplinary engagement strategies.</w:t>
      </w:r>
    </w:p>
    <w:p w14:paraId="331F70D2" w14:textId="77777777" w:rsidR="00000000" w:rsidRDefault="00000000">
      <w:pPr>
        <w:pStyle w:val="NormalWeb"/>
        <w:spacing w:line="480" w:lineRule="auto"/>
        <w:rPr>
          <w:color w:val="000000"/>
          <w:lang w:val="en"/>
        </w:rPr>
      </w:pPr>
      <w:r>
        <w:rPr>
          <w:rStyle w:val="Strong"/>
          <w:color w:val="000000"/>
          <w:lang w:val="en"/>
        </w:rPr>
        <w:t>Knowledge Gaps Identification:</w:t>
      </w:r>
      <w:r>
        <w:rPr>
          <w:color w:val="000000"/>
          <w:lang w:val="en"/>
        </w:rPr>
        <w:t xml:space="preserve"> By systematically analyzing publication patterns and quality across 281 journals, the study identifies areas where research has concentrated and where gaps remain, guiding future research priorities.</w:t>
      </w:r>
    </w:p>
    <w:p w14:paraId="5837F8D6" w14:textId="77777777" w:rsidR="00000000" w:rsidRDefault="00000000">
      <w:pPr>
        <w:pStyle w:val="NormalWeb"/>
        <w:spacing w:line="480" w:lineRule="auto"/>
        <w:rPr>
          <w:color w:val="000000"/>
          <w:lang w:val="en"/>
        </w:rPr>
      </w:pPr>
      <w:r>
        <w:rPr>
          <w:rStyle w:val="Strong"/>
          <w:color w:val="000000"/>
          <w:lang w:val="en"/>
        </w:rPr>
        <w:t>Evidence for Stakeholders:</w:t>
      </w:r>
      <w:r>
        <w:rPr>
          <w:color w:val="000000"/>
          <w:lang w:val="en"/>
        </w:rPr>
        <w:t xml:space="preserve"> The findings serve multiple stakeholder groups: research communities (understanding productivity patterns and quality benchmarks), academic institutions (informing crisis research planning), public health agencies (assessing knowledge generation timelines and reliability), and the </w:t>
      </w:r>
      <w:proofErr w:type="gramStart"/>
      <w:r>
        <w:rPr>
          <w:color w:val="000000"/>
          <w:lang w:val="en"/>
        </w:rPr>
        <w:t>general public</w:t>
      </w:r>
      <w:proofErr w:type="gramEnd"/>
      <w:r>
        <w:rPr>
          <w:color w:val="000000"/>
          <w:lang w:val="en"/>
        </w:rPr>
        <w:t xml:space="preserve"> (providing evidence about scientific integrity during emergencies).</w:t>
      </w:r>
    </w:p>
    <w:p w14:paraId="76520DB2" w14:textId="77777777" w:rsidR="00000000" w:rsidRDefault="00000000">
      <w:pPr>
        <w:pStyle w:val="NormalWeb"/>
        <w:spacing w:line="480" w:lineRule="auto"/>
        <w:rPr>
          <w:color w:val="000000"/>
          <w:lang w:val="en"/>
        </w:rPr>
      </w:pPr>
      <w:r>
        <w:rPr>
          <w:rStyle w:val="Strong"/>
          <w:color w:val="000000"/>
          <w:lang w:val="en"/>
        </w:rPr>
        <w:t>Methodological Contribution:</w:t>
      </w:r>
      <w:r>
        <w:rPr>
          <w:color w:val="000000"/>
          <w:lang w:val="en"/>
        </w:rPr>
        <w:t xml:space="preserve"> The quality assessment framework provides a model for evaluating pandemic research that other researchers, reviewers, and meta-analysts can adopt, improving standards for assessing crisis science.</w:t>
      </w:r>
    </w:p>
    <w:p w14:paraId="44E44B57" w14:textId="77777777" w:rsidR="00000000" w:rsidRDefault="00000000">
      <w:pPr>
        <w:pStyle w:val="NormalWeb"/>
        <w:spacing w:line="480" w:lineRule="auto"/>
        <w:rPr>
          <w:color w:val="000000"/>
          <w:lang w:val="en"/>
        </w:rPr>
      </w:pPr>
      <w:r>
        <w:rPr>
          <w:rStyle w:val="Strong"/>
          <w:color w:val="000000"/>
          <w:lang w:val="en"/>
        </w:rPr>
        <w:t>Long-term Value:</w:t>
      </w:r>
      <w:r>
        <w:rPr>
          <w:color w:val="000000"/>
          <w:lang w:val="en"/>
        </w:rPr>
        <w:t xml:space="preserve"> Beyond immediate COVID-19 applications, this work contributes to the infrastructure for responding to future pandemics by establishing benchmarks for crisis research </w:t>
      </w:r>
      <w:r>
        <w:rPr>
          <w:color w:val="000000"/>
          <w:lang w:val="en"/>
        </w:rPr>
        <w:lastRenderedPageBreak/>
        <w:t>quality, models for rapid yet rigorous knowledge production, frameworks for assessing scientific responses to emergencies, and evidence about institutional capacity and adaptation.</w:t>
      </w:r>
    </w:p>
    <w:p w14:paraId="052B352E" w14:textId="77777777" w:rsidR="00000000" w:rsidRDefault="00000000">
      <w:pPr>
        <w:pStyle w:val="NormalWeb"/>
        <w:spacing w:line="480" w:lineRule="auto"/>
        <w:rPr>
          <w:color w:val="000000"/>
          <w:lang w:val="en"/>
        </w:rPr>
      </w:pPr>
      <w:r>
        <w:rPr>
          <w:color w:val="000000"/>
          <w:lang w:val="en"/>
        </w:rPr>
        <w:t>The integration of these three pillars—methodological innovation, systematic reproducibility, and practical impact—demonstrates that this capstone project meets rigorous academic standards while addressing real-world challenges. The research advances both theoretical understanding and practical preparedness for future health emergencies, fulfilling the core mission of applied academic research in service of societal needs.</w:t>
      </w:r>
    </w:p>
    <w:p w14:paraId="65A3E0C1" w14:textId="77777777" w:rsidR="00000000" w:rsidRDefault="00000000">
      <w:pPr>
        <w:pStyle w:val="Heading2"/>
        <w:spacing w:line="480" w:lineRule="auto"/>
        <w:rPr>
          <w:rFonts w:eastAsia="Times New Roman"/>
          <w:color w:val="000000"/>
          <w:lang w:val="en"/>
        </w:rPr>
      </w:pPr>
      <w:r>
        <w:rPr>
          <w:rFonts w:eastAsia="Times New Roman"/>
          <w:color w:val="000000"/>
          <w:lang w:val="en"/>
        </w:rPr>
        <w:t>5.6 Final Reflections</w:t>
      </w:r>
    </w:p>
    <w:p w14:paraId="5AF22B0C" w14:textId="77777777" w:rsidR="00000000" w:rsidRDefault="00000000">
      <w:pPr>
        <w:pStyle w:val="NormalWeb"/>
        <w:spacing w:line="480" w:lineRule="auto"/>
        <w:rPr>
          <w:color w:val="000000"/>
          <w:lang w:val="en"/>
        </w:rPr>
      </w:pPr>
      <w:r>
        <w:rPr>
          <w:color w:val="000000"/>
          <w:lang w:val="en"/>
        </w:rPr>
        <w:t>The COVID-19 pandemic evaluated scientific institutions in unprecedented ways, demanding rapid knowledge production at massive scale while maintaining the methodological rigor that grounds public trust in science. The evidence presented here suggests that by and large, the scientific community met this challenge successfully. Quality was maintained, knowledge was produced at remarkable speed, and research informed policy and practice despite the pressures and uncertainties inherent to emergency conditions.</w:t>
      </w:r>
    </w:p>
    <w:p w14:paraId="176A4A85" w14:textId="77777777" w:rsidR="00000000" w:rsidRDefault="00000000">
      <w:pPr>
        <w:spacing w:line="480" w:lineRule="auto"/>
        <w:jc w:val="right"/>
        <w:divId w:val="492839532"/>
        <w:rPr>
          <w:rFonts w:eastAsia="Times New Roman"/>
          <w:color w:val="000000"/>
          <w:sz w:val="20"/>
          <w:szCs w:val="20"/>
          <w:lang w:val="en"/>
        </w:rPr>
      </w:pPr>
      <w:r>
        <w:rPr>
          <w:rFonts w:eastAsia="Times New Roman"/>
          <w:color w:val="000000"/>
          <w:sz w:val="20"/>
          <w:szCs w:val="20"/>
          <w:lang w:val="en"/>
        </w:rPr>
        <w:t>26 | P a g e</w:t>
      </w:r>
    </w:p>
    <w:p w14:paraId="63B99E04" w14:textId="77777777" w:rsidR="00000000" w:rsidRDefault="00000000">
      <w:pPr>
        <w:pStyle w:val="NormalWeb"/>
        <w:spacing w:line="480" w:lineRule="auto"/>
        <w:rPr>
          <w:color w:val="000000"/>
          <w:lang w:val="en"/>
        </w:rPr>
      </w:pPr>
      <w:r>
        <w:rPr>
          <w:color w:val="000000"/>
          <w:lang w:val="en"/>
        </w:rPr>
        <w:t>However, this success was not inevitable and may not be easily replicable. The COVID-19 research effort benefited from extraordinary resource mobilization, global attention, and sustained public engagement. Future health threats may not command similar investment or priority. Pandemic preparedness must therefore codify the successful practices developed during COVID-19 while recognizing that some elements depended on specific circumstances unlikely to repeat.</w:t>
      </w:r>
    </w:p>
    <w:p w14:paraId="62EFE727" w14:textId="77777777" w:rsidR="00000000" w:rsidRDefault="00000000">
      <w:pPr>
        <w:pStyle w:val="NormalWeb"/>
        <w:spacing w:line="480" w:lineRule="auto"/>
        <w:rPr>
          <w:color w:val="000000"/>
          <w:lang w:val="en"/>
        </w:rPr>
      </w:pPr>
      <w:r>
        <w:rPr>
          <w:color w:val="000000"/>
          <w:lang w:val="en"/>
        </w:rPr>
        <w:lastRenderedPageBreak/>
        <w:t>As the pandemic recedes and attention shifts elsewhere, maintaining research infrastructure and commitment becomes more challenging but arguably more important. Many pandemic consequences—mental health impacts, educational disruption effects, shifts in social behavior, economic changes—will unfold over years and decades. Sustaining research momentum to document and address these long-term consequences represents an ongoing challenge distinct from the acute-phase research that dominated 2020-2021.</w:t>
      </w:r>
    </w:p>
    <w:p w14:paraId="2883ABFF" w14:textId="77777777" w:rsidR="00000000" w:rsidRDefault="00000000">
      <w:pPr>
        <w:pStyle w:val="NormalWeb"/>
        <w:spacing w:line="480" w:lineRule="auto"/>
        <w:rPr>
          <w:color w:val="000000"/>
          <w:lang w:val="en"/>
        </w:rPr>
      </w:pPr>
      <w:r>
        <w:rPr>
          <w:color w:val="000000"/>
          <w:lang w:val="en"/>
        </w:rPr>
        <w:t>Ultimately, the COVID-19 research response demonstrates both the remarkable capacity of scientific institutions to adapt to crisis conditions and the continuing importance of the foundational practices—careful methodology, rigorous peer review, transparent reporting—that ensure research quality regardless of circumstances. The task ahead is to learn from this experience, preserve successful innovations, and prepare institutions to respond effectively to future health emergencies that will inevitably arise.</w:t>
      </w:r>
    </w:p>
    <w:p w14:paraId="5E6A0D88" w14:textId="77777777" w:rsidR="00000000" w:rsidRDefault="00000000">
      <w:pPr>
        <w:spacing w:line="480" w:lineRule="auto"/>
        <w:jc w:val="right"/>
        <w:divId w:val="629946322"/>
        <w:rPr>
          <w:rFonts w:eastAsia="Times New Roman"/>
          <w:color w:val="000000"/>
          <w:sz w:val="20"/>
          <w:szCs w:val="20"/>
          <w:lang w:val="en"/>
        </w:rPr>
      </w:pPr>
      <w:r>
        <w:rPr>
          <w:rFonts w:eastAsia="Times New Roman"/>
          <w:color w:val="000000"/>
          <w:sz w:val="20"/>
          <w:szCs w:val="20"/>
          <w:lang w:val="en"/>
        </w:rPr>
        <w:t>27 | P a g e</w:t>
      </w:r>
    </w:p>
    <w:p w14:paraId="25960794" w14:textId="77777777" w:rsidR="00000000" w:rsidRDefault="00000000">
      <w:pPr>
        <w:pStyle w:val="Heading1"/>
        <w:spacing w:line="480" w:lineRule="auto"/>
        <w:rPr>
          <w:rFonts w:eastAsia="Times New Roman"/>
          <w:color w:val="000000"/>
          <w:lang w:val="en"/>
        </w:rPr>
      </w:pPr>
      <w:r>
        <w:rPr>
          <w:rFonts w:eastAsia="Times New Roman"/>
          <w:color w:val="000000"/>
          <w:lang w:val="en"/>
        </w:rPr>
        <w:t>6. REFERENCES</w:t>
      </w:r>
    </w:p>
    <w:p w14:paraId="07AD8532" w14:textId="77777777" w:rsidR="00000000" w:rsidRDefault="00000000">
      <w:pPr>
        <w:pStyle w:val="Heading2"/>
        <w:spacing w:line="480" w:lineRule="auto"/>
        <w:divId w:val="451679831"/>
        <w:rPr>
          <w:rFonts w:eastAsia="Times New Roman"/>
          <w:color w:val="000000"/>
          <w:lang w:val="en"/>
        </w:rPr>
      </w:pPr>
      <w:r>
        <w:rPr>
          <w:rFonts w:eastAsia="Times New Roman"/>
          <w:color w:val="000000"/>
          <w:lang w:val="en"/>
        </w:rPr>
        <w:t>Bibliometric Methodology</w:t>
      </w:r>
    </w:p>
    <w:p w14:paraId="26DB8D22" w14:textId="77777777" w:rsidR="00000000" w:rsidRDefault="00000000">
      <w:pPr>
        <w:spacing w:line="480" w:lineRule="auto"/>
        <w:ind w:hanging="480"/>
        <w:divId w:val="2092510144"/>
        <w:rPr>
          <w:rFonts w:eastAsia="Times New Roman"/>
          <w:color w:val="000000"/>
          <w:lang w:val="en"/>
        </w:rPr>
      </w:pPr>
      <w:r>
        <w:rPr>
          <w:rStyle w:val="Strong"/>
          <w:rFonts w:eastAsia="Times New Roman"/>
          <w:color w:val="000000"/>
          <w:lang w:val="en"/>
        </w:rPr>
        <w:t>1.</w:t>
      </w:r>
      <w:r>
        <w:rPr>
          <w:rFonts w:eastAsia="Times New Roman"/>
          <w:color w:val="000000"/>
          <w:lang w:val="en"/>
        </w:rPr>
        <w:t xml:space="preserve"> Aria, M., &amp; Cuccurullo, C. (2017). bibliometrix: An R-tool for comprehensive science mapping analysis. </w:t>
      </w:r>
      <w:r>
        <w:rPr>
          <w:rStyle w:val="Emphasis"/>
          <w:rFonts w:eastAsia="Times New Roman"/>
          <w:color w:val="000000"/>
          <w:lang w:val="en"/>
        </w:rPr>
        <w:t>Journal of Informetrics, 11</w:t>
      </w:r>
      <w:r>
        <w:rPr>
          <w:rFonts w:eastAsia="Times New Roman"/>
          <w:color w:val="000000"/>
          <w:lang w:val="en"/>
        </w:rPr>
        <w:t>(4), 959-975. https://doi.org/10.1016/j.joi.2017.08.007</w:t>
      </w:r>
    </w:p>
    <w:p w14:paraId="4FC20D25" w14:textId="77777777" w:rsidR="00000000" w:rsidRDefault="00000000">
      <w:pPr>
        <w:spacing w:line="480" w:lineRule="auto"/>
        <w:ind w:hanging="480"/>
        <w:divId w:val="2034845289"/>
        <w:rPr>
          <w:rFonts w:eastAsia="Times New Roman"/>
          <w:color w:val="000000"/>
          <w:lang w:val="en"/>
        </w:rPr>
      </w:pPr>
      <w:r>
        <w:rPr>
          <w:rStyle w:val="Strong"/>
          <w:rFonts w:eastAsia="Times New Roman"/>
          <w:color w:val="000000"/>
          <w:lang w:val="en"/>
        </w:rPr>
        <w:t>2.</w:t>
      </w:r>
      <w:r>
        <w:rPr>
          <w:rFonts w:eastAsia="Times New Roman"/>
          <w:color w:val="000000"/>
          <w:lang w:val="en"/>
        </w:rPr>
        <w:t xml:space="preserve"> Bornmann, L., &amp; Marx, W. (2018). Critical rationalism and the search for standard (citation) impact measures of research institutes. </w:t>
      </w:r>
      <w:r>
        <w:rPr>
          <w:rStyle w:val="Emphasis"/>
          <w:rFonts w:eastAsia="Times New Roman"/>
          <w:color w:val="000000"/>
          <w:lang w:val="en"/>
        </w:rPr>
        <w:t>Scientometrics, 115</w:t>
      </w:r>
      <w:r>
        <w:rPr>
          <w:rFonts w:eastAsia="Times New Roman"/>
          <w:color w:val="000000"/>
          <w:lang w:val="en"/>
        </w:rPr>
        <w:t>(2), 555-570. https://doi.org/10.1007/s11192-018-2674-1</w:t>
      </w:r>
    </w:p>
    <w:p w14:paraId="627F1C55" w14:textId="77777777" w:rsidR="00000000" w:rsidRDefault="00000000">
      <w:pPr>
        <w:spacing w:line="480" w:lineRule="auto"/>
        <w:ind w:hanging="480"/>
        <w:divId w:val="1438139788"/>
        <w:rPr>
          <w:rFonts w:eastAsia="Times New Roman"/>
          <w:color w:val="000000"/>
          <w:lang w:val="en"/>
        </w:rPr>
      </w:pPr>
      <w:r>
        <w:rPr>
          <w:rStyle w:val="Strong"/>
          <w:rFonts w:eastAsia="Times New Roman"/>
          <w:color w:val="000000"/>
          <w:lang w:val="en"/>
        </w:rPr>
        <w:lastRenderedPageBreak/>
        <w:t>3.</w:t>
      </w:r>
      <w:r>
        <w:rPr>
          <w:rFonts w:eastAsia="Times New Roman"/>
          <w:color w:val="000000"/>
          <w:lang w:val="en"/>
        </w:rPr>
        <w:t xml:space="preserve"> Donthu, N., Kumar, S., Mukherjee, D., Pandey, N., &amp; Lim, W. M. (2021). How to conduct a bibliometric analysis: An overview and guidelines. </w:t>
      </w:r>
      <w:r>
        <w:rPr>
          <w:rStyle w:val="Emphasis"/>
          <w:rFonts w:eastAsia="Times New Roman"/>
          <w:color w:val="000000"/>
          <w:lang w:val="en"/>
        </w:rPr>
        <w:t>Journal of Business Research, 133</w:t>
      </w:r>
      <w:r>
        <w:rPr>
          <w:rFonts w:eastAsia="Times New Roman"/>
          <w:color w:val="000000"/>
          <w:lang w:val="en"/>
        </w:rPr>
        <w:t>, 285-296. https://doi.org/10.1016/j.jbusres.2021.04.070</w:t>
      </w:r>
    </w:p>
    <w:p w14:paraId="416EC531" w14:textId="77777777" w:rsidR="00000000" w:rsidRDefault="00000000">
      <w:pPr>
        <w:spacing w:line="480" w:lineRule="auto"/>
        <w:ind w:hanging="480"/>
        <w:divId w:val="455759493"/>
        <w:rPr>
          <w:rFonts w:eastAsia="Times New Roman"/>
          <w:color w:val="000000"/>
          <w:lang w:val="en"/>
        </w:rPr>
      </w:pPr>
      <w:r>
        <w:rPr>
          <w:rStyle w:val="Strong"/>
          <w:rFonts w:eastAsia="Times New Roman"/>
          <w:color w:val="000000"/>
          <w:lang w:val="en"/>
        </w:rPr>
        <w:t>4.</w:t>
      </w:r>
      <w:r>
        <w:rPr>
          <w:rFonts w:eastAsia="Times New Roman"/>
          <w:color w:val="000000"/>
          <w:lang w:val="en"/>
        </w:rPr>
        <w:t xml:space="preserve"> Van Eck, N. J., &amp; Waltman, L. (2010). Software survey: VOSviewer, a computer program for bibliometric mapping. </w:t>
      </w:r>
      <w:r>
        <w:rPr>
          <w:rStyle w:val="Emphasis"/>
          <w:rFonts w:eastAsia="Times New Roman"/>
          <w:color w:val="000000"/>
          <w:lang w:val="en"/>
        </w:rPr>
        <w:t>Scientometrics, 84</w:t>
      </w:r>
      <w:r>
        <w:rPr>
          <w:rFonts w:eastAsia="Times New Roman"/>
          <w:color w:val="000000"/>
          <w:lang w:val="en"/>
        </w:rPr>
        <w:t>(2), 523-538. https://doi.org/10.1007/s11192-009-0146-3</w:t>
      </w:r>
    </w:p>
    <w:p w14:paraId="518FBA3F" w14:textId="77777777" w:rsidR="00000000" w:rsidRDefault="00000000">
      <w:pPr>
        <w:pStyle w:val="Heading2"/>
        <w:spacing w:line="480" w:lineRule="auto"/>
        <w:divId w:val="451679831"/>
        <w:rPr>
          <w:rFonts w:eastAsia="Times New Roman"/>
          <w:color w:val="000000"/>
          <w:lang w:val="en"/>
        </w:rPr>
      </w:pPr>
      <w:r>
        <w:rPr>
          <w:rFonts w:eastAsia="Times New Roman"/>
          <w:color w:val="000000"/>
          <w:lang w:val="en"/>
        </w:rPr>
        <w:t>COVID-19 Research Context</w:t>
      </w:r>
    </w:p>
    <w:p w14:paraId="11E8EDBD" w14:textId="77777777" w:rsidR="00000000" w:rsidRDefault="00000000">
      <w:pPr>
        <w:spacing w:line="480" w:lineRule="auto"/>
        <w:ind w:hanging="480"/>
        <w:divId w:val="1478260722"/>
        <w:rPr>
          <w:rFonts w:eastAsia="Times New Roman"/>
          <w:color w:val="000000"/>
          <w:lang w:val="en"/>
        </w:rPr>
      </w:pPr>
      <w:r>
        <w:rPr>
          <w:rStyle w:val="Strong"/>
          <w:rFonts w:eastAsia="Times New Roman"/>
          <w:color w:val="000000"/>
          <w:lang w:val="en"/>
        </w:rPr>
        <w:t>5.</w:t>
      </w:r>
      <w:r>
        <w:rPr>
          <w:rFonts w:eastAsia="Times New Roman"/>
          <w:color w:val="000000"/>
          <w:lang w:val="en"/>
        </w:rPr>
        <w:t xml:space="preserve"> Baden, L. R., El Sahly, H. M., Essink, B., Kotloff, K., Frey, S., Novak, R., ... &amp; Zaks, T. (2021). Efficacy and safety of the mRNA-1273 SARS-CoV-2 vaccine. </w:t>
      </w:r>
      <w:r>
        <w:rPr>
          <w:rStyle w:val="Emphasis"/>
          <w:rFonts w:eastAsia="Times New Roman"/>
          <w:color w:val="000000"/>
          <w:lang w:val="en"/>
        </w:rPr>
        <w:t>New England Journal of Medicine, 384</w:t>
      </w:r>
      <w:r>
        <w:rPr>
          <w:rFonts w:eastAsia="Times New Roman"/>
          <w:color w:val="000000"/>
          <w:lang w:val="en"/>
        </w:rPr>
        <w:t>(5), 403-416. https://doi.org/10.1056/NEJMoa2035389</w:t>
      </w:r>
    </w:p>
    <w:p w14:paraId="2FF51FE3" w14:textId="77777777" w:rsidR="00000000" w:rsidRDefault="00000000">
      <w:pPr>
        <w:spacing w:line="480" w:lineRule="auto"/>
        <w:ind w:hanging="480"/>
        <w:divId w:val="895627338"/>
        <w:rPr>
          <w:rFonts w:eastAsia="Times New Roman"/>
          <w:color w:val="000000"/>
          <w:lang w:val="en"/>
        </w:rPr>
      </w:pPr>
      <w:r>
        <w:rPr>
          <w:rStyle w:val="Strong"/>
          <w:rFonts w:eastAsia="Times New Roman"/>
          <w:color w:val="000000"/>
          <w:lang w:val="en"/>
        </w:rPr>
        <w:t>6.</w:t>
      </w:r>
      <w:r>
        <w:rPr>
          <w:rFonts w:eastAsia="Times New Roman"/>
          <w:color w:val="000000"/>
          <w:lang w:val="en"/>
        </w:rPr>
        <w:t xml:space="preserve"> Bramstedt, K. A. (2020). The carnage of substandard research during the COVID-19 pandemic: A call for quality. </w:t>
      </w:r>
      <w:r>
        <w:rPr>
          <w:rStyle w:val="Emphasis"/>
          <w:rFonts w:eastAsia="Times New Roman"/>
          <w:color w:val="000000"/>
          <w:lang w:val="en"/>
        </w:rPr>
        <w:t>Journal of Medical Ethics, 46</w:t>
      </w:r>
      <w:r>
        <w:rPr>
          <w:rFonts w:eastAsia="Times New Roman"/>
          <w:color w:val="000000"/>
          <w:lang w:val="en"/>
        </w:rPr>
        <w:t>(12), 803-807. https://doi.org/10.1136/medethics-2020-106494</w:t>
      </w:r>
    </w:p>
    <w:p w14:paraId="69D51217" w14:textId="77777777" w:rsidR="00000000" w:rsidRDefault="00000000">
      <w:pPr>
        <w:spacing w:line="480" w:lineRule="auto"/>
        <w:ind w:hanging="480"/>
        <w:divId w:val="539515270"/>
        <w:rPr>
          <w:rFonts w:eastAsia="Times New Roman"/>
          <w:color w:val="000000"/>
          <w:lang w:val="en"/>
        </w:rPr>
      </w:pPr>
      <w:r>
        <w:rPr>
          <w:rStyle w:val="Strong"/>
          <w:rFonts w:eastAsia="Times New Roman"/>
          <w:color w:val="000000"/>
          <w:lang w:val="en"/>
        </w:rPr>
        <w:t>7.</w:t>
      </w:r>
      <w:r>
        <w:rPr>
          <w:rFonts w:eastAsia="Times New Roman"/>
          <w:color w:val="000000"/>
          <w:lang w:val="en"/>
        </w:rPr>
        <w:t xml:space="preserve"> Else, H. (2020). How a torrent of COVID science changed research publishing—in seven charts. </w:t>
      </w:r>
      <w:r>
        <w:rPr>
          <w:rStyle w:val="Emphasis"/>
          <w:rFonts w:eastAsia="Times New Roman"/>
          <w:color w:val="000000"/>
          <w:lang w:val="en"/>
        </w:rPr>
        <w:t>Nature, 588</w:t>
      </w:r>
      <w:r>
        <w:rPr>
          <w:rFonts w:eastAsia="Times New Roman"/>
          <w:color w:val="000000"/>
          <w:lang w:val="en"/>
        </w:rPr>
        <w:t>(7839), 553-553. https://doi.org/10.1038/d41586-020-03564-y</w:t>
      </w:r>
    </w:p>
    <w:p w14:paraId="2E23F943" w14:textId="77777777" w:rsidR="00000000" w:rsidRDefault="00000000">
      <w:pPr>
        <w:spacing w:line="480" w:lineRule="auto"/>
        <w:ind w:hanging="480"/>
        <w:divId w:val="323048110"/>
        <w:rPr>
          <w:rFonts w:eastAsia="Times New Roman"/>
          <w:color w:val="000000"/>
          <w:lang w:val="en"/>
        </w:rPr>
      </w:pPr>
      <w:r>
        <w:rPr>
          <w:rStyle w:val="Strong"/>
          <w:rFonts w:eastAsia="Times New Roman"/>
          <w:color w:val="000000"/>
          <w:lang w:val="en"/>
        </w:rPr>
        <w:t>8.</w:t>
      </w:r>
      <w:r>
        <w:rPr>
          <w:rFonts w:eastAsia="Times New Roman"/>
          <w:color w:val="000000"/>
          <w:lang w:val="en"/>
        </w:rPr>
        <w:t xml:space="preserve"> </w:t>
      </w:r>
      <w:proofErr w:type="spellStart"/>
      <w:r>
        <w:rPr>
          <w:rFonts w:eastAsia="Times New Roman"/>
          <w:color w:val="000000"/>
          <w:lang w:val="en"/>
        </w:rPr>
        <w:t>Homolak</w:t>
      </w:r>
      <w:proofErr w:type="spellEnd"/>
      <w:r>
        <w:rPr>
          <w:rFonts w:eastAsia="Times New Roman"/>
          <w:color w:val="000000"/>
          <w:lang w:val="en"/>
        </w:rPr>
        <w:t xml:space="preserve">, J., Kodvanj, I., &amp; Virag, D. (2020). Preliminary analysis of COVID-19 academic information patterns: a call for open science in the times of closed borders. </w:t>
      </w:r>
      <w:r>
        <w:rPr>
          <w:rStyle w:val="Emphasis"/>
          <w:rFonts w:eastAsia="Times New Roman"/>
          <w:color w:val="000000"/>
          <w:lang w:val="en"/>
        </w:rPr>
        <w:t>Scientometrics, 124</w:t>
      </w:r>
      <w:r>
        <w:rPr>
          <w:rFonts w:eastAsia="Times New Roman"/>
          <w:color w:val="000000"/>
          <w:lang w:val="en"/>
        </w:rPr>
        <w:t>(3), 2687-2701. https://doi.org/10.1007/s11192-020-03587-2</w:t>
      </w:r>
    </w:p>
    <w:p w14:paraId="351E5150" w14:textId="77777777" w:rsidR="00000000" w:rsidRDefault="00000000">
      <w:pPr>
        <w:spacing w:line="480" w:lineRule="auto"/>
        <w:ind w:hanging="480"/>
        <w:divId w:val="2102404891"/>
        <w:rPr>
          <w:rFonts w:eastAsia="Times New Roman"/>
          <w:color w:val="000000"/>
          <w:lang w:val="en"/>
        </w:rPr>
      </w:pPr>
      <w:r>
        <w:rPr>
          <w:rStyle w:val="Strong"/>
          <w:rFonts w:eastAsia="Times New Roman"/>
          <w:color w:val="000000"/>
          <w:lang w:val="en"/>
        </w:rPr>
        <w:lastRenderedPageBreak/>
        <w:t>9.</w:t>
      </w:r>
      <w:r>
        <w:rPr>
          <w:rFonts w:eastAsia="Times New Roman"/>
          <w:color w:val="000000"/>
          <w:lang w:val="en"/>
        </w:rPr>
        <w:t xml:space="preserve"> Horbach, S. P. J. M. (2020). Pandemic publishing: Medical journals strongly speed up their publication process for COVID-19. </w:t>
      </w:r>
      <w:r>
        <w:rPr>
          <w:rStyle w:val="Emphasis"/>
          <w:rFonts w:eastAsia="Times New Roman"/>
          <w:color w:val="000000"/>
          <w:lang w:val="en"/>
        </w:rPr>
        <w:t>Quantitative Science Studies, 1</w:t>
      </w:r>
      <w:r>
        <w:rPr>
          <w:rFonts w:eastAsia="Times New Roman"/>
          <w:color w:val="000000"/>
          <w:lang w:val="en"/>
        </w:rPr>
        <w:t>(3), 1056-1067. https://doi.org/10.1162/qss_a_00076</w:t>
      </w:r>
    </w:p>
    <w:p w14:paraId="672238F6" w14:textId="77777777" w:rsidR="00000000" w:rsidRDefault="00000000">
      <w:pPr>
        <w:spacing w:line="480" w:lineRule="auto"/>
        <w:ind w:hanging="480"/>
        <w:divId w:val="1094473142"/>
        <w:rPr>
          <w:rFonts w:eastAsia="Times New Roman"/>
          <w:color w:val="000000"/>
          <w:lang w:val="en"/>
        </w:rPr>
      </w:pPr>
      <w:r>
        <w:rPr>
          <w:rStyle w:val="Strong"/>
          <w:rFonts w:eastAsia="Times New Roman"/>
          <w:color w:val="000000"/>
          <w:lang w:val="en"/>
        </w:rPr>
        <w:t>10.</w:t>
      </w:r>
      <w:r>
        <w:rPr>
          <w:rFonts w:eastAsia="Times New Roman"/>
          <w:color w:val="000000"/>
          <w:lang w:val="en"/>
        </w:rPr>
        <w:t xml:space="preserve"> Krause, P. R., Fleming, T. R., Peto, R., Longini, I. M., Figueroa, J. P., Sterne, J. A., ... &amp; Henao-Restrepo, A. M. (2021). Considerations in boosting COVID-19 vaccine immune responses. </w:t>
      </w:r>
      <w:r>
        <w:rPr>
          <w:rStyle w:val="Emphasis"/>
          <w:rFonts w:eastAsia="Times New Roman"/>
          <w:color w:val="000000"/>
          <w:lang w:val="en"/>
        </w:rPr>
        <w:t>The Lancet, 398</w:t>
      </w:r>
      <w:r>
        <w:rPr>
          <w:rFonts w:eastAsia="Times New Roman"/>
          <w:color w:val="000000"/>
          <w:lang w:val="en"/>
        </w:rPr>
        <w:t>(10308), 1377-1380. https://doi.org/10.1016/S0140-6736(21)02046-8</w:t>
      </w:r>
    </w:p>
    <w:p w14:paraId="26F01979" w14:textId="77777777" w:rsidR="00000000" w:rsidRDefault="00000000">
      <w:pPr>
        <w:spacing w:line="480" w:lineRule="auto"/>
        <w:ind w:hanging="480"/>
        <w:divId w:val="1119957450"/>
        <w:rPr>
          <w:rFonts w:eastAsia="Times New Roman"/>
          <w:color w:val="000000"/>
          <w:lang w:val="en"/>
        </w:rPr>
      </w:pPr>
      <w:r>
        <w:rPr>
          <w:rStyle w:val="Strong"/>
          <w:rFonts w:eastAsia="Times New Roman"/>
          <w:color w:val="000000"/>
          <w:lang w:val="en"/>
        </w:rPr>
        <w:t>11.</w:t>
      </w:r>
      <w:r>
        <w:rPr>
          <w:rFonts w:eastAsia="Times New Roman"/>
          <w:color w:val="000000"/>
          <w:lang w:val="en"/>
        </w:rPr>
        <w:t xml:space="preserve"> Lurie, N., Saville, M., Hatchett, R., &amp; Halton, J. (2020). Developing Covid-19 vaccines at pandemic speed. </w:t>
      </w:r>
      <w:r>
        <w:rPr>
          <w:rStyle w:val="Emphasis"/>
          <w:rFonts w:eastAsia="Times New Roman"/>
          <w:color w:val="000000"/>
          <w:lang w:val="en"/>
        </w:rPr>
        <w:t>New England Journal of Medicine, 382</w:t>
      </w:r>
      <w:r>
        <w:rPr>
          <w:rFonts w:eastAsia="Times New Roman"/>
          <w:color w:val="000000"/>
          <w:lang w:val="en"/>
        </w:rPr>
        <w:t>(21), 1969-1973. https://doi.org/10.1056/NEJMp2005630</w:t>
      </w:r>
    </w:p>
    <w:p w14:paraId="640E0435" w14:textId="77777777" w:rsidR="00000000" w:rsidRDefault="00000000">
      <w:pPr>
        <w:spacing w:line="480" w:lineRule="auto"/>
        <w:ind w:hanging="480"/>
        <w:divId w:val="939727068"/>
        <w:rPr>
          <w:rFonts w:eastAsia="Times New Roman"/>
          <w:color w:val="000000"/>
          <w:lang w:val="en"/>
        </w:rPr>
      </w:pPr>
      <w:r>
        <w:rPr>
          <w:rStyle w:val="Strong"/>
          <w:rFonts w:eastAsia="Times New Roman"/>
          <w:color w:val="000000"/>
          <w:lang w:val="en"/>
        </w:rPr>
        <w:t>12.</w:t>
      </w:r>
      <w:r>
        <w:rPr>
          <w:rFonts w:eastAsia="Times New Roman"/>
          <w:color w:val="000000"/>
          <w:lang w:val="en"/>
        </w:rPr>
        <w:t xml:space="preserve"> Palayew, A., Norgaard, O., Safreed-Harmon, K., Andersen, T. H., Rasmussen, L. N., &amp; Lazarus, J. V. (2020). Pandemic publishing poses a new COVID-19 challenge. </w:t>
      </w:r>
      <w:r>
        <w:rPr>
          <w:rStyle w:val="Emphasis"/>
          <w:rFonts w:eastAsia="Times New Roman"/>
          <w:color w:val="000000"/>
          <w:lang w:val="en"/>
        </w:rPr>
        <w:t>Nature Human Behaviour, 4</w:t>
      </w:r>
      <w:r>
        <w:rPr>
          <w:rFonts w:eastAsia="Times New Roman"/>
          <w:color w:val="000000"/>
          <w:lang w:val="en"/>
        </w:rPr>
        <w:t>(7), 666-669. https://doi.org/10.1038/s41562-020-0911-0</w:t>
      </w:r>
    </w:p>
    <w:p w14:paraId="08C44983" w14:textId="77777777" w:rsidR="00000000" w:rsidRDefault="00000000">
      <w:pPr>
        <w:spacing w:line="480" w:lineRule="auto"/>
        <w:ind w:hanging="480"/>
        <w:divId w:val="1152059894"/>
        <w:rPr>
          <w:rFonts w:eastAsia="Times New Roman"/>
          <w:color w:val="000000"/>
          <w:lang w:val="en"/>
        </w:rPr>
      </w:pPr>
      <w:r>
        <w:rPr>
          <w:rStyle w:val="Strong"/>
          <w:rFonts w:eastAsia="Times New Roman"/>
          <w:color w:val="000000"/>
          <w:lang w:val="en"/>
        </w:rPr>
        <w:t>13.</w:t>
      </w:r>
      <w:r>
        <w:rPr>
          <w:rFonts w:eastAsia="Times New Roman"/>
          <w:color w:val="000000"/>
          <w:lang w:val="en"/>
        </w:rPr>
        <w:t xml:space="preserve"> Zdravkovic, M., Berger-Estilita, J., Zdravkovic, B., &amp; Berger, D. (2020). Scientific quality of COVID-19 and SARS CoV-2 publications in the highest impact medical journals during the early phase of the pandemic: A case control study. </w:t>
      </w:r>
      <w:r>
        <w:rPr>
          <w:rStyle w:val="Emphasis"/>
          <w:rFonts w:eastAsia="Times New Roman"/>
          <w:color w:val="000000"/>
          <w:lang w:val="en"/>
        </w:rPr>
        <w:t>PLOS ONE, 15</w:t>
      </w:r>
      <w:r>
        <w:rPr>
          <w:rFonts w:eastAsia="Times New Roman"/>
          <w:color w:val="000000"/>
          <w:lang w:val="en"/>
        </w:rPr>
        <w:t>(11), e0241826. https://doi.org/10.1371/journal.pone.0241826</w:t>
      </w:r>
    </w:p>
    <w:p w14:paraId="6D44DB69" w14:textId="77777777" w:rsidR="00000000" w:rsidRDefault="00000000">
      <w:pPr>
        <w:spacing w:line="480" w:lineRule="auto"/>
        <w:jc w:val="right"/>
        <w:divId w:val="653336194"/>
        <w:rPr>
          <w:rFonts w:eastAsia="Times New Roman"/>
          <w:color w:val="000000"/>
          <w:sz w:val="20"/>
          <w:szCs w:val="20"/>
          <w:lang w:val="en"/>
        </w:rPr>
      </w:pPr>
      <w:r>
        <w:rPr>
          <w:rFonts w:eastAsia="Times New Roman"/>
          <w:color w:val="000000"/>
          <w:sz w:val="20"/>
          <w:szCs w:val="20"/>
          <w:lang w:val="en"/>
        </w:rPr>
        <w:t>28 | P a g e</w:t>
      </w:r>
    </w:p>
    <w:p w14:paraId="05A24D86" w14:textId="77777777" w:rsidR="00000000" w:rsidRDefault="00000000">
      <w:pPr>
        <w:pStyle w:val="Heading2"/>
        <w:spacing w:line="480" w:lineRule="auto"/>
        <w:divId w:val="451679831"/>
        <w:rPr>
          <w:rFonts w:eastAsia="Times New Roman"/>
          <w:color w:val="000000"/>
          <w:lang w:val="en"/>
        </w:rPr>
      </w:pPr>
      <w:r>
        <w:rPr>
          <w:rFonts w:eastAsia="Times New Roman"/>
          <w:color w:val="000000"/>
          <w:lang w:val="en"/>
        </w:rPr>
        <w:t>Preprints and Open Science</w:t>
      </w:r>
    </w:p>
    <w:p w14:paraId="3E84C341" w14:textId="77777777" w:rsidR="00000000" w:rsidRDefault="00000000">
      <w:pPr>
        <w:spacing w:line="480" w:lineRule="auto"/>
        <w:ind w:hanging="480"/>
        <w:divId w:val="2029866653"/>
        <w:rPr>
          <w:rFonts w:eastAsia="Times New Roman"/>
          <w:color w:val="000000"/>
          <w:lang w:val="en"/>
        </w:rPr>
      </w:pPr>
      <w:r>
        <w:rPr>
          <w:rStyle w:val="Strong"/>
          <w:rFonts w:eastAsia="Times New Roman"/>
          <w:color w:val="000000"/>
          <w:lang w:val="en"/>
        </w:rPr>
        <w:t>14.</w:t>
      </w:r>
      <w:r>
        <w:rPr>
          <w:rFonts w:eastAsia="Times New Roman"/>
          <w:color w:val="000000"/>
          <w:lang w:val="en"/>
        </w:rPr>
        <w:t xml:space="preserve"> Fraser, N., Brierley, L., Dey, G., Polka, J. K., Pálfy, M., Nanni, F., &amp; Coates, J. A. (2021). The evolving role of preprints in the dissemination of COVID-19 research and their impact on the </w:t>
      </w:r>
      <w:r>
        <w:rPr>
          <w:rFonts w:eastAsia="Times New Roman"/>
          <w:color w:val="000000"/>
          <w:lang w:val="en"/>
        </w:rPr>
        <w:lastRenderedPageBreak/>
        <w:t xml:space="preserve">science communication landscape. </w:t>
      </w:r>
      <w:r>
        <w:rPr>
          <w:rStyle w:val="Emphasis"/>
          <w:rFonts w:eastAsia="Times New Roman"/>
          <w:color w:val="000000"/>
          <w:lang w:val="en"/>
        </w:rPr>
        <w:t>PLOS Biology, 19</w:t>
      </w:r>
      <w:r>
        <w:rPr>
          <w:rFonts w:eastAsia="Times New Roman"/>
          <w:color w:val="000000"/>
          <w:lang w:val="en"/>
        </w:rPr>
        <w:t>(4), e3000959. https://doi.org/10.1371/journal.pbio.3000959</w:t>
      </w:r>
    </w:p>
    <w:p w14:paraId="06436996" w14:textId="77777777" w:rsidR="00000000" w:rsidRDefault="00000000">
      <w:pPr>
        <w:spacing w:line="480" w:lineRule="auto"/>
        <w:ind w:hanging="480"/>
        <w:divId w:val="135605790"/>
        <w:rPr>
          <w:rFonts w:eastAsia="Times New Roman"/>
          <w:color w:val="000000"/>
          <w:lang w:val="en"/>
        </w:rPr>
      </w:pPr>
      <w:r>
        <w:rPr>
          <w:rStyle w:val="Strong"/>
          <w:rFonts w:eastAsia="Times New Roman"/>
          <w:color w:val="000000"/>
          <w:lang w:val="en"/>
        </w:rPr>
        <w:t>15.</w:t>
      </w:r>
      <w:r>
        <w:rPr>
          <w:rFonts w:eastAsia="Times New Roman"/>
          <w:color w:val="000000"/>
          <w:lang w:val="en"/>
        </w:rPr>
        <w:t xml:space="preserve"> Kwon, D. (2020). How swamped preprint servers are blocking bad coronavirus research. </w:t>
      </w:r>
      <w:r>
        <w:rPr>
          <w:rStyle w:val="Emphasis"/>
          <w:rFonts w:eastAsia="Times New Roman"/>
          <w:color w:val="000000"/>
          <w:lang w:val="en"/>
        </w:rPr>
        <w:t>Nature, 581</w:t>
      </w:r>
      <w:r>
        <w:rPr>
          <w:rFonts w:eastAsia="Times New Roman"/>
          <w:color w:val="000000"/>
          <w:lang w:val="en"/>
        </w:rPr>
        <w:t>(7807), 130-131. https://doi.org/10.1038/d41586-020-01394-6</w:t>
      </w:r>
    </w:p>
    <w:p w14:paraId="63365238" w14:textId="77777777" w:rsidR="00000000" w:rsidRDefault="00000000">
      <w:pPr>
        <w:spacing w:line="480" w:lineRule="auto"/>
        <w:ind w:hanging="480"/>
        <w:divId w:val="1288125189"/>
        <w:rPr>
          <w:rFonts w:eastAsia="Times New Roman"/>
          <w:color w:val="000000"/>
          <w:lang w:val="en"/>
        </w:rPr>
      </w:pPr>
      <w:r>
        <w:rPr>
          <w:rStyle w:val="Strong"/>
          <w:rFonts w:eastAsia="Times New Roman"/>
          <w:color w:val="000000"/>
          <w:lang w:val="en"/>
        </w:rPr>
        <w:t>16.</w:t>
      </w:r>
      <w:r>
        <w:rPr>
          <w:rFonts w:eastAsia="Times New Roman"/>
          <w:color w:val="000000"/>
          <w:lang w:val="en"/>
        </w:rPr>
        <w:t xml:space="preserve"> Majumder, M. S., &amp; Mandl, K. D. (2020). Early in the epidemic: Impact of preprints on global discourse about COVID-19 transmissibility. </w:t>
      </w:r>
      <w:r>
        <w:rPr>
          <w:rStyle w:val="Emphasis"/>
          <w:rFonts w:eastAsia="Times New Roman"/>
          <w:color w:val="000000"/>
          <w:lang w:val="en"/>
        </w:rPr>
        <w:t>The Lancet Global Health, 8</w:t>
      </w:r>
      <w:r>
        <w:rPr>
          <w:rFonts w:eastAsia="Times New Roman"/>
          <w:color w:val="000000"/>
          <w:lang w:val="en"/>
        </w:rPr>
        <w:t>(5), e627-e630. https://doi.org/10.1016/S2214-109X(20)30113-3</w:t>
      </w:r>
    </w:p>
    <w:p w14:paraId="35FD070F" w14:textId="77777777" w:rsidR="00000000" w:rsidRDefault="00000000">
      <w:pPr>
        <w:pStyle w:val="Heading2"/>
        <w:spacing w:line="480" w:lineRule="auto"/>
        <w:divId w:val="451679831"/>
        <w:rPr>
          <w:rFonts w:eastAsia="Times New Roman"/>
          <w:color w:val="000000"/>
          <w:lang w:val="en"/>
        </w:rPr>
      </w:pPr>
      <w:r>
        <w:rPr>
          <w:rFonts w:eastAsia="Times New Roman"/>
          <w:color w:val="000000"/>
          <w:lang w:val="en"/>
        </w:rPr>
        <w:t>Research Quality Standards</w:t>
      </w:r>
    </w:p>
    <w:p w14:paraId="4704A6B0" w14:textId="77777777" w:rsidR="00000000" w:rsidRDefault="00000000">
      <w:pPr>
        <w:spacing w:line="480" w:lineRule="auto"/>
        <w:ind w:hanging="480"/>
        <w:divId w:val="1326856090"/>
        <w:rPr>
          <w:rFonts w:eastAsia="Times New Roman"/>
          <w:color w:val="000000"/>
          <w:lang w:val="en"/>
        </w:rPr>
      </w:pPr>
      <w:r>
        <w:rPr>
          <w:rStyle w:val="Strong"/>
          <w:rFonts w:eastAsia="Times New Roman"/>
          <w:color w:val="000000"/>
          <w:lang w:val="en"/>
        </w:rPr>
        <w:t>17.</w:t>
      </w:r>
      <w:r>
        <w:rPr>
          <w:rFonts w:eastAsia="Times New Roman"/>
          <w:color w:val="000000"/>
          <w:lang w:val="en"/>
        </w:rPr>
        <w:t xml:space="preserve"> Council of Science Editors. (2021). </w:t>
      </w:r>
      <w:r>
        <w:rPr>
          <w:rStyle w:val="Emphasis"/>
          <w:rFonts w:eastAsia="Times New Roman"/>
          <w:color w:val="000000"/>
          <w:lang w:val="en"/>
        </w:rPr>
        <w:t>Scientific Style and Format: The CSE Manual for Authors, Editors, and Publishers</w:t>
      </w:r>
      <w:r>
        <w:rPr>
          <w:rFonts w:eastAsia="Times New Roman"/>
          <w:color w:val="000000"/>
          <w:lang w:val="en"/>
        </w:rPr>
        <w:t xml:space="preserve"> (8th ed.). Chicago: University of Chicago Press.</w:t>
      </w:r>
    </w:p>
    <w:p w14:paraId="187B786B" w14:textId="77777777" w:rsidR="00000000" w:rsidRDefault="00000000">
      <w:pPr>
        <w:spacing w:line="480" w:lineRule="auto"/>
        <w:ind w:hanging="480"/>
        <w:divId w:val="931860926"/>
        <w:rPr>
          <w:rFonts w:eastAsia="Times New Roman"/>
          <w:color w:val="000000"/>
          <w:lang w:val="en"/>
        </w:rPr>
      </w:pPr>
      <w:r>
        <w:rPr>
          <w:rStyle w:val="Strong"/>
          <w:rFonts w:eastAsia="Times New Roman"/>
          <w:color w:val="000000"/>
          <w:lang w:val="en"/>
        </w:rPr>
        <w:t>18.</w:t>
      </w:r>
      <w:r>
        <w:rPr>
          <w:rFonts w:eastAsia="Times New Roman"/>
          <w:color w:val="000000"/>
          <w:lang w:val="en"/>
        </w:rPr>
        <w:t xml:space="preserve"> Moher, D., Liberati, A., Tetzlaff, J., Altman, D. G., &amp; PRISMA Group. (2009). Preferred reporting items for systematic reviews and meta-analyses: the PRISMA statement. </w:t>
      </w:r>
      <w:r>
        <w:rPr>
          <w:rStyle w:val="Emphasis"/>
          <w:rFonts w:eastAsia="Times New Roman"/>
          <w:color w:val="000000"/>
          <w:lang w:val="en"/>
        </w:rPr>
        <w:t>Annals of Internal Medicine, 151</w:t>
      </w:r>
      <w:r>
        <w:rPr>
          <w:rFonts w:eastAsia="Times New Roman"/>
          <w:color w:val="000000"/>
          <w:lang w:val="en"/>
        </w:rPr>
        <w:t>(4), 264-269. https://doi.org/10.7326/0003-4819-151-4-200908180-00135</w:t>
      </w:r>
    </w:p>
    <w:p w14:paraId="53C7697A" w14:textId="77777777" w:rsidR="00000000" w:rsidRDefault="00000000">
      <w:pPr>
        <w:spacing w:line="480" w:lineRule="auto"/>
        <w:ind w:hanging="480"/>
        <w:divId w:val="993753351"/>
        <w:rPr>
          <w:rFonts w:eastAsia="Times New Roman"/>
          <w:color w:val="000000"/>
          <w:lang w:val="en"/>
        </w:rPr>
      </w:pPr>
      <w:r>
        <w:rPr>
          <w:rStyle w:val="Strong"/>
          <w:rFonts w:eastAsia="Times New Roman"/>
          <w:color w:val="000000"/>
          <w:lang w:val="en"/>
        </w:rPr>
        <w:t>19.</w:t>
      </w:r>
      <w:r>
        <w:rPr>
          <w:rFonts w:eastAsia="Times New Roman"/>
          <w:color w:val="000000"/>
          <w:lang w:val="en"/>
        </w:rPr>
        <w:t xml:space="preserve"> von Elm, E., Altman, D. G., Egger, M., Pocock, S. J., Gøtzsche, P. C., &amp; Vandenbroucke, J. P. (2007). The Strengthening the Reporting of Observational Studies in Epidemiology (STROBE) statement: guidelines for reporting observational studies. </w:t>
      </w:r>
      <w:r>
        <w:rPr>
          <w:rStyle w:val="Emphasis"/>
          <w:rFonts w:eastAsia="Times New Roman"/>
          <w:color w:val="000000"/>
          <w:lang w:val="en"/>
        </w:rPr>
        <w:t>The Lancet, 370</w:t>
      </w:r>
      <w:r>
        <w:rPr>
          <w:rFonts w:eastAsia="Times New Roman"/>
          <w:color w:val="000000"/>
          <w:lang w:val="en"/>
        </w:rPr>
        <w:t>(9596), 1453-1457. https://doi.org/10.1016/S0140-6736(07)61602-X</w:t>
      </w:r>
    </w:p>
    <w:p w14:paraId="24264789" w14:textId="77777777" w:rsidR="00000000" w:rsidRDefault="00000000">
      <w:pPr>
        <w:pStyle w:val="Heading2"/>
        <w:spacing w:line="480" w:lineRule="auto"/>
        <w:divId w:val="451679831"/>
        <w:rPr>
          <w:rFonts w:eastAsia="Times New Roman"/>
          <w:color w:val="000000"/>
          <w:lang w:val="en"/>
        </w:rPr>
      </w:pPr>
      <w:r>
        <w:rPr>
          <w:rFonts w:eastAsia="Times New Roman"/>
          <w:color w:val="000000"/>
          <w:lang w:val="en"/>
        </w:rPr>
        <w:t>Research Impact and Policy</w:t>
      </w:r>
    </w:p>
    <w:p w14:paraId="6B9320EB" w14:textId="77777777" w:rsidR="00000000" w:rsidRDefault="00000000">
      <w:pPr>
        <w:spacing w:line="480" w:lineRule="auto"/>
        <w:ind w:hanging="480"/>
        <w:divId w:val="571506195"/>
        <w:rPr>
          <w:rFonts w:eastAsia="Times New Roman"/>
          <w:color w:val="000000"/>
          <w:lang w:val="en"/>
        </w:rPr>
      </w:pPr>
      <w:r>
        <w:rPr>
          <w:rStyle w:val="Strong"/>
          <w:rFonts w:eastAsia="Times New Roman"/>
          <w:color w:val="000000"/>
          <w:lang w:val="en"/>
        </w:rPr>
        <w:lastRenderedPageBreak/>
        <w:t>20.</w:t>
      </w:r>
      <w:r>
        <w:rPr>
          <w:rFonts w:eastAsia="Times New Roman"/>
          <w:color w:val="000000"/>
          <w:lang w:val="en"/>
        </w:rPr>
        <w:t xml:space="preserve"> Haunschild, R., &amp; Bornmann, L. (2017). How many scientific papers are mentioned in policy-related documents? An empirical investigation using Web of Science and Altmetric data. </w:t>
      </w:r>
      <w:r>
        <w:rPr>
          <w:rStyle w:val="Emphasis"/>
          <w:rFonts w:eastAsia="Times New Roman"/>
          <w:color w:val="000000"/>
          <w:lang w:val="en"/>
        </w:rPr>
        <w:t>Scientometrics, 110</w:t>
      </w:r>
      <w:r>
        <w:rPr>
          <w:rFonts w:eastAsia="Times New Roman"/>
          <w:color w:val="000000"/>
          <w:lang w:val="en"/>
        </w:rPr>
        <w:t>(3), 1209-1216. https://doi.org/10.1007/s11192-016-2237-2</w:t>
      </w:r>
    </w:p>
    <w:p w14:paraId="0662C286" w14:textId="77777777" w:rsidR="00000000" w:rsidRDefault="00000000">
      <w:pPr>
        <w:spacing w:line="480" w:lineRule="auto"/>
        <w:ind w:hanging="480"/>
        <w:divId w:val="1542094021"/>
        <w:rPr>
          <w:rFonts w:eastAsia="Times New Roman"/>
          <w:color w:val="000000"/>
          <w:lang w:val="en"/>
        </w:rPr>
      </w:pPr>
      <w:r>
        <w:rPr>
          <w:rStyle w:val="Strong"/>
          <w:rFonts w:eastAsia="Times New Roman"/>
          <w:color w:val="000000"/>
          <w:lang w:val="en"/>
        </w:rPr>
        <w:t>21.</w:t>
      </w:r>
      <w:r>
        <w:rPr>
          <w:rFonts w:eastAsia="Times New Roman"/>
          <w:color w:val="000000"/>
          <w:lang w:val="en"/>
        </w:rPr>
        <w:t xml:space="preserve"> Rushforth, A., &amp; Leydesdorff, L. (2021). What is meant by "impact" in research evaluation? Toward a conceptual framework. </w:t>
      </w:r>
      <w:r>
        <w:rPr>
          <w:rStyle w:val="Emphasis"/>
          <w:rFonts w:eastAsia="Times New Roman"/>
          <w:color w:val="000000"/>
          <w:lang w:val="en"/>
        </w:rPr>
        <w:t>Research Evaluation, 30</w:t>
      </w:r>
      <w:r>
        <w:rPr>
          <w:rFonts w:eastAsia="Times New Roman"/>
          <w:color w:val="000000"/>
          <w:lang w:val="en"/>
        </w:rPr>
        <w:t>(1), 32-49. https://doi.org/10.1093/reseval/rvaa024</w:t>
      </w:r>
    </w:p>
    <w:p w14:paraId="15CD3891" w14:textId="77777777" w:rsidR="00000000" w:rsidRDefault="00000000">
      <w:pPr>
        <w:pStyle w:val="Heading2"/>
        <w:spacing w:line="480" w:lineRule="auto"/>
        <w:divId w:val="451679831"/>
        <w:rPr>
          <w:rFonts w:eastAsia="Times New Roman"/>
          <w:color w:val="000000"/>
          <w:lang w:val="en"/>
        </w:rPr>
      </w:pPr>
      <w:r>
        <w:rPr>
          <w:rFonts w:eastAsia="Times New Roman"/>
          <w:color w:val="000000"/>
          <w:lang w:val="en"/>
        </w:rPr>
        <w:t>Evidence Synthesis</w:t>
      </w:r>
    </w:p>
    <w:p w14:paraId="7CFFDAC1" w14:textId="77777777" w:rsidR="00000000" w:rsidRDefault="00000000">
      <w:pPr>
        <w:spacing w:line="480" w:lineRule="auto"/>
        <w:ind w:hanging="480"/>
        <w:divId w:val="895359374"/>
        <w:rPr>
          <w:rFonts w:eastAsia="Times New Roman"/>
          <w:color w:val="000000"/>
          <w:lang w:val="en"/>
        </w:rPr>
      </w:pPr>
      <w:r>
        <w:rPr>
          <w:rStyle w:val="Strong"/>
          <w:rFonts w:eastAsia="Times New Roman"/>
          <w:color w:val="000000"/>
          <w:lang w:val="en"/>
        </w:rPr>
        <w:t>22.</w:t>
      </w:r>
      <w:r>
        <w:rPr>
          <w:rFonts w:eastAsia="Times New Roman"/>
          <w:color w:val="000000"/>
          <w:lang w:val="en"/>
        </w:rPr>
        <w:t xml:space="preserve"> Koum Besson, E., Norris, E., Bin Ghouth, A. S., Freemantle, N., Holdsworth, M., &amp; Sutcliffe, K. (2021). Documenting the development of a complex search strategy for a systematic review: A case study in mental health. </w:t>
      </w:r>
      <w:r>
        <w:rPr>
          <w:rStyle w:val="Emphasis"/>
          <w:rFonts w:eastAsia="Times New Roman"/>
          <w:color w:val="000000"/>
          <w:lang w:val="en"/>
        </w:rPr>
        <w:t>Research Synthesis Methods, 12</w:t>
      </w:r>
      <w:r>
        <w:rPr>
          <w:rFonts w:eastAsia="Times New Roman"/>
          <w:color w:val="000000"/>
          <w:lang w:val="en"/>
        </w:rPr>
        <w:t>(3), 349-367. https://doi.org/10.1002/jrsm.1470</w:t>
      </w:r>
    </w:p>
    <w:p w14:paraId="7E781446" w14:textId="77777777" w:rsidR="00000000" w:rsidRDefault="00000000">
      <w:pPr>
        <w:pStyle w:val="Heading2"/>
        <w:spacing w:line="480" w:lineRule="auto"/>
        <w:divId w:val="451679831"/>
        <w:rPr>
          <w:rFonts w:eastAsia="Times New Roman"/>
          <w:color w:val="000000"/>
          <w:lang w:val="en"/>
        </w:rPr>
      </w:pPr>
      <w:r>
        <w:rPr>
          <w:rFonts w:eastAsia="Times New Roman"/>
          <w:color w:val="000000"/>
          <w:lang w:val="en"/>
        </w:rPr>
        <w:t>Institutional Sources</w:t>
      </w:r>
    </w:p>
    <w:p w14:paraId="5FAEAC80" w14:textId="77777777" w:rsidR="00000000" w:rsidRDefault="00000000">
      <w:pPr>
        <w:spacing w:line="480" w:lineRule="auto"/>
        <w:ind w:hanging="480"/>
        <w:divId w:val="1838693124"/>
        <w:rPr>
          <w:rFonts w:eastAsia="Times New Roman"/>
          <w:color w:val="000000"/>
          <w:lang w:val="en"/>
        </w:rPr>
      </w:pPr>
      <w:r>
        <w:rPr>
          <w:rStyle w:val="Strong"/>
          <w:rFonts w:eastAsia="Times New Roman"/>
          <w:color w:val="000000"/>
          <w:lang w:val="en"/>
        </w:rPr>
        <w:t>23.</w:t>
      </w:r>
      <w:r>
        <w:rPr>
          <w:rFonts w:eastAsia="Times New Roman"/>
          <w:color w:val="000000"/>
          <w:lang w:val="en"/>
        </w:rPr>
        <w:t xml:space="preserve"> National Institutes of Health. (2020). </w:t>
      </w:r>
      <w:r>
        <w:rPr>
          <w:rStyle w:val="Emphasis"/>
          <w:rFonts w:eastAsia="Times New Roman"/>
          <w:color w:val="000000"/>
          <w:lang w:val="en"/>
        </w:rPr>
        <w:t>NIAID Strategic Plan for COVID-19 Research.</w:t>
      </w:r>
      <w:r>
        <w:rPr>
          <w:rFonts w:eastAsia="Times New Roman"/>
          <w:color w:val="000000"/>
          <w:lang w:val="en"/>
        </w:rPr>
        <w:t xml:space="preserve"> Bethesda, MD: National Institute of Allergy and Infectious Diseases. https://www.nih.gov/news-events/news-releases/niaid-strategic-plan-details-covid-19-research-priorities</w:t>
      </w:r>
    </w:p>
    <w:p w14:paraId="4B1C9A11" w14:textId="77777777" w:rsidR="00000000" w:rsidRDefault="00000000">
      <w:pPr>
        <w:spacing w:line="480" w:lineRule="auto"/>
        <w:ind w:hanging="480"/>
        <w:divId w:val="533737579"/>
        <w:rPr>
          <w:rFonts w:eastAsia="Times New Roman"/>
          <w:color w:val="000000"/>
          <w:lang w:val="en"/>
        </w:rPr>
      </w:pPr>
      <w:r>
        <w:rPr>
          <w:rStyle w:val="Strong"/>
          <w:rFonts w:eastAsia="Times New Roman"/>
          <w:color w:val="000000"/>
          <w:lang w:val="en"/>
        </w:rPr>
        <w:t>24.</w:t>
      </w:r>
      <w:r>
        <w:rPr>
          <w:rFonts w:eastAsia="Times New Roman"/>
          <w:color w:val="000000"/>
          <w:lang w:val="en"/>
        </w:rPr>
        <w:t xml:space="preserve"> World Health Organization. (2020). </w:t>
      </w:r>
      <w:r>
        <w:rPr>
          <w:rStyle w:val="Emphasis"/>
          <w:rFonts w:eastAsia="Times New Roman"/>
          <w:color w:val="000000"/>
          <w:lang w:val="en"/>
        </w:rPr>
        <w:t>Overview of Public Health and Social Measures in the context of COVID-19.</w:t>
      </w:r>
      <w:r>
        <w:rPr>
          <w:rFonts w:eastAsia="Times New Roman"/>
          <w:color w:val="000000"/>
          <w:lang w:val="en"/>
        </w:rPr>
        <w:t xml:space="preserve"> Geneva: WHO. https://www.who.int/publications/i/item/overview-of-public-health-and-social-measures-in-the-context-of-covid-19</w:t>
      </w:r>
    </w:p>
    <w:p w14:paraId="234F69C6" w14:textId="77777777" w:rsidR="00000000" w:rsidRDefault="00000000">
      <w:pPr>
        <w:spacing w:line="480" w:lineRule="auto"/>
        <w:jc w:val="right"/>
        <w:divId w:val="368845934"/>
        <w:rPr>
          <w:rFonts w:eastAsia="Times New Roman"/>
          <w:color w:val="000000"/>
          <w:sz w:val="20"/>
          <w:szCs w:val="20"/>
          <w:lang w:val="en"/>
        </w:rPr>
      </w:pPr>
      <w:r>
        <w:rPr>
          <w:rFonts w:eastAsia="Times New Roman"/>
          <w:color w:val="000000"/>
          <w:sz w:val="20"/>
          <w:szCs w:val="20"/>
          <w:lang w:val="en"/>
        </w:rPr>
        <w:t>29 | P a g e</w:t>
      </w:r>
    </w:p>
    <w:p w14:paraId="3899A47A" w14:textId="77777777" w:rsidR="00000000" w:rsidRDefault="00000000">
      <w:pPr>
        <w:pStyle w:val="Heading1"/>
        <w:spacing w:line="480" w:lineRule="auto"/>
        <w:rPr>
          <w:rFonts w:eastAsia="Times New Roman"/>
          <w:color w:val="000000"/>
          <w:lang w:val="en"/>
        </w:rPr>
      </w:pPr>
      <w:r>
        <w:rPr>
          <w:rFonts w:eastAsia="Times New Roman"/>
          <w:color w:val="000000"/>
          <w:lang w:val="en"/>
        </w:rPr>
        <w:lastRenderedPageBreak/>
        <w:t>APPENDICES</w:t>
      </w:r>
    </w:p>
    <w:p w14:paraId="7947A419" w14:textId="77777777" w:rsidR="00000000" w:rsidRDefault="00000000">
      <w:pPr>
        <w:pStyle w:val="Heading2"/>
        <w:spacing w:line="480" w:lineRule="auto"/>
        <w:rPr>
          <w:rFonts w:eastAsia="Times New Roman"/>
          <w:color w:val="000000"/>
          <w:lang w:val="en"/>
        </w:rPr>
      </w:pPr>
      <w:r>
        <w:rPr>
          <w:rFonts w:eastAsia="Times New Roman"/>
          <w:color w:val="000000"/>
          <w:lang w:val="en"/>
        </w:rPr>
        <w:t>APPENDIX A: Quality Assessment Framework - Detailed Scoring Rubrics</w:t>
      </w:r>
    </w:p>
    <w:p w14:paraId="4C6F53BC" w14:textId="77777777" w:rsidR="00000000" w:rsidRDefault="00000000">
      <w:pPr>
        <w:pStyle w:val="NormalWeb"/>
        <w:spacing w:line="480" w:lineRule="auto"/>
        <w:rPr>
          <w:color w:val="000000"/>
          <w:lang w:val="en"/>
        </w:rPr>
      </w:pPr>
      <w:r>
        <w:rPr>
          <w:color w:val="000000"/>
          <w:lang w:val="en"/>
        </w:rPr>
        <w:t>This appendix provides the complete scoring rubrics used for the multidimensional quality assessment described in Section 2.4.</w:t>
      </w:r>
    </w:p>
    <w:p w14:paraId="65EC287D" w14:textId="77777777" w:rsidR="00000000" w:rsidRDefault="00000000">
      <w:pPr>
        <w:pStyle w:val="Heading3"/>
        <w:spacing w:line="480" w:lineRule="auto"/>
        <w:rPr>
          <w:rFonts w:eastAsia="Times New Roman"/>
          <w:color w:val="000000"/>
          <w:lang w:val="en"/>
        </w:rPr>
      </w:pPr>
      <w:r>
        <w:rPr>
          <w:rFonts w:eastAsia="Times New Roman"/>
          <w:color w:val="000000"/>
          <w:lang w:val="en"/>
        </w:rPr>
        <w:t>A.1 Methodological Rigor Scoring Rubric (30 points maximum)</w:t>
      </w:r>
    </w:p>
    <w:p w14:paraId="2FDA3168" w14:textId="77777777" w:rsidR="00000000" w:rsidRDefault="00000000">
      <w:pPr>
        <w:pStyle w:val="NormalWeb"/>
        <w:spacing w:line="480" w:lineRule="auto"/>
        <w:rPr>
          <w:color w:val="000000"/>
          <w:lang w:val="en"/>
        </w:rPr>
      </w:pPr>
      <w:r>
        <w:rPr>
          <w:rStyle w:val="Strong"/>
          <w:color w:val="000000"/>
          <w:lang w:val="en"/>
        </w:rPr>
        <w:t>Study Design (10 points)</w:t>
      </w:r>
    </w:p>
    <w:p w14:paraId="60A62F22" w14:textId="77777777" w:rsidR="00000000" w:rsidRDefault="00000000">
      <w:pPr>
        <w:numPr>
          <w:ilvl w:val="0"/>
          <w:numId w:val="6"/>
        </w:numPr>
        <w:spacing w:before="100" w:beforeAutospacing="1" w:after="100" w:afterAutospacing="1" w:line="480" w:lineRule="auto"/>
        <w:ind w:left="1200"/>
        <w:rPr>
          <w:rFonts w:eastAsia="Times New Roman"/>
          <w:color w:val="000000"/>
          <w:lang w:val="en"/>
        </w:rPr>
      </w:pPr>
      <w:r>
        <w:rPr>
          <w:rFonts w:eastAsia="Times New Roman"/>
          <w:color w:val="000000"/>
          <w:lang w:val="en"/>
        </w:rPr>
        <w:t xml:space="preserve">Excellent (9-10): Optimal design for research </w:t>
      </w:r>
      <w:proofErr w:type="gramStart"/>
      <w:r>
        <w:rPr>
          <w:rFonts w:eastAsia="Times New Roman"/>
          <w:color w:val="000000"/>
          <w:lang w:val="en"/>
        </w:rPr>
        <w:t>question</w:t>
      </w:r>
      <w:proofErr w:type="gramEnd"/>
      <w:r>
        <w:rPr>
          <w:rFonts w:eastAsia="Times New Roman"/>
          <w:color w:val="000000"/>
          <w:lang w:val="en"/>
        </w:rPr>
        <w:t>, appropriate controls</w:t>
      </w:r>
    </w:p>
    <w:p w14:paraId="626B08B6" w14:textId="77777777" w:rsidR="00000000" w:rsidRDefault="00000000">
      <w:pPr>
        <w:numPr>
          <w:ilvl w:val="0"/>
          <w:numId w:val="6"/>
        </w:numPr>
        <w:spacing w:before="100" w:beforeAutospacing="1" w:after="100" w:afterAutospacing="1" w:line="480" w:lineRule="auto"/>
        <w:ind w:left="1200"/>
        <w:rPr>
          <w:rFonts w:eastAsia="Times New Roman"/>
          <w:color w:val="000000"/>
          <w:lang w:val="en"/>
        </w:rPr>
      </w:pPr>
      <w:r>
        <w:rPr>
          <w:rFonts w:eastAsia="Times New Roman"/>
          <w:color w:val="000000"/>
          <w:lang w:val="en"/>
        </w:rPr>
        <w:t>Good (7-8): Suitable design with minor limitations</w:t>
      </w:r>
    </w:p>
    <w:p w14:paraId="3F3A1465" w14:textId="77777777" w:rsidR="00000000" w:rsidRDefault="00000000">
      <w:pPr>
        <w:numPr>
          <w:ilvl w:val="0"/>
          <w:numId w:val="6"/>
        </w:numPr>
        <w:spacing w:before="100" w:beforeAutospacing="1" w:after="100" w:afterAutospacing="1" w:line="480" w:lineRule="auto"/>
        <w:ind w:left="1200"/>
        <w:rPr>
          <w:rFonts w:eastAsia="Times New Roman"/>
          <w:color w:val="000000"/>
          <w:lang w:val="en"/>
        </w:rPr>
      </w:pPr>
      <w:r>
        <w:rPr>
          <w:rFonts w:eastAsia="Times New Roman"/>
          <w:color w:val="000000"/>
          <w:lang w:val="en"/>
        </w:rPr>
        <w:t>Adequate (5-6): Acceptable design with notable constraints</w:t>
      </w:r>
    </w:p>
    <w:p w14:paraId="322D3E35" w14:textId="77777777" w:rsidR="00000000" w:rsidRDefault="00000000">
      <w:pPr>
        <w:numPr>
          <w:ilvl w:val="0"/>
          <w:numId w:val="6"/>
        </w:numPr>
        <w:spacing w:before="100" w:beforeAutospacing="1" w:after="100" w:afterAutospacing="1" w:line="480" w:lineRule="auto"/>
        <w:ind w:left="1200"/>
        <w:rPr>
          <w:rFonts w:eastAsia="Times New Roman"/>
          <w:color w:val="000000"/>
          <w:lang w:val="en"/>
        </w:rPr>
      </w:pPr>
      <w:r>
        <w:rPr>
          <w:rFonts w:eastAsia="Times New Roman"/>
          <w:color w:val="000000"/>
          <w:lang w:val="en"/>
        </w:rPr>
        <w:t>Poor (0-4): Design limitations compromise findings</w:t>
      </w:r>
    </w:p>
    <w:p w14:paraId="0CB85717" w14:textId="77777777" w:rsidR="00000000" w:rsidRDefault="00000000">
      <w:pPr>
        <w:pStyle w:val="NormalWeb"/>
        <w:spacing w:line="480" w:lineRule="auto"/>
        <w:rPr>
          <w:color w:val="000000"/>
          <w:lang w:val="en"/>
        </w:rPr>
      </w:pPr>
      <w:r>
        <w:rPr>
          <w:rStyle w:val="Strong"/>
          <w:color w:val="000000"/>
          <w:lang w:val="en"/>
        </w:rPr>
        <w:t>Sample Size and Statistical Power (10 points)</w:t>
      </w:r>
    </w:p>
    <w:p w14:paraId="16F1CD0C" w14:textId="77777777" w:rsidR="00000000" w:rsidRDefault="00000000">
      <w:pPr>
        <w:numPr>
          <w:ilvl w:val="0"/>
          <w:numId w:val="7"/>
        </w:numPr>
        <w:spacing w:before="100" w:beforeAutospacing="1" w:after="100" w:afterAutospacing="1" w:line="480" w:lineRule="auto"/>
        <w:ind w:left="1200"/>
        <w:rPr>
          <w:rFonts w:eastAsia="Times New Roman"/>
          <w:color w:val="000000"/>
          <w:lang w:val="en"/>
        </w:rPr>
      </w:pPr>
      <w:r>
        <w:rPr>
          <w:rFonts w:eastAsia="Times New Roman"/>
          <w:color w:val="000000"/>
          <w:lang w:val="en"/>
        </w:rPr>
        <w:t>Excellent (9-10): Adequate sample size with power analysis documented</w:t>
      </w:r>
    </w:p>
    <w:p w14:paraId="555407F8" w14:textId="77777777" w:rsidR="00000000" w:rsidRDefault="00000000">
      <w:pPr>
        <w:numPr>
          <w:ilvl w:val="0"/>
          <w:numId w:val="7"/>
        </w:numPr>
        <w:spacing w:before="100" w:beforeAutospacing="1" w:after="100" w:afterAutospacing="1" w:line="480" w:lineRule="auto"/>
        <w:ind w:left="1200"/>
        <w:rPr>
          <w:rFonts w:eastAsia="Times New Roman"/>
          <w:color w:val="000000"/>
          <w:lang w:val="en"/>
        </w:rPr>
      </w:pPr>
      <w:r>
        <w:rPr>
          <w:rFonts w:eastAsia="Times New Roman"/>
          <w:color w:val="000000"/>
          <w:lang w:val="en"/>
        </w:rPr>
        <w:t xml:space="preserve">Good (7-8): Sufficient sample size for main </w:t>
      </w:r>
      <w:proofErr w:type="gramStart"/>
      <w:r>
        <w:rPr>
          <w:rFonts w:eastAsia="Times New Roman"/>
          <w:color w:val="000000"/>
          <w:lang w:val="en"/>
        </w:rPr>
        <w:t>analyses</w:t>
      </w:r>
      <w:proofErr w:type="gramEnd"/>
    </w:p>
    <w:p w14:paraId="13C2A14B" w14:textId="77777777" w:rsidR="00000000" w:rsidRDefault="00000000">
      <w:pPr>
        <w:numPr>
          <w:ilvl w:val="0"/>
          <w:numId w:val="7"/>
        </w:numPr>
        <w:spacing w:before="100" w:beforeAutospacing="1" w:after="100" w:afterAutospacing="1" w:line="480" w:lineRule="auto"/>
        <w:ind w:left="1200"/>
        <w:rPr>
          <w:rFonts w:eastAsia="Times New Roman"/>
          <w:color w:val="000000"/>
          <w:lang w:val="en"/>
        </w:rPr>
      </w:pPr>
      <w:r>
        <w:rPr>
          <w:rFonts w:eastAsia="Times New Roman"/>
          <w:color w:val="000000"/>
          <w:lang w:val="en"/>
        </w:rPr>
        <w:t>Adequate (5-6): Borderline adequate sample</w:t>
      </w:r>
    </w:p>
    <w:p w14:paraId="2CB278D0" w14:textId="77777777" w:rsidR="00000000" w:rsidRDefault="00000000">
      <w:pPr>
        <w:numPr>
          <w:ilvl w:val="0"/>
          <w:numId w:val="7"/>
        </w:numPr>
        <w:spacing w:before="100" w:beforeAutospacing="1" w:after="100" w:afterAutospacing="1" w:line="480" w:lineRule="auto"/>
        <w:ind w:left="1200"/>
        <w:rPr>
          <w:rFonts w:eastAsia="Times New Roman"/>
          <w:color w:val="000000"/>
          <w:lang w:val="en"/>
        </w:rPr>
      </w:pPr>
      <w:r>
        <w:rPr>
          <w:rFonts w:eastAsia="Times New Roman"/>
          <w:color w:val="000000"/>
          <w:lang w:val="en"/>
        </w:rPr>
        <w:t>Poor (0-4): Underpowered study</w:t>
      </w:r>
    </w:p>
    <w:p w14:paraId="55D190BD" w14:textId="77777777" w:rsidR="00000000" w:rsidRDefault="00000000">
      <w:pPr>
        <w:pStyle w:val="NormalWeb"/>
        <w:spacing w:line="480" w:lineRule="auto"/>
        <w:rPr>
          <w:color w:val="000000"/>
          <w:lang w:val="en"/>
        </w:rPr>
      </w:pPr>
      <w:r>
        <w:rPr>
          <w:rStyle w:val="Strong"/>
          <w:color w:val="000000"/>
          <w:lang w:val="en"/>
        </w:rPr>
        <w:t>Statistical Analysis (10 points)</w:t>
      </w:r>
    </w:p>
    <w:p w14:paraId="63AA7FF2" w14:textId="77777777" w:rsidR="00000000" w:rsidRDefault="00000000">
      <w:pPr>
        <w:numPr>
          <w:ilvl w:val="0"/>
          <w:numId w:val="8"/>
        </w:numPr>
        <w:spacing w:before="100" w:beforeAutospacing="1" w:after="100" w:afterAutospacing="1" w:line="480" w:lineRule="auto"/>
        <w:ind w:left="1200"/>
        <w:rPr>
          <w:rFonts w:eastAsia="Times New Roman"/>
          <w:color w:val="000000"/>
          <w:lang w:val="en"/>
        </w:rPr>
      </w:pPr>
      <w:r>
        <w:rPr>
          <w:rFonts w:eastAsia="Times New Roman"/>
          <w:color w:val="000000"/>
          <w:lang w:val="en"/>
        </w:rPr>
        <w:t>Excellent (9-10): Appropriate methods, assumptions verified</w:t>
      </w:r>
    </w:p>
    <w:p w14:paraId="1EFB463A" w14:textId="77777777" w:rsidR="00000000" w:rsidRDefault="00000000">
      <w:pPr>
        <w:numPr>
          <w:ilvl w:val="0"/>
          <w:numId w:val="8"/>
        </w:numPr>
        <w:spacing w:before="100" w:beforeAutospacing="1" w:after="100" w:afterAutospacing="1" w:line="480" w:lineRule="auto"/>
        <w:ind w:left="1200"/>
        <w:rPr>
          <w:rFonts w:eastAsia="Times New Roman"/>
          <w:color w:val="000000"/>
          <w:lang w:val="en"/>
        </w:rPr>
      </w:pPr>
      <w:r>
        <w:rPr>
          <w:rFonts w:eastAsia="Times New Roman"/>
          <w:color w:val="000000"/>
          <w:lang w:val="en"/>
        </w:rPr>
        <w:t>Good (7-8): Suitable methods with minor issues</w:t>
      </w:r>
    </w:p>
    <w:p w14:paraId="28C1D459" w14:textId="77777777" w:rsidR="00000000" w:rsidRDefault="00000000">
      <w:pPr>
        <w:numPr>
          <w:ilvl w:val="0"/>
          <w:numId w:val="8"/>
        </w:numPr>
        <w:spacing w:before="100" w:beforeAutospacing="1" w:after="100" w:afterAutospacing="1" w:line="480" w:lineRule="auto"/>
        <w:ind w:left="1200"/>
        <w:rPr>
          <w:rFonts w:eastAsia="Times New Roman"/>
          <w:color w:val="000000"/>
          <w:lang w:val="en"/>
        </w:rPr>
      </w:pPr>
      <w:r>
        <w:rPr>
          <w:rFonts w:eastAsia="Times New Roman"/>
          <w:color w:val="000000"/>
          <w:lang w:val="en"/>
        </w:rPr>
        <w:t>Adequate (5-6): Basic analysis acceptable for question</w:t>
      </w:r>
    </w:p>
    <w:p w14:paraId="2EFC136E" w14:textId="77777777" w:rsidR="00000000" w:rsidRDefault="00000000">
      <w:pPr>
        <w:numPr>
          <w:ilvl w:val="0"/>
          <w:numId w:val="8"/>
        </w:numPr>
        <w:spacing w:before="100" w:beforeAutospacing="1" w:after="100" w:afterAutospacing="1" w:line="480" w:lineRule="auto"/>
        <w:ind w:left="1200"/>
        <w:rPr>
          <w:rFonts w:eastAsia="Times New Roman"/>
          <w:color w:val="000000"/>
          <w:lang w:val="en"/>
        </w:rPr>
      </w:pPr>
      <w:r>
        <w:rPr>
          <w:rFonts w:eastAsia="Times New Roman"/>
          <w:color w:val="000000"/>
          <w:lang w:val="en"/>
        </w:rPr>
        <w:lastRenderedPageBreak/>
        <w:t>Poor (0-4): Inappropriate or flawed analysis</w:t>
      </w:r>
    </w:p>
    <w:p w14:paraId="1782262D" w14:textId="77777777" w:rsidR="00000000" w:rsidRDefault="00000000">
      <w:pPr>
        <w:pStyle w:val="Heading3"/>
        <w:spacing w:line="480" w:lineRule="auto"/>
        <w:rPr>
          <w:rFonts w:eastAsia="Times New Roman"/>
          <w:color w:val="000000"/>
          <w:lang w:val="en"/>
        </w:rPr>
      </w:pPr>
      <w:r>
        <w:rPr>
          <w:rFonts w:eastAsia="Times New Roman"/>
          <w:color w:val="000000"/>
          <w:lang w:val="en"/>
        </w:rPr>
        <w:t>A.2 Reproducibility Scoring Rubric (20 points maximum)</w:t>
      </w:r>
    </w:p>
    <w:p w14:paraId="76FF3D33" w14:textId="77777777" w:rsidR="00000000" w:rsidRDefault="00000000">
      <w:pPr>
        <w:pStyle w:val="NormalWeb"/>
        <w:spacing w:line="480" w:lineRule="auto"/>
        <w:rPr>
          <w:color w:val="000000"/>
          <w:lang w:val="en"/>
        </w:rPr>
      </w:pPr>
      <w:r>
        <w:rPr>
          <w:rStyle w:val="Strong"/>
          <w:color w:val="000000"/>
          <w:lang w:val="en"/>
        </w:rPr>
        <w:t>Methods Detail (10 points)</w:t>
      </w:r>
    </w:p>
    <w:p w14:paraId="38DBB7DA" w14:textId="77777777" w:rsidR="00000000" w:rsidRDefault="00000000">
      <w:pPr>
        <w:numPr>
          <w:ilvl w:val="0"/>
          <w:numId w:val="9"/>
        </w:numPr>
        <w:spacing w:before="100" w:beforeAutospacing="1" w:after="100" w:afterAutospacing="1" w:line="480" w:lineRule="auto"/>
        <w:ind w:left="1200"/>
        <w:rPr>
          <w:rFonts w:eastAsia="Times New Roman"/>
          <w:color w:val="000000"/>
          <w:lang w:val="en"/>
        </w:rPr>
      </w:pPr>
      <w:r>
        <w:rPr>
          <w:rFonts w:eastAsia="Times New Roman"/>
          <w:color w:val="000000"/>
          <w:lang w:val="en"/>
        </w:rPr>
        <w:t>Excellent (9-10): Complete procedural description enabling replication</w:t>
      </w:r>
    </w:p>
    <w:p w14:paraId="6028F671" w14:textId="77777777" w:rsidR="00000000" w:rsidRDefault="00000000">
      <w:pPr>
        <w:numPr>
          <w:ilvl w:val="0"/>
          <w:numId w:val="9"/>
        </w:numPr>
        <w:spacing w:before="100" w:beforeAutospacing="1" w:after="100" w:afterAutospacing="1" w:line="480" w:lineRule="auto"/>
        <w:ind w:left="1200"/>
        <w:rPr>
          <w:rFonts w:eastAsia="Times New Roman"/>
          <w:color w:val="000000"/>
          <w:lang w:val="en"/>
        </w:rPr>
      </w:pPr>
      <w:r>
        <w:rPr>
          <w:rFonts w:eastAsia="Times New Roman"/>
          <w:color w:val="000000"/>
          <w:lang w:val="en"/>
        </w:rPr>
        <w:t>Good (7-8): Sufficient detail for most procedures</w:t>
      </w:r>
    </w:p>
    <w:p w14:paraId="1E833B7F" w14:textId="77777777" w:rsidR="00000000" w:rsidRDefault="00000000">
      <w:pPr>
        <w:numPr>
          <w:ilvl w:val="0"/>
          <w:numId w:val="9"/>
        </w:numPr>
        <w:spacing w:before="100" w:beforeAutospacing="1" w:after="100" w:afterAutospacing="1" w:line="480" w:lineRule="auto"/>
        <w:ind w:left="1200"/>
        <w:rPr>
          <w:rFonts w:eastAsia="Times New Roman"/>
          <w:color w:val="000000"/>
          <w:lang w:val="en"/>
        </w:rPr>
      </w:pPr>
      <w:r>
        <w:rPr>
          <w:rFonts w:eastAsia="Times New Roman"/>
          <w:color w:val="000000"/>
          <w:lang w:val="en"/>
        </w:rPr>
        <w:t>Adequate (5-6): Basic methods described</w:t>
      </w:r>
    </w:p>
    <w:p w14:paraId="2B8E46F0" w14:textId="77777777" w:rsidR="00000000" w:rsidRDefault="00000000">
      <w:pPr>
        <w:numPr>
          <w:ilvl w:val="0"/>
          <w:numId w:val="9"/>
        </w:numPr>
        <w:spacing w:before="100" w:beforeAutospacing="1" w:after="100" w:afterAutospacing="1" w:line="480" w:lineRule="auto"/>
        <w:ind w:left="1200"/>
        <w:rPr>
          <w:rFonts w:eastAsia="Times New Roman"/>
          <w:color w:val="000000"/>
          <w:lang w:val="en"/>
        </w:rPr>
      </w:pPr>
      <w:r>
        <w:rPr>
          <w:rFonts w:eastAsia="Times New Roman"/>
          <w:color w:val="000000"/>
          <w:lang w:val="en"/>
        </w:rPr>
        <w:t>Poor (0-4): Insufficient methodological detail</w:t>
      </w:r>
    </w:p>
    <w:p w14:paraId="0C4429D3" w14:textId="77777777" w:rsidR="00000000" w:rsidRDefault="00000000">
      <w:pPr>
        <w:pStyle w:val="NormalWeb"/>
        <w:spacing w:line="480" w:lineRule="auto"/>
        <w:rPr>
          <w:color w:val="000000"/>
          <w:lang w:val="en"/>
        </w:rPr>
      </w:pPr>
      <w:r>
        <w:rPr>
          <w:rStyle w:val="Strong"/>
          <w:color w:val="000000"/>
          <w:lang w:val="en"/>
        </w:rPr>
        <w:t>Data Availability (10 points)</w:t>
      </w:r>
    </w:p>
    <w:p w14:paraId="2E0545D1" w14:textId="77777777" w:rsidR="00000000" w:rsidRDefault="00000000">
      <w:pPr>
        <w:numPr>
          <w:ilvl w:val="0"/>
          <w:numId w:val="10"/>
        </w:numPr>
        <w:spacing w:before="100" w:beforeAutospacing="1" w:after="100" w:afterAutospacing="1" w:line="480" w:lineRule="auto"/>
        <w:ind w:left="1200"/>
        <w:rPr>
          <w:rFonts w:eastAsia="Times New Roman"/>
          <w:color w:val="000000"/>
          <w:lang w:val="en"/>
        </w:rPr>
      </w:pPr>
      <w:r>
        <w:rPr>
          <w:rFonts w:eastAsia="Times New Roman"/>
          <w:color w:val="000000"/>
          <w:lang w:val="en"/>
        </w:rPr>
        <w:t>Excellent (9-10): Data publicly available or available upon request</w:t>
      </w:r>
    </w:p>
    <w:p w14:paraId="1B542551" w14:textId="77777777" w:rsidR="00000000" w:rsidRDefault="00000000">
      <w:pPr>
        <w:numPr>
          <w:ilvl w:val="0"/>
          <w:numId w:val="10"/>
        </w:numPr>
        <w:spacing w:before="100" w:beforeAutospacing="1" w:after="100" w:afterAutospacing="1" w:line="480" w:lineRule="auto"/>
        <w:ind w:left="1200"/>
        <w:rPr>
          <w:rFonts w:eastAsia="Times New Roman"/>
          <w:color w:val="000000"/>
          <w:lang w:val="en"/>
        </w:rPr>
      </w:pPr>
      <w:r>
        <w:rPr>
          <w:rFonts w:eastAsia="Times New Roman"/>
          <w:color w:val="000000"/>
          <w:lang w:val="en"/>
        </w:rPr>
        <w:t>Good (7-8): Data sharing statement included</w:t>
      </w:r>
    </w:p>
    <w:p w14:paraId="0628455C" w14:textId="77777777" w:rsidR="00000000" w:rsidRDefault="00000000">
      <w:pPr>
        <w:numPr>
          <w:ilvl w:val="0"/>
          <w:numId w:val="10"/>
        </w:numPr>
        <w:spacing w:before="100" w:beforeAutospacing="1" w:after="100" w:afterAutospacing="1" w:line="480" w:lineRule="auto"/>
        <w:ind w:left="1200"/>
        <w:rPr>
          <w:rFonts w:eastAsia="Times New Roman"/>
          <w:color w:val="000000"/>
          <w:lang w:val="en"/>
        </w:rPr>
      </w:pPr>
      <w:r>
        <w:rPr>
          <w:rFonts w:eastAsia="Times New Roman"/>
          <w:color w:val="000000"/>
          <w:lang w:val="en"/>
        </w:rPr>
        <w:t>Adequate (5-6): Partial data availability</w:t>
      </w:r>
    </w:p>
    <w:p w14:paraId="51F97EFC" w14:textId="77777777" w:rsidR="00000000" w:rsidRDefault="00000000">
      <w:pPr>
        <w:numPr>
          <w:ilvl w:val="0"/>
          <w:numId w:val="10"/>
        </w:numPr>
        <w:spacing w:before="100" w:beforeAutospacing="1" w:after="100" w:afterAutospacing="1" w:line="480" w:lineRule="auto"/>
        <w:ind w:left="1200"/>
        <w:rPr>
          <w:rFonts w:eastAsia="Times New Roman"/>
          <w:color w:val="000000"/>
          <w:lang w:val="en"/>
        </w:rPr>
      </w:pPr>
      <w:r>
        <w:rPr>
          <w:rFonts w:eastAsia="Times New Roman"/>
          <w:color w:val="000000"/>
          <w:lang w:val="en"/>
        </w:rPr>
        <w:t>Poor (0-4): No data availability information</w:t>
      </w:r>
    </w:p>
    <w:p w14:paraId="6B897BF6" w14:textId="77777777" w:rsidR="00000000" w:rsidRDefault="00000000">
      <w:pPr>
        <w:pStyle w:val="Heading3"/>
        <w:spacing w:line="480" w:lineRule="auto"/>
        <w:rPr>
          <w:rFonts w:eastAsia="Times New Roman"/>
          <w:color w:val="000000"/>
          <w:lang w:val="en"/>
        </w:rPr>
      </w:pPr>
      <w:r>
        <w:rPr>
          <w:rFonts w:eastAsia="Times New Roman"/>
          <w:color w:val="000000"/>
          <w:lang w:val="en"/>
        </w:rPr>
        <w:t>A.3 Scientific Contribution Scoring Rubric (25 points maximum)</w:t>
      </w:r>
    </w:p>
    <w:p w14:paraId="14657439" w14:textId="77777777" w:rsidR="00000000" w:rsidRDefault="00000000">
      <w:pPr>
        <w:pStyle w:val="NormalWeb"/>
        <w:spacing w:line="480" w:lineRule="auto"/>
        <w:rPr>
          <w:color w:val="000000"/>
          <w:lang w:val="en"/>
        </w:rPr>
      </w:pPr>
      <w:r>
        <w:rPr>
          <w:rStyle w:val="Strong"/>
          <w:color w:val="000000"/>
          <w:lang w:val="en"/>
        </w:rPr>
        <w:t>Novelty (10 points)</w:t>
      </w:r>
    </w:p>
    <w:p w14:paraId="132858E5" w14:textId="77777777" w:rsidR="00000000" w:rsidRDefault="00000000">
      <w:pPr>
        <w:numPr>
          <w:ilvl w:val="0"/>
          <w:numId w:val="11"/>
        </w:numPr>
        <w:spacing w:before="100" w:beforeAutospacing="1" w:after="100" w:afterAutospacing="1" w:line="480" w:lineRule="auto"/>
        <w:ind w:left="1200"/>
        <w:rPr>
          <w:rFonts w:eastAsia="Times New Roman"/>
          <w:color w:val="000000"/>
          <w:lang w:val="en"/>
        </w:rPr>
      </w:pPr>
      <w:r>
        <w:rPr>
          <w:rFonts w:eastAsia="Times New Roman"/>
          <w:color w:val="000000"/>
          <w:lang w:val="en"/>
        </w:rPr>
        <w:t>Excellent (9-10): Significant novel insights or methods</w:t>
      </w:r>
    </w:p>
    <w:p w14:paraId="0DE706C9" w14:textId="77777777" w:rsidR="00000000" w:rsidRDefault="00000000">
      <w:pPr>
        <w:numPr>
          <w:ilvl w:val="0"/>
          <w:numId w:val="11"/>
        </w:numPr>
        <w:spacing w:before="100" w:beforeAutospacing="1" w:after="100" w:afterAutospacing="1" w:line="480" w:lineRule="auto"/>
        <w:ind w:left="1200"/>
        <w:rPr>
          <w:rFonts w:eastAsia="Times New Roman"/>
          <w:color w:val="000000"/>
          <w:lang w:val="en"/>
        </w:rPr>
      </w:pPr>
      <w:r>
        <w:rPr>
          <w:rFonts w:eastAsia="Times New Roman"/>
          <w:color w:val="000000"/>
          <w:lang w:val="en"/>
        </w:rPr>
        <w:t>Good (7-8): Moderate advancement of knowledge</w:t>
      </w:r>
    </w:p>
    <w:p w14:paraId="72FC0C55" w14:textId="77777777" w:rsidR="00000000" w:rsidRDefault="00000000">
      <w:pPr>
        <w:numPr>
          <w:ilvl w:val="0"/>
          <w:numId w:val="11"/>
        </w:numPr>
        <w:spacing w:before="100" w:beforeAutospacing="1" w:after="100" w:afterAutospacing="1" w:line="480" w:lineRule="auto"/>
        <w:ind w:left="1200"/>
        <w:rPr>
          <w:rFonts w:eastAsia="Times New Roman"/>
          <w:color w:val="000000"/>
          <w:lang w:val="en"/>
        </w:rPr>
      </w:pPr>
      <w:r>
        <w:rPr>
          <w:rFonts w:eastAsia="Times New Roman"/>
          <w:color w:val="000000"/>
          <w:lang w:val="en"/>
        </w:rPr>
        <w:t>Adequate (5-6): Incremental contribution</w:t>
      </w:r>
    </w:p>
    <w:p w14:paraId="4A720560" w14:textId="77777777" w:rsidR="00000000" w:rsidRDefault="00000000">
      <w:pPr>
        <w:numPr>
          <w:ilvl w:val="0"/>
          <w:numId w:val="11"/>
        </w:numPr>
        <w:spacing w:before="100" w:beforeAutospacing="1" w:after="100" w:afterAutospacing="1" w:line="480" w:lineRule="auto"/>
        <w:ind w:left="1200"/>
        <w:rPr>
          <w:rFonts w:eastAsia="Times New Roman"/>
          <w:color w:val="000000"/>
          <w:lang w:val="en"/>
        </w:rPr>
      </w:pPr>
      <w:r>
        <w:rPr>
          <w:rFonts w:eastAsia="Times New Roman"/>
          <w:color w:val="000000"/>
          <w:lang w:val="en"/>
        </w:rPr>
        <w:t>Poor (0-4): Limited novelty</w:t>
      </w:r>
    </w:p>
    <w:p w14:paraId="13450E51" w14:textId="77777777" w:rsidR="00000000" w:rsidRDefault="00000000">
      <w:pPr>
        <w:pStyle w:val="NormalWeb"/>
        <w:spacing w:line="480" w:lineRule="auto"/>
        <w:rPr>
          <w:color w:val="000000"/>
          <w:lang w:val="en"/>
        </w:rPr>
      </w:pPr>
      <w:r>
        <w:rPr>
          <w:rStyle w:val="Strong"/>
          <w:color w:val="000000"/>
          <w:lang w:val="en"/>
        </w:rPr>
        <w:t>Clinical/Policy Relevance (15 points)</w:t>
      </w:r>
    </w:p>
    <w:p w14:paraId="5B42F61E" w14:textId="77777777" w:rsidR="00000000" w:rsidRDefault="00000000">
      <w:pPr>
        <w:numPr>
          <w:ilvl w:val="0"/>
          <w:numId w:val="12"/>
        </w:numPr>
        <w:spacing w:before="100" w:beforeAutospacing="1" w:after="100" w:afterAutospacing="1" w:line="480" w:lineRule="auto"/>
        <w:ind w:left="1200"/>
        <w:rPr>
          <w:rFonts w:eastAsia="Times New Roman"/>
          <w:color w:val="000000"/>
          <w:lang w:val="en"/>
        </w:rPr>
      </w:pPr>
      <w:r>
        <w:rPr>
          <w:rFonts w:eastAsia="Times New Roman"/>
          <w:color w:val="000000"/>
          <w:lang w:val="en"/>
        </w:rPr>
        <w:lastRenderedPageBreak/>
        <w:t>Excellent (13-15): Direct implications for practice or policy</w:t>
      </w:r>
    </w:p>
    <w:p w14:paraId="32E8BBAF" w14:textId="77777777" w:rsidR="00000000" w:rsidRDefault="00000000">
      <w:pPr>
        <w:numPr>
          <w:ilvl w:val="0"/>
          <w:numId w:val="12"/>
        </w:numPr>
        <w:spacing w:before="100" w:beforeAutospacing="1" w:after="100" w:afterAutospacing="1" w:line="480" w:lineRule="auto"/>
        <w:ind w:left="1200"/>
        <w:rPr>
          <w:rFonts w:eastAsia="Times New Roman"/>
          <w:color w:val="000000"/>
          <w:lang w:val="en"/>
        </w:rPr>
      </w:pPr>
      <w:r>
        <w:rPr>
          <w:rFonts w:eastAsia="Times New Roman"/>
          <w:color w:val="000000"/>
          <w:lang w:val="en"/>
        </w:rPr>
        <w:t>Good (10-12): Moderate practical relevance</w:t>
      </w:r>
    </w:p>
    <w:p w14:paraId="2574F9CC" w14:textId="77777777" w:rsidR="00000000" w:rsidRDefault="00000000">
      <w:pPr>
        <w:numPr>
          <w:ilvl w:val="0"/>
          <w:numId w:val="12"/>
        </w:numPr>
        <w:spacing w:before="100" w:beforeAutospacing="1" w:after="100" w:afterAutospacing="1" w:line="480" w:lineRule="auto"/>
        <w:ind w:left="1200"/>
        <w:rPr>
          <w:rFonts w:eastAsia="Times New Roman"/>
          <w:color w:val="000000"/>
          <w:lang w:val="en"/>
        </w:rPr>
      </w:pPr>
      <w:r>
        <w:rPr>
          <w:rFonts w:eastAsia="Times New Roman"/>
          <w:color w:val="000000"/>
          <w:lang w:val="en"/>
        </w:rPr>
        <w:t>Adequate (7-9): Some practical application</w:t>
      </w:r>
    </w:p>
    <w:p w14:paraId="139FDD0E" w14:textId="77777777" w:rsidR="00000000" w:rsidRDefault="00000000">
      <w:pPr>
        <w:numPr>
          <w:ilvl w:val="0"/>
          <w:numId w:val="12"/>
        </w:numPr>
        <w:spacing w:before="100" w:beforeAutospacing="1" w:after="100" w:afterAutospacing="1" w:line="480" w:lineRule="auto"/>
        <w:ind w:left="1200"/>
        <w:rPr>
          <w:rFonts w:eastAsia="Times New Roman"/>
          <w:color w:val="000000"/>
          <w:lang w:val="en"/>
        </w:rPr>
      </w:pPr>
      <w:r>
        <w:rPr>
          <w:rFonts w:eastAsia="Times New Roman"/>
          <w:color w:val="000000"/>
          <w:lang w:val="en"/>
        </w:rPr>
        <w:t>Poor (0-6): Limited practical significance</w:t>
      </w:r>
    </w:p>
    <w:p w14:paraId="76F022AC" w14:textId="77777777" w:rsidR="00000000" w:rsidRDefault="00000000">
      <w:pPr>
        <w:pStyle w:val="Heading3"/>
        <w:spacing w:line="480" w:lineRule="auto"/>
        <w:rPr>
          <w:rFonts w:eastAsia="Times New Roman"/>
          <w:color w:val="000000"/>
          <w:lang w:val="en"/>
        </w:rPr>
      </w:pPr>
      <w:r>
        <w:rPr>
          <w:rFonts w:eastAsia="Times New Roman"/>
          <w:color w:val="000000"/>
          <w:lang w:val="en"/>
        </w:rPr>
        <w:t>A.4 Reporting Quality Rubric (15 points maximum)</w:t>
      </w:r>
    </w:p>
    <w:p w14:paraId="756F1059" w14:textId="77777777" w:rsidR="00000000" w:rsidRDefault="00000000">
      <w:pPr>
        <w:pStyle w:val="NormalWeb"/>
        <w:spacing w:line="480" w:lineRule="auto"/>
        <w:rPr>
          <w:color w:val="000000"/>
          <w:lang w:val="en"/>
        </w:rPr>
      </w:pPr>
      <w:r>
        <w:rPr>
          <w:rStyle w:val="Strong"/>
          <w:color w:val="000000"/>
          <w:lang w:val="en"/>
        </w:rPr>
        <w:t>Adherence to Standards (10 points)</w:t>
      </w:r>
    </w:p>
    <w:p w14:paraId="40D32DE1" w14:textId="77777777" w:rsidR="00000000" w:rsidRDefault="00000000">
      <w:pPr>
        <w:numPr>
          <w:ilvl w:val="0"/>
          <w:numId w:val="13"/>
        </w:numPr>
        <w:spacing w:before="100" w:beforeAutospacing="1" w:after="100" w:afterAutospacing="1" w:line="480" w:lineRule="auto"/>
        <w:ind w:left="1200"/>
        <w:rPr>
          <w:rFonts w:eastAsia="Times New Roman"/>
          <w:color w:val="000000"/>
          <w:lang w:val="en"/>
        </w:rPr>
      </w:pPr>
      <w:r>
        <w:rPr>
          <w:rFonts w:eastAsia="Times New Roman"/>
          <w:color w:val="000000"/>
          <w:lang w:val="en"/>
        </w:rPr>
        <w:t>Excellent (9-10): Complete adherence to PRISMA/STROBE guidelines</w:t>
      </w:r>
    </w:p>
    <w:p w14:paraId="0093DAD9" w14:textId="77777777" w:rsidR="00000000" w:rsidRDefault="00000000">
      <w:pPr>
        <w:numPr>
          <w:ilvl w:val="0"/>
          <w:numId w:val="13"/>
        </w:numPr>
        <w:spacing w:before="100" w:beforeAutospacing="1" w:after="100" w:afterAutospacing="1" w:line="480" w:lineRule="auto"/>
        <w:ind w:left="1200"/>
        <w:rPr>
          <w:rFonts w:eastAsia="Times New Roman"/>
          <w:color w:val="000000"/>
          <w:lang w:val="en"/>
        </w:rPr>
      </w:pPr>
      <w:r>
        <w:rPr>
          <w:rFonts w:eastAsia="Times New Roman"/>
          <w:color w:val="000000"/>
          <w:lang w:val="en"/>
        </w:rPr>
        <w:t>Good (7-8): Minor deviations from standards</w:t>
      </w:r>
    </w:p>
    <w:p w14:paraId="433F5C99" w14:textId="77777777" w:rsidR="00000000" w:rsidRDefault="00000000">
      <w:pPr>
        <w:numPr>
          <w:ilvl w:val="0"/>
          <w:numId w:val="13"/>
        </w:numPr>
        <w:spacing w:before="100" w:beforeAutospacing="1" w:after="100" w:afterAutospacing="1" w:line="480" w:lineRule="auto"/>
        <w:ind w:left="1200"/>
        <w:rPr>
          <w:rFonts w:eastAsia="Times New Roman"/>
          <w:color w:val="000000"/>
          <w:lang w:val="en"/>
        </w:rPr>
      </w:pPr>
      <w:r>
        <w:rPr>
          <w:rFonts w:eastAsia="Times New Roman"/>
          <w:color w:val="000000"/>
          <w:lang w:val="en"/>
        </w:rPr>
        <w:t>Adequate (5-6): Partial adherence</w:t>
      </w:r>
    </w:p>
    <w:p w14:paraId="70D02209" w14:textId="77777777" w:rsidR="00000000" w:rsidRDefault="00000000">
      <w:pPr>
        <w:numPr>
          <w:ilvl w:val="0"/>
          <w:numId w:val="13"/>
        </w:numPr>
        <w:spacing w:before="100" w:beforeAutospacing="1" w:after="100" w:afterAutospacing="1" w:line="480" w:lineRule="auto"/>
        <w:ind w:left="1200"/>
        <w:rPr>
          <w:rFonts w:eastAsia="Times New Roman"/>
          <w:color w:val="000000"/>
          <w:lang w:val="en"/>
        </w:rPr>
      </w:pPr>
      <w:r>
        <w:rPr>
          <w:rFonts w:eastAsia="Times New Roman"/>
          <w:color w:val="000000"/>
          <w:lang w:val="en"/>
        </w:rPr>
        <w:t>Poor (0-4): Poor adherence to reporting standards</w:t>
      </w:r>
    </w:p>
    <w:p w14:paraId="7BB6B15F" w14:textId="77777777" w:rsidR="00000000" w:rsidRDefault="00000000">
      <w:pPr>
        <w:pStyle w:val="NormalWeb"/>
        <w:spacing w:line="480" w:lineRule="auto"/>
        <w:rPr>
          <w:color w:val="000000"/>
          <w:lang w:val="en"/>
        </w:rPr>
      </w:pPr>
      <w:r>
        <w:rPr>
          <w:rStyle w:val="Strong"/>
          <w:color w:val="000000"/>
          <w:lang w:val="en"/>
        </w:rPr>
        <w:t>Clarity and Completeness (5 points)</w:t>
      </w:r>
    </w:p>
    <w:p w14:paraId="2ABF7E54" w14:textId="77777777" w:rsidR="00000000" w:rsidRDefault="00000000">
      <w:pPr>
        <w:numPr>
          <w:ilvl w:val="0"/>
          <w:numId w:val="14"/>
        </w:numPr>
        <w:spacing w:before="100" w:beforeAutospacing="1" w:after="100" w:afterAutospacing="1" w:line="480" w:lineRule="auto"/>
        <w:ind w:left="1200"/>
        <w:rPr>
          <w:rFonts w:eastAsia="Times New Roman"/>
          <w:color w:val="000000"/>
          <w:lang w:val="en"/>
        </w:rPr>
      </w:pPr>
      <w:r>
        <w:rPr>
          <w:rFonts w:eastAsia="Times New Roman"/>
          <w:color w:val="000000"/>
          <w:lang w:val="en"/>
        </w:rPr>
        <w:t>Excellent (5): Clear, comprehensive reporting</w:t>
      </w:r>
    </w:p>
    <w:p w14:paraId="0F5E16E3" w14:textId="77777777" w:rsidR="00000000" w:rsidRDefault="00000000">
      <w:pPr>
        <w:numPr>
          <w:ilvl w:val="0"/>
          <w:numId w:val="14"/>
        </w:numPr>
        <w:spacing w:before="100" w:beforeAutospacing="1" w:after="100" w:afterAutospacing="1" w:line="480" w:lineRule="auto"/>
        <w:ind w:left="1200"/>
        <w:rPr>
          <w:rFonts w:eastAsia="Times New Roman"/>
          <w:color w:val="000000"/>
          <w:lang w:val="en"/>
        </w:rPr>
      </w:pPr>
      <w:r>
        <w:rPr>
          <w:rFonts w:eastAsia="Times New Roman"/>
          <w:color w:val="000000"/>
          <w:lang w:val="en"/>
        </w:rPr>
        <w:t>Good (3-4): Generally clear with minor gaps</w:t>
      </w:r>
    </w:p>
    <w:p w14:paraId="27A0C90D" w14:textId="77777777" w:rsidR="00000000" w:rsidRDefault="00000000">
      <w:pPr>
        <w:numPr>
          <w:ilvl w:val="0"/>
          <w:numId w:val="14"/>
        </w:numPr>
        <w:spacing w:before="100" w:beforeAutospacing="1" w:after="100" w:afterAutospacing="1" w:line="480" w:lineRule="auto"/>
        <w:ind w:left="1200"/>
        <w:rPr>
          <w:rFonts w:eastAsia="Times New Roman"/>
          <w:color w:val="000000"/>
          <w:lang w:val="en"/>
        </w:rPr>
      </w:pPr>
      <w:r>
        <w:rPr>
          <w:rFonts w:eastAsia="Times New Roman"/>
          <w:color w:val="000000"/>
          <w:lang w:val="en"/>
        </w:rPr>
        <w:t>Adequate (2): Adequate clarity</w:t>
      </w:r>
    </w:p>
    <w:p w14:paraId="5E4DAF3E" w14:textId="77777777" w:rsidR="00000000" w:rsidRDefault="00000000">
      <w:pPr>
        <w:numPr>
          <w:ilvl w:val="0"/>
          <w:numId w:val="14"/>
        </w:numPr>
        <w:spacing w:before="100" w:beforeAutospacing="1" w:after="100" w:afterAutospacing="1" w:line="480" w:lineRule="auto"/>
        <w:ind w:left="1200"/>
        <w:rPr>
          <w:rFonts w:eastAsia="Times New Roman"/>
          <w:color w:val="000000"/>
          <w:lang w:val="en"/>
        </w:rPr>
      </w:pPr>
      <w:r>
        <w:rPr>
          <w:rFonts w:eastAsia="Times New Roman"/>
          <w:color w:val="000000"/>
          <w:lang w:val="en"/>
        </w:rPr>
        <w:t>Poor (0-1): Unclear or incomplete</w:t>
      </w:r>
    </w:p>
    <w:p w14:paraId="6548CE37" w14:textId="77777777" w:rsidR="00000000" w:rsidRDefault="00000000">
      <w:pPr>
        <w:pStyle w:val="Heading3"/>
        <w:spacing w:line="480" w:lineRule="auto"/>
        <w:rPr>
          <w:rFonts w:eastAsia="Times New Roman"/>
          <w:color w:val="000000"/>
          <w:lang w:val="en"/>
        </w:rPr>
      </w:pPr>
      <w:r>
        <w:rPr>
          <w:rFonts w:eastAsia="Times New Roman"/>
          <w:color w:val="000000"/>
          <w:lang w:val="en"/>
        </w:rPr>
        <w:t>A.5 Journal Standing Rubric (10 points maximum)</w:t>
      </w:r>
    </w:p>
    <w:p w14:paraId="351BF503" w14:textId="77777777" w:rsidR="00000000" w:rsidRDefault="00000000">
      <w:pPr>
        <w:pStyle w:val="NormalWeb"/>
        <w:spacing w:line="480" w:lineRule="auto"/>
        <w:rPr>
          <w:color w:val="000000"/>
          <w:lang w:val="en"/>
        </w:rPr>
      </w:pPr>
      <w:r>
        <w:rPr>
          <w:rStyle w:val="Strong"/>
          <w:color w:val="000000"/>
          <w:lang w:val="en"/>
        </w:rPr>
        <w:t>Journal Reputation (5 points)</w:t>
      </w:r>
    </w:p>
    <w:p w14:paraId="0C93568D" w14:textId="77777777" w:rsidR="00000000" w:rsidRDefault="00000000">
      <w:pPr>
        <w:numPr>
          <w:ilvl w:val="0"/>
          <w:numId w:val="15"/>
        </w:numPr>
        <w:spacing w:before="100" w:beforeAutospacing="1" w:after="100" w:afterAutospacing="1" w:line="480" w:lineRule="auto"/>
        <w:ind w:left="1200"/>
        <w:rPr>
          <w:rFonts w:eastAsia="Times New Roman"/>
          <w:color w:val="000000"/>
          <w:lang w:val="en"/>
        </w:rPr>
      </w:pPr>
      <w:r>
        <w:rPr>
          <w:rFonts w:eastAsia="Times New Roman"/>
          <w:color w:val="000000"/>
          <w:lang w:val="en"/>
        </w:rPr>
        <w:t>Tier 1 journals (5): Nature, Science, Cell, NEJM, JAMA, The Lancet, BMJ</w:t>
      </w:r>
    </w:p>
    <w:p w14:paraId="0B6C0644" w14:textId="77777777" w:rsidR="00000000" w:rsidRDefault="00000000">
      <w:pPr>
        <w:numPr>
          <w:ilvl w:val="0"/>
          <w:numId w:val="15"/>
        </w:numPr>
        <w:spacing w:before="100" w:beforeAutospacing="1" w:after="100" w:afterAutospacing="1" w:line="480" w:lineRule="auto"/>
        <w:ind w:left="1200"/>
        <w:rPr>
          <w:rFonts w:eastAsia="Times New Roman"/>
          <w:color w:val="000000"/>
          <w:lang w:val="en"/>
        </w:rPr>
      </w:pPr>
      <w:r>
        <w:rPr>
          <w:rFonts w:eastAsia="Times New Roman"/>
          <w:color w:val="000000"/>
          <w:lang w:val="en"/>
        </w:rPr>
        <w:t>Tier 2 journals (4): Specialized high-impact journals</w:t>
      </w:r>
    </w:p>
    <w:p w14:paraId="4A39042B" w14:textId="77777777" w:rsidR="00000000" w:rsidRDefault="00000000">
      <w:pPr>
        <w:numPr>
          <w:ilvl w:val="0"/>
          <w:numId w:val="15"/>
        </w:numPr>
        <w:spacing w:before="100" w:beforeAutospacing="1" w:after="100" w:afterAutospacing="1" w:line="480" w:lineRule="auto"/>
        <w:ind w:left="1200"/>
        <w:rPr>
          <w:rFonts w:eastAsia="Times New Roman"/>
          <w:color w:val="000000"/>
          <w:lang w:val="en"/>
        </w:rPr>
      </w:pPr>
      <w:r>
        <w:rPr>
          <w:rFonts w:eastAsia="Times New Roman"/>
          <w:color w:val="000000"/>
          <w:lang w:val="en"/>
        </w:rPr>
        <w:t>Tier 3 journals (3): Established discipline-specific journals</w:t>
      </w:r>
    </w:p>
    <w:p w14:paraId="0861B892" w14:textId="77777777" w:rsidR="00000000" w:rsidRDefault="00000000">
      <w:pPr>
        <w:numPr>
          <w:ilvl w:val="0"/>
          <w:numId w:val="15"/>
        </w:numPr>
        <w:spacing w:before="100" w:beforeAutospacing="1" w:after="100" w:afterAutospacing="1" w:line="480" w:lineRule="auto"/>
        <w:ind w:left="1200"/>
        <w:rPr>
          <w:rFonts w:eastAsia="Times New Roman"/>
          <w:color w:val="000000"/>
          <w:lang w:val="en"/>
        </w:rPr>
      </w:pPr>
      <w:r>
        <w:rPr>
          <w:rFonts w:eastAsia="Times New Roman"/>
          <w:color w:val="000000"/>
          <w:lang w:val="en"/>
        </w:rPr>
        <w:lastRenderedPageBreak/>
        <w:t>Tier 4 journals (2): General open-access journals</w:t>
      </w:r>
    </w:p>
    <w:p w14:paraId="27F26F70" w14:textId="77777777" w:rsidR="00000000" w:rsidRDefault="00000000">
      <w:pPr>
        <w:numPr>
          <w:ilvl w:val="0"/>
          <w:numId w:val="15"/>
        </w:numPr>
        <w:spacing w:before="100" w:beforeAutospacing="1" w:after="100" w:afterAutospacing="1" w:line="480" w:lineRule="auto"/>
        <w:ind w:left="1200"/>
        <w:rPr>
          <w:rFonts w:eastAsia="Times New Roman"/>
          <w:color w:val="000000"/>
          <w:lang w:val="en"/>
        </w:rPr>
      </w:pPr>
      <w:r>
        <w:rPr>
          <w:rFonts w:eastAsia="Times New Roman"/>
          <w:color w:val="000000"/>
          <w:lang w:val="en"/>
        </w:rPr>
        <w:t>Tier 5 journals (1): Emerging journals</w:t>
      </w:r>
    </w:p>
    <w:p w14:paraId="1AA9F095" w14:textId="77777777" w:rsidR="00000000" w:rsidRDefault="00000000">
      <w:pPr>
        <w:pStyle w:val="NormalWeb"/>
        <w:spacing w:line="480" w:lineRule="auto"/>
        <w:rPr>
          <w:color w:val="000000"/>
          <w:lang w:val="en"/>
        </w:rPr>
      </w:pPr>
      <w:r>
        <w:rPr>
          <w:rStyle w:val="Strong"/>
          <w:color w:val="000000"/>
          <w:lang w:val="en"/>
        </w:rPr>
        <w:t>Peer Review Quality (5 points)</w:t>
      </w:r>
    </w:p>
    <w:p w14:paraId="047F5641" w14:textId="77777777" w:rsidR="00000000" w:rsidRDefault="00000000">
      <w:pPr>
        <w:numPr>
          <w:ilvl w:val="0"/>
          <w:numId w:val="16"/>
        </w:numPr>
        <w:spacing w:before="100" w:beforeAutospacing="1" w:after="100" w:afterAutospacing="1" w:line="480" w:lineRule="auto"/>
        <w:ind w:left="1200"/>
        <w:rPr>
          <w:rFonts w:eastAsia="Times New Roman"/>
          <w:color w:val="000000"/>
          <w:lang w:val="en"/>
        </w:rPr>
      </w:pPr>
      <w:r>
        <w:rPr>
          <w:rFonts w:eastAsia="Times New Roman"/>
          <w:color w:val="000000"/>
          <w:lang w:val="en"/>
        </w:rPr>
        <w:t>Excellent (5): Rigorous multi-stage peer review</w:t>
      </w:r>
    </w:p>
    <w:p w14:paraId="241CB217" w14:textId="77777777" w:rsidR="00000000" w:rsidRDefault="00000000">
      <w:pPr>
        <w:numPr>
          <w:ilvl w:val="0"/>
          <w:numId w:val="16"/>
        </w:numPr>
        <w:spacing w:before="100" w:beforeAutospacing="1" w:after="100" w:afterAutospacing="1" w:line="480" w:lineRule="auto"/>
        <w:ind w:left="1200"/>
        <w:rPr>
          <w:rFonts w:eastAsia="Times New Roman"/>
          <w:color w:val="000000"/>
          <w:lang w:val="en"/>
        </w:rPr>
      </w:pPr>
      <w:r>
        <w:rPr>
          <w:rFonts w:eastAsia="Times New Roman"/>
          <w:color w:val="000000"/>
          <w:lang w:val="en"/>
        </w:rPr>
        <w:t>Good (4): Standard peer review process</w:t>
      </w:r>
    </w:p>
    <w:p w14:paraId="7BE8D1DA" w14:textId="77777777" w:rsidR="00000000" w:rsidRDefault="00000000">
      <w:pPr>
        <w:numPr>
          <w:ilvl w:val="0"/>
          <w:numId w:val="16"/>
        </w:numPr>
        <w:spacing w:before="100" w:beforeAutospacing="1" w:after="100" w:afterAutospacing="1" w:line="480" w:lineRule="auto"/>
        <w:ind w:left="1200"/>
        <w:rPr>
          <w:rFonts w:eastAsia="Times New Roman"/>
          <w:color w:val="000000"/>
          <w:lang w:val="en"/>
        </w:rPr>
      </w:pPr>
      <w:r>
        <w:rPr>
          <w:rFonts w:eastAsia="Times New Roman"/>
          <w:color w:val="000000"/>
          <w:lang w:val="en"/>
        </w:rPr>
        <w:t>Adequate (3): Basic peer review</w:t>
      </w:r>
    </w:p>
    <w:p w14:paraId="2DC78C8F" w14:textId="77777777" w:rsidR="00000000" w:rsidRDefault="00000000">
      <w:pPr>
        <w:numPr>
          <w:ilvl w:val="0"/>
          <w:numId w:val="16"/>
        </w:numPr>
        <w:spacing w:before="100" w:beforeAutospacing="1" w:after="100" w:afterAutospacing="1" w:line="480" w:lineRule="auto"/>
        <w:ind w:left="1200"/>
        <w:rPr>
          <w:rFonts w:eastAsia="Times New Roman"/>
          <w:color w:val="000000"/>
          <w:lang w:val="en"/>
        </w:rPr>
      </w:pPr>
      <w:r>
        <w:rPr>
          <w:rFonts w:eastAsia="Times New Roman"/>
          <w:color w:val="000000"/>
          <w:lang w:val="en"/>
        </w:rPr>
        <w:t>Limited (1-2): Minimal peer review</w:t>
      </w:r>
    </w:p>
    <w:p w14:paraId="5B68273C" w14:textId="77777777" w:rsidR="00000000" w:rsidRDefault="00000000">
      <w:pPr>
        <w:spacing w:line="480" w:lineRule="auto"/>
        <w:jc w:val="right"/>
        <w:divId w:val="750591122"/>
        <w:rPr>
          <w:rFonts w:eastAsia="Times New Roman"/>
          <w:color w:val="000000"/>
          <w:sz w:val="20"/>
          <w:szCs w:val="20"/>
          <w:lang w:val="en"/>
        </w:rPr>
      </w:pPr>
      <w:r>
        <w:rPr>
          <w:rFonts w:eastAsia="Times New Roman"/>
          <w:color w:val="000000"/>
          <w:sz w:val="20"/>
          <w:szCs w:val="20"/>
          <w:lang w:val="en"/>
        </w:rPr>
        <w:t>30 | P a g e</w:t>
      </w:r>
    </w:p>
    <w:p w14:paraId="45B6081B" w14:textId="77777777" w:rsidR="00000000" w:rsidRDefault="00000000">
      <w:pPr>
        <w:pStyle w:val="Heading2"/>
        <w:spacing w:line="480" w:lineRule="auto"/>
        <w:rPr>
          <w:rFonts w:eastAsia="Times New Roman"/>
          <w:color w:val="000000"/>
          <w:lang w:val="en"/>
        </w:rPr>
      </w:pPr>
      <w:r>
        <w:rPr>
          <w:rFonts w:eastAsia="Times New Roman"/>
          <w:color w:val="000000"/>
          <w:lang w:val="en"/>
        </w:rPr>
        <w:t>APPENDIX B: Database Variables and Metadata Fields</w:t>
      </w:r>
    </w:p>
    <w:p w14:paraId="7361CF71" w14:textId="77777777" w:rsidR="00000000" w:rsidRDefault="00000000">
      <w:pPr>
        <w:pStyle w:val="NormalWeb"/>
        <w:spacing w:line="480" w:lineRule="auto"/>
        <w:rPr>
          <w:color w:val="000000"/>
          <w:lang w:val="en"/>
        </w:rPr>
      </w:pPr>
      <w:r>
        <w:rPr>
          <w:color w:val="000000"/>
          <w:lang w:val="en"/>
        </w:rPr>
        <w:t>Complete list of variables extracted for each publication in the COVID-19 research database (n=472):</w:t>
      </w:r>
    </w:p>
    <w:p w14:paraId="0A6027E0" w14:textId="77777777" w:rsidR="00000000" w:rsidRDefault="00000000">
      <w:pPr>
        <w:pStyle w:val="Heading3"/>
        <w:spacing w:line="480" w:lineRule="auto"/>
        <w:rPr>
          <w:rFonts w:eastAsia="Times New Roman"/>
          <w:color w:val="000000"/>
          <w:lang w:val="en"/>
        </w:rPr>
      </w:pPr>
      <w:r>
        <w:rPr>
          <w:rFonts w:eastAsia="Times New Roman"/>
          <w:color w:val="000000"/>
          <w:lang w:val="en"/>
        </w:rPr>
        <w:t>B.1 Bibliographic Identifiers</w:t>
      </w:r>
    </w:p>
    <w:p w14:paraId="25E67FBD" w14:textId="77777777" w:rsidR="00000000" w:rsidRDefault="00000000">
      <w:pPr>
        <w:numPr>
          <w:ilvl w:val="0"/>
          <w:numId w:val="17"/>
        </w:numPr>
        <w:spacing w:before="100" w:beforeAutospacing="1" w:after="100" w:afterAutospacing="1" w:line="480" w:lineRule="auto"/>
        <w:ind w:left="1200"/>
        <w:rPr>
          <w:rFonts w:eastAsia="Times New Roman"/>
          <w:color w:val="000000"/>
          <w:lang w:val="en"/>
        </w:rPr>
      </w:pPr>
      <w:r>
        <w:rPr>
          <w:rFonts w:eastAsia="Times New Roman"/>
          <w:color w:val="000000"/>
          <w:lang w:val="en"/>
        </w:rPr>
        <w:t>PubMed ID (PMID)</w:t>
      </w:r>
    </w:p>
    <w:p w14:paraId="16BF3474" w14:textId="77777777" w:rsidR="00000000" w:rsidRDefault="00000000">
      <w:pPr>
        <w:numPr>
          <w:ilvl w:val="0"/>
          <w:numId w:val="17"/>
        </w:numPr>
        <w:spacing w:before="100" w:beforeAutospacing="1" w:after="100" w:afterAutospacing="1" w:line="480" w:lineRule="auto"/>
        <w:ind w:left="1200"/>
        <w:rPr>
          <w:rFonts w:eastAsia="Times New Roman"/>
          <w:color w:val="000000"/>
          <w:lang w:val="en"/>
        </w:rPr>
      </w:pPr>
      <w:r>
        <w:rPr>
          <w:rFonts w:eastAsia="Times New Roman"/>
          <w:color w:val="000000"/>
          <w:lang w:val="en"/>
        </w:rPr>
        <w:t>Digital Object Identifier (DOI)</w:t>
      </w:r>
    </w:p>
    <w:p w14:paraId="404C01DC" w14:textId="77777777" w:rsidR="00000000" w:rsidRDefault="00000000">
      <w:pPr>
        <w:numPr>
          <w:ilvl w:val="0"/>
          <w:numId w:val="17"/>
        </w:numPr>
        <w:spacing w:before="100" w:beforeAutospacing="1" w:after="100" w:afterAutospacing="1" w:line="480" w:lineRule="auto"/>
        <w:ind w:left="1200"/>
        <w:rPr>
          <w:rFonts w:eastAsia="Times New Roman"/>
          <w:color w:val="000000"/>
          <w:lang w:val="en"/>
        </w:rPr>
      </w:pPr>
      <w:r>
        <w:rPr>
          <w:rFonts w:eastAsia="Times New Roman"/>
          <w:color w:val="000000"/>
          <w:lang w:val="en"/>
        </w:rPr>
        <w:t>ArXiv ID (for preprints)</w:t>
      </w:r>
    </w:p>
    <w:p w14:paraId="3EF025D8" w14:textId="77777777" w:rsidR="00000000" w:rsidRDefault="00000000">
      <w:pPr>
        <w:numPr>
          <w:ilvl w:val="0"/>
          <w:numId w:val="17"/>
        </w:numPr>
        <w:spacing w:before="100" w:beforeAutospacing="1" w:after="100" w:afterAutospacing="1" w:line="480" w:lineRule="auto"/>
        <w:ind w:left="1200"/>
        <w:rPr>
          <w:rFonts w:eastAsia="Times New Roman"/>
          <w:color w:val="000000"/>
          <w:lang w:val="en"/>
        </w:rPr>
      </w:pPr>
      <w:r>
        <w:rPr>
          <w:rFonts w:eastAsia="Times New Roman"/>
          <w:color w:val="000000"/>
          <w:lang w:val="en"/>
        </w:rPr>
        <w:t>Title (full text)</w:t>
      </w:r>
    </w:p>
    <w:p w14:paraId="1DE8AFE7" w14:textId="77777777" w:rsidR="00000000" w:rsidRDefault="00000000">
      <w:pPr>
        <w:numPr>
          <w:ilvl w:val="0"/>
          <w:numId w:val="17"/>
        </w:numPr>
        <w:spacing w:before="100" w:beforeAutospacing="1" w:after="100" w:afterAutospacing="1" w:line="480" w:lineRule="auto"/>
        <w:ind w:left="1200"/>
        <w:rPr>
          <w:rFonts w:eastAsia="Times New Roman"/>
          <w:color w:val="000000"/>
          <w:lang w:val="en"/>
        </w:rPr>
      </w:pPr>
      <w:r>
        <w:rPr>
          <w:rFonts w:eastAsia="Times New Roman"/>
          <w:color w:val="000000"/>
          <w:lang w:val="en"/>
        </w:rPr>
        <w:t>Authors (all listed authors)</w:t>
      </w:r>
    </w:p>
    <w:p w14:paraId="02B101FF" w14:textId="77777777" w:rsidR="00000000" w:rsidRDefault="00000000">
      <w:pPr>
        <w:numPr>
          <w:ilvl w:val="0"/>
          <w:numId w:val="17"/>
        </w:numPr>
        <w:spacing w:before="100" w:beforeAutospacing="1" w:after="100" w:afterAutospacing="1" w:line="480" w:lineRule="auto"/>
        <w:ind w:left="1200"/>
        <w:rPr>
          <w:rFonts w:eastAsia="Times New Roman"/>
          <w:color w:val="000000"/>
          <w:lang w:val="en"/>
        </w:rPr>
      </w:pPr>
      <w:r>
        <w:rPr>
          <w:rFonts w:eastAsia="Times New Roman"/>
          <w:color w:val="000000"/>
          <w:lang w:val="en"/>
        </w:rPr>
        <w:t>Corresponding author email</w:t>
      </w:r>
    </w:p>
    <w:p w14:paraId="5BA63547" w14:textId="77777777" w:rsidR="00000000" w:rsidRDefault="00000000">
      <w:pPr>
        <w:pStyle w:val="Heading3"/>
        <w:spacing w:line="480" w:lineRule="auto"/>
        <w:rPr>
          <w:rFonts w:eastAsia="Times New Roman"/>
          <w:color w:val="000000"/>
          <w:lang w:val="en"/>
        </w:rPr>
      </w:pPr>
      <w:r>
        <w:rPr>
          <w:rFonts w:eastAsia="Times New Roman"/>
          <w:color w:val="000000"/>
          <w:lang w:val="en"/>
        </w:rPr>
        <w:t>B.2 Publication Metadata</w:t>
      </w:r>
    </w:p>
    <w:p w14:paraId="1256D3FE" w14:textId="77777777" w:rsidR="00000000" w:rsidRDefault="00000000">
      <w:pPr>
        <w:numPr>
          <w:ilvl w:val="0"/>
          <w:numId w:val="18"/>
        </w:numPr>
        <w:spacing w:before="100" w:beforeAutospacing="1" w:after="100" w:afterAutospacing="1" w:line="480" w:lineRule="auto"/>
        <w:ind w:left="1200"/>
        <w:rPr>
          <w:rFonts w:eastAsia="Times New Roman"/>
          <w:color w:val="000000"/>
          <w:lang w:val="en"/>
        </w:rPr>
      </w:pPr>
      <w:r>
        <w:rPr>
          <w:rFonts w:eastAsia="Times New Roman"/>
          <w:color w:val="000000"/>
          <w:lang w:val="en"/>
        </w:rPr>
        <w:lastRenderedPageBreak/>
        <w:t>Journal name</w:t>
      </w:r>
    </w:p>
    <w:p w14:paraId="280F70AC" w14:textId="77777777" w:rsidR="00000000" w:rsidRDefault="00000000">
      <w:pPr>
        <w:numPr>
          <w:ilvl w:val="0"/>
          <w:numId w:val="18"/>
        </w:numPr>
        <w:spacing w:before="100" w:beforeAutospacing="1" w:after="100" w:afterAutospacing="1" w:line="480" w:lineRule="auto"/>
        <w:ind w:left="1200"/>
        <w:rPr>
          <w:rFonts w:eastAsia="Times New Roman"/>
          <w:color w:val="000000"/>
          <w:lang w:val="en"/>
        </w:rPr>
      </w:pPr>
      <w:r>
        <w:rPr>
          <w:rFonts w:eastAsia="Times New Roman"/>
          <w:color w:val="000000"/>
          <w:lang w:val="en"/>
        </w:rPr>
        <w:t>Publication year</w:t>
      </w:r>
    </w:p>
    <w:p w14:paraId="73622F34" w14:textId="77777777" w:rsidR="00000000" w:rsidRDefault="00000000">
      <w:pPr>
        <w:numPr>
          <w:ilvl w:val="0"/>
          <w:numId w:val="18"/>
        </w:numPr>
        <w:spacing w:before="100" w:beforeAutospacing="1" w:after="100" w:afterAutospacing="1" w:line="480" w:lineRule="auto"/>
        <w:ind w:left="1200"/>
        <w:rPr>
          <w:rFonts w:eastAsia="Times New Roman"/>
          <w:color w:val="000000"/>
          <w:lang w:val="en"/>
        </w:rPr>
      </w:pPr>
      <w:r>
        <w:rPr>
          <w:rFonts w:eastAsia="Times New Roman"/>
          <w:color w:val="000000"/>
          <w:lang w:val="en"/>
        </w:rPr>
        <w:t>Publication month</w:t>
      </w:r>
    </w:p>
    <w:p w14:paraId="18B9CAFD" w14:textId="77777777" w:rsidR="00000000" w:rsidRDefault="00000000">
      <w:pPr>
        <w:numPr>
          <w:ilvl w:val="0"/>
          <w:numId w:val="18"/>
        </w:numPr>
        <w:spacing w:before="100" w:beforeAutospacing="1" w:after="100" w:afterAutospacing="1" w:line="480" w:lineRule="auto"/>
        <w:ind w:left="1200"/>
        <w:rPr>
          <w:rFonts w:eastAsia="Times New Roman"/>
          <w:color w:val="000000"/>
          <w:lang w:val="en"/>
        </w:rPr>
      </w:pPr>
      <w:r>
        <w:rPr>
          <w:rFonts w:eastAsia="Times New Roman"/>
          <w:color w:val="000000"/>
          <w:lang w:val="en"/>
        </w:rPr>
        <w:t>Volume number</w:t>
      </w:r>
    </w:p>
    <w:p w14:paraId="2AAD115F" w14:textId="77777777" w:rsidR="00000000" w:rsidRDefault="00000000">
      <w:pPr>
        <w:numPr>
          <w:ilvl w:val="0"/>
          <w:numId w:val="18"/>
        </w:numPr>
        <w:spacing w:before="100" w:beforeAutospacing="1" w:after="100" w:afterAutospacing="1" w:line="480" w:lineRule="auto"/>
        <w:ind w:left="1200"/>
        <w:rPr>
          <w:rFonts w:eastAsia="Times New Roman"/>
          <w:color w:val="000000"/>
          <w:lang w:val="en"/>
        </w:rPr>
      </w:pPr>
      <w:r>
        <w:rPr>
          <w:rFonts w:eastAsia="Times New Roman"/>
          <w:color w:val="000000"/>
          <w:lang w:val="en"/>
        </w:rPr>
        <w:t>Issue number</w:t>
      </w:r>
    </w:p>
    <w:p w14:paraId="4C802B99" w14:textId="77777777" w:rsidR="00000000" w:rsidRDefault="00000000">
      <w:pPr>
        <w:numPr>
          <w:ilvl w:val="0"/>
          <w:numId w:val="18"/>
        </w:numPr>
        <w:spacing w:before="100" w:beforeAutospacing="1" w:after="100" w:afterAutospacing="1" w:line="480" w:lineRule="auto"/>
        <w:ind w:left="1200"/>
        <w:rPr>
          <w:rFonts w:eastAsia="Times New Roman"/>
          <w:color w:val="000000"/>
          <w:lang w:val="en"/>
        </w:rPr>
      </w:pPr>
      <w:r>
        <w:rPr>
          <w:rFonts w:eastAsia="Times New Roman"/>
          <w:color w:val="000000"/>
          <w:lang w:val="en"/>
        </w:rPr>
        <w:t>Page numbers</w:t>
      </w:r>
    </w:p>
    <w:p w14:paraId="6C156E5C" w14:textId="77777777" w:rsidR="00000000" w:rsidRDefault="00000000">
      <w:pPr>
        <w:numPr>
          <w:ilvl w:val="0"/>
          <w:numId w:val="18"/>
        </w:numPr>
        <w:spacing w:before="100" w:beforeAutospacing="1" w:after="100" w:afterAutospacing="1" w:line="480" w:lineRule="auto"/>
        <w:ind w:left="1200"/>
        <w:rPr>
          <w:rFonts w:eastAsia="Times New Roman"/>
          <w:color w:val="000000"/>
          <w:lang w:val="en"/>
        </w:rPr>
      </w:pPr>
      <w:r>
        <w:rPr>
          <w:rFonts w:eastAsia="Times New Roman"/>
          <w:color w:val="000000"/>
          <w:lang w:val="en"/>
        </w:rPr>
        <w:t>Publication type (peer-reviewed article, preprint, letter, etc.)</w:t>
      </w:r>
    </w:p>
    <w:p w14:paraId="0D37C133" w14:textId="77777777" w:rsidR="00000000" w:rsidRDefault="00000000">
      <w:pPr>
        <w:pStyle w:val="Heading3"/>
        <w:spacing w:line="480" w:lineRule="auto"/>
        <w:rPr>
          <w:rFonts w:eastAsia="Times New Roman"/>
          <w:color w:val="000000"/>
          <w:lang w:val="en"/>
        </w:rPr>
      </w:pPr>
      <w:r>
        <w:rPr>
          <w:rFonts w:eastAsia="Times New Roman"/>
          <w:color w:val="000000"/>
          <w:lang w:val="en"/>
        </w:rPr>
        <w:t>B.3 Content Metadata</w:t>
      </w:r>
    </w:p>
    <w:p w14:paraId="2EFB8C15" w14:textId="77777777" w:rsidR="00000000" w:rsidRDefault="00000000">
      <w:pPr>
        <w:numPr>
          <w:ilvl w:val="0"/>
          <w:numId w:val="19"/>
        </w:numPr>
        <w:spacing w:before="100" w:beforeAutospacing="1" w:after="100" w:afterAutospacing="1" w:line="480" w:lineRule="auto"/>
        <w:ind w:left="1200"/>
        <w:rPr>
          <w:rFonts w:eastAsia="Times New Roman"/>
          <w:color w:val="000000"/>
          <w:lang w:val="en"/>
        </w:rPr>
      </w:pPr>
      <w:r>
        <w:rPr>
          <w:rFonts w:eastAsia="Times New Roman"/>
          <w:color w:val="000000"/>
          <w:lang w:val="en"/>
        </w:rPr>
        <w:t>Abstract (full text when available)</w:t>
      </w:r>
    </w:p>
    <w:p w14:paraId="0339D135" w14:textId="77777777" w:rsidR="00000000" w:rsidRDefault="00000000">
      <w:pPr>
        <w:numPr>
          <w:ilvl w:val="0"/>
          <w:numId w:val="19"/>
        </w:numPr>
        <w:spacing w:before="100" w:beforeAutospacing="1" w:after="100" w:afterAutospacing="1" w:line="480" w:lineRule="auto"/>
        <w:ind w:left="1200"/>
        <w:rPr>
          <w:rFonts w:eastAsia="Times New Roman"/>
          <w:color w:val="000000"/>
          <w:lang w:val="en"/>
        </w:rPr>
      </w:pPr>
      <w:r>
        <w:rPr>
          <w:rFonts w:eastAsia="Times New Roman"/>
          <w:color w:val="000000"/>
          <w:lang w:val="en"/>
        </w:rPr>
        <w:t>Keywords (author-provided)</w:t>
      </w:r>
    </w:p>
    <w:p w14:paraId="5C1B8DFB" w14:textId="77777777" w:rsidR="00000000" w:rsidRDefault="00000000">
      <w:pPr>
        <w:numPr>
          <w:ilvl w:val="0"/>
          <w:numId w:val="19"/>
        </w:numPr>
        <w:spacing w:before="100" w:beforeAutospacing="1" w:after="100" w:afterAutospacing="1" w:line="480" w:lineRule="auto"/>
        <w:ind w:left="1200"/>
        <w:rPr>
          <w:rFonts w:eastAsia="Times New Roman"/>
          <w:color w:val="000000"/>
          <w:lang w:val="en"/>
        </w:rPr>
      </w:pPr>
      <w:r>
        <w:rPr>
          <w:rFonts w:eastAsia="Times New Roman"/>
          <w:color w:val="000000"/>
          <w:lang w:val="en"/>
        </w:rPr>
        <w:t>Research domain classification</w:t>
      </w:r>
    </w:p>
    <w:p w14:paraId="2822CB13" w14:textId="77777777" w:rsidR="00000000" w:rsidRDefault="00000000">
      <w:pPr>
        <w:numPr>
          <w:ilvl w:val="0"/>
          <w:numId w:val="19"/>
        </w:numPr>
        <w:spacing w:before="100" w:beforeAutospacing="1" w:after="100" w:afterAutospacing="1" w:line="480" w:lineRule="auto"/>
        <w:ind w:left="1200"/>
        <w:rPr>
          <w:rFonts w:eastAsia="Times New Roman"/>
          <w:color w:val="000000"/>
          <w:lang w:val="en"/>
        </w:rPr>
      </w:pPr>
      <w:r>
        <w:rPr>
          <w:rFonts w:eastAsia="Times New Roman"/>
          <w:color w:val="000000"/>
          <w:lang w:val="en"/>
        </w:rPr>
        <w:t>Study design classification</w:t>
      </w:r>
    </w:p>
    <w:p w14:paraId="59D5702B" w14:textId="77777777" w:rsidR="00000000" w:rsidRDefault="00000000">
      <w:pPr>
        <w:numPr>
          <w:ilvl w:val="0"/>
          <w:numId w:val="19"/>
        </w:numPr>
        <w:spacing w:before="100" w:beforeAutospacing="1" w:after="100" w:afterAutospacing="1" w:line="480" w:lineRule="auto"/>
        <w:ind w:left="1200"/>
        <w:rPr>
          <w:rFonts w:eastAsia="Times New Roman"/>
          <w:color w:val="000000"/>
          <w:lang w:val="en"/>
        </w:rPr>
      </w:pPr>
      <w:r>
        <w:rPr>
          <w:rFonts w:eastAsia="Times New Roman"/>
          <w:color w:val="000000"/>
          <w:lang w:val="en"/>
        </w:rPr>
        <w:t>Geographic focus</w:t>
      </w:r>
    </w:p>
    <w:p w14:paraId="6C3CFA69" w14:textId="77777777" w:rsidR="00000000" w:rsidRDefault="00000000">
      <w:pPr>
        <w:numPr>
          <w:ilvl w:val="0"/>
          <w:numId w:val="19"/>
        </w:numPr>
        <w:spacing w:before="100" w:beforeAutospacing="1" w:after="100" w:afterAutospacing="1" w:line="480" w:lineRule="auto"/>
        <w:ind w:left="1200"/>
        <w:rPr>
          <w:rFonts w:eastAsia="Times New Roman"/>
          <w:color w:val="000000"/>
          <w:lang w:val="en"/>
        </w:rPr>
      </w:pPr>
      <w:r>
        <w:rPr>
          <w:rFonts w:eastAsia="Times New Roman"/>
          <w:color w:val="000000"/>
          <w:lang w:val="en"/>
        </w:rPr>
        <w:t>Sample size (when applicable)</w:t>
      </w:r>
    </w:p>
    <w:p w14:paraId="7A5F7159" w14:textId="77777777" w:rsidR="00000000" w:rsidRDefault="00000000">
      <w:pPr>
        <w:pStyle w:val="Heading3"/>
        <w:spacing w:line="480" w:lineRule="auto"/>
        <w:rPr>
          <w:rFonts w:eastAsia="Times New Roman"/>
          <w:color w:val="000000"/>
          <w:lang w:val="en"/>
        </w:rPr>
      </w:pPr>
      <w:r>
        <w:rPr>
          <w:rFonts w:eastAsia="Times New Roman"/>
          <w:color w:val="000000"/>
          <w:lang w:val="en"/>
        </w:rPr>
        <w:t>B.4 Quality Metrics</w:t>
      </w:r>
    </w:p>
    <w:p w14:paraId="3A8C500E" w14:textId="77777777" w:rsidR="00000000" w:rsidRDefault="00000000">
      <w:pPr>
        <w:numPr>
          <w:ilvl w:val="0"/>
          <w:numId w:val="20"/>
        </w:numPr>
        <w:spacing w:before="100" w:beforeAutospacing="1" w:after="100" w:afterAutospacing="1" w:line="480" w:lineRule="auto"/>
        <w:ind w:left="1200"/>
        <w:rPr>
          <w:rFonts w:eastAsia="Times New Roman"/>
          <w:color w:val="000000"/>
          <w:lang w:val="en"/>
        </w:rPr>
      </w:pPr>
      <w:r>
        <w:rPr>
          <w:rFonts w:eastAsia="Times New Roman"/>
          <w:color w:val="000000"/>
          <w:lang w:val="en"/>
        </w:rPr>
        <w:t>Overall quality score (0-100)</w:t>
      </w:r>
    </w:p>
    <w:p w14:paraId="33E7F224" w14:textId="77777777" w:rsidR="00000000" w:rsidRDefault="00000000">
      <w:pPr>
        <w:numPr>
          <w:ilvl w:val="0"/>
          <w:numId w:val="20"/>
        </w:numPr>
        <w:spacing w:before="100" w:beforeAutospacing="1" w:after="100" w:afterAutospacing="1" w:line="480" w:lineRule="auto"/>
        <w:ind w:left="1200"/>
        <w:rPr>
          <w:rFonts w:eastAsia="Times New Roman"/>
          <w:color w:val="000000"/>
          <w:lang w:val="en"/>
        </w:rPr>
      </w:pPr>
      <w:r>
        <w:rPr>
          <w:rFonts w:eastAsia="Times New Roman"/>
          <w:color w:val="000000"/>
          <w:lang w:val="en"/>
        </w:rPr>
        <w:t>Methodological rigor score (0-30)</w:t>
      </w:r>
    </w:p>
    <w:p w14:paraId="64412CBD" w14:textId="77777777" w:rsidR="00000000" w:rsidRDefault="00000000">
      <w:pPr>
        <w:numPr>
          <w:ilvl w:val="0"/>
          <w:numId w:val="20"/>
        </w:numPr>
        <w:spacing w:before="100" w:beforeAutospacing="1" w:after="100" w:afterAutospacing="1" w:line="480" w:lineRule="auto"/>
        <w:ind w:left="1200"/>
        <w:rPr>
          <w:rFonts w:eastAsia="Times New Roman"/>
          <w:color w:val="000000"/>
          <w:lang w:val="en"/>
        </w:rPr>
      </w:pPr>
      <w:r>
        <w:rPr>
          <w:rFonts w:eastAsia="Times New Roman"/>
          <w:color w:val="000000"/>
          <w:lang w:val="en"/>
        </w:rPr>
        <w:t>Reproducibility score (0-20)</w:t>
      </w:r>
    </w:p>
    <w:p w14:paraId="335E2A73" w14:textId="77777777" w:rsidR="00000000" w:rsidRDefault="00000000">
      <w:pPr>
        <w:numPr>
          <w:ilvl w:val="0"/>
          <w:numId w:val="20"/>
        </w:numPr>
        <w:spacing w:before="100" w:beforeAutospacing="1" w:after="100" w:afterAutospacing="1" w:line="480" w:lineRule="auto"/>
        <w:ind w:left="1200"/>
        <w:rPr>
          <w:rFonts w:eastAsia="Times New Roman"/>
          <w:color w:val="000000"/>
          <w:lang w:val="en"/>
        </w:rPr>
      </w:pPr>
      <w:r>
        <w:rPr>
          <w:rFonts w:eastAsia="Times New Roman"/>
          <w:color w:val="000000"/>
          <w:lang w:val="en"/>
        </w:rPr>
        <w:t>Scientific contribution score (0-25)</w:t>
      </w:r>
    </w:p>
    <w:p w14:paraId="3E8F44CF" w14:textId="77777777" w:rsidR="00000000" w:rsidRDefault="00000000">
      <w:pPr>
        <w:numPr>
          <w:ilvl w:val="0"/>
          <w:numId w:val="20"/>
        </w:numPr>
        <w:spacing w:before="100" w:beforeAutospacing="1" w:after="100" w:afterAutospacing="1" w:line="480" w:lineRule="auto"/>
        <w:ind w:left="1200"/>
        <w:rPr>
          <w:rFonts w:eastAsia="Times New Roman"/>
          <w:color w:val="000000"/>
          <w:lang w:val="en"/>
        </w:rPr>
      </w:pPr>
      <w:r>
        <w:rPr>
          <w:rFonts w:eastAsia="Times New Roman"/>
          <w:color w:val="000000"/>
          <w:lang w:val="en"/>
        </w:rPr>
        <w:t>Reporting quality score (0-15)</w:t>
      </w:r>
    </w:p>
    <w:p w14:paraId="194F9A89" w14:textId="77777777" w:rsidR="00000000" w:rsidRDefault="00000000">
      <w:pPr>
        <w:numPr>
          <w:ilvl w:val="0"/>
          <w:numId w:val="20"/>
        </w:numPr>
        <w:spacing w:before="100" w:beforeAutospacing="1" w:after="100" w:afterAutospacing="1" w:line="480" w:lineRule="auto"/>
        <w:ind w:left="1200"/>
        <w:rPr>
          <w:rFonts w:eastAsia="Times New Roman"/>
          <w:color w:val="000000"/>
          <w:lang w:val="en"/>
        </w:rPr>
      </w:pPr>
      <w:r>
        <w:rPr>
          <w:rFonts w:eastAsia="Times New Roman"/>
          <w:color w:val="000000"/>
          <w:lang w:val="en"/>
        </w:rPr>
        <w:t>Journal standing score (0-10)</w:t>
      </w:r>
    </w:p>
    <w:p w14:paraId="1DE82B60" w14:textId="77777777" w:rsidR="00000000" w:rsidRDefault="00000000">
      <w:pPr>
        <w:numPr>
          <w:ilvl w:val="0"/>
          <w:numId w:val="20"/>
        </w:numPr>
        <w:spacing w:before="100" w:beforeAutospacing="1" w:after="100" w:afterAutospacing="1" w:line="480" w:lineRule="auto"/>
        <w:ind w:left="1200"/>
        <w:rPr>
          <w:rFonts w:eastAsia="Times New Roman"/>
          <w:color w:val="000000"/>
          <w:lang w:val="en"/>
        </w:rPr>
      </w:pPr>
      <w:r>
        <w:rPr>
          <w:rFonts w:eastAsia="Times New Roman"/>
          <w:color w:val="000000"/>
          <w:lang w:val="en"/>
        </w:rPr>
        <w:t>Quality category (Exceptional, Excellent, Very Good, Good)</w:t>
      </w:r>
    </w:p>
    <w:p w14:paraId="6ED4BECA" w14:textId="77777777" w:rsidR="00000000" w:rsidRDefault="00000000">
      <w:pPr>
        <w:pStyle w:val="Heading3"/>
        <w:spacing w:line="480" w:lineRule="auto"/>
        <w:rPr>
          <w:rFonts w:eastAsia="Times New Roman"/>
          <w:color w:val="000000"/>
          <w:lang w:val="en"/>
        </w:rPr>
      </w:pPr>
      <w:r>
        <w:rPr>
          <w:rFonts w:eastAsia="Times New Roman"/>
          <w:color w:val="000000"/>
          <w:lang w:val="en"/>
        </w:rPr>
        <w:lastRenderedPageBreak/>
        <w:t>B.5 Temporal Variables</w:t>
      </w:r>
    </w:p>
    <w:p w14:paraId="72A83F12" w14:textId="77777777" w:rsidR="00000000" w:rsidRDefault="00000000">
      <w:pPr>
        <w:numPr>
          <w:ilvl w:val="0"/>
          <w:numId w:val="21"/>
        </w:numPr>
        <w:spacing w:before="100" w:beforeAutospacing="1" w:after="100" w:afterAutospacing="1" w:line="480" w:lineRule="auto"/>
        <w:ind w:left="1200"/>
        <w:rPr>
          <w:rFonts w:eastAsia="Times New Roman"/>
          <w:color w:val="000000"/>
          <w:lang w:val="en"/>
        </w:rPr>
      </w:pPr>
      <w:r>
        <w:rPr>
          <w:rFonts w:eastAsia="Times New Roman"/>
          <w:color w:val="000000"/>
          <w:lang w:val="en"/>
        </w:rPr>
        <w:t>Date of first online publication</w:t>
      </w:r>
    </w:p>
    <w:p w14:paraId="3B8880C3" w14:textId="77777777" w:rsidR="00000000" w:rsidRDefault="00000000">
      <w:pPr>
        <w:numPr>
          <w:ilvl w:val="0"/>
          <w:numId w:val="21"/>
        </w:numPr>
        <w:spacing w:before="100" w:beforeAutospacing="1" w:after="100" w:afterAutospacing="1" w:line="480" w:lineRule="auto"/>
        <w:ind w:left="1200"/>
        <w:rPr>
          <w:rFonts w:eastAsia="Times New Roman"/>
          <w:color w:val="000000"/>
          <w:lang w:val="en"/>
        </w:rPr>
      </w:pPr>
      <w:r>
        <w:rPr>
          <w:rFonts w:eastAsia="Times New Roman"/>
          <w:color w:val="000000"/>
          <w:lang w:val="en"/>
        </w:rPr>
        <w:t>Date of final publication</w:t>
      </w:r>
    </w:p>
    <w:p w14:paraId="7EC08FFA" w14:textId="77777777" w:rsidR="00000000" w:rsidRDefault="00000000">
      <w:pPr>
        <w:numPr>
          <w:ilvl w:val="0"/>
          <w:numId w:val="21"/>
        </w:numPr>
        <w:spacing w:before="100" w:beforeAutospacing="1" w:after="100" w:afterAutospacing="1" w:line="480" w:lineRule="auto"/>
        <w:ind w:left="1200"/>
        <w:rPr>
          <w:rFonts w:eastAsia="Times New Roman"/>
          <w:color w:val="000000"/>
          <w:lang w:val="en"/>
        </w:rPr>
      </w:pPr>
      <w:r>
        <w:rPr>
          <w:rFonts w:eastAsia="Times New Roman"/>
          <w:color w:val="000000"/>
          <w:lang w:val="en"/>
        </w:rPr>
        <w:t>COVID-19 research phase (2020, 2021, 2022, 2023, 2024)</w:t>
      </w:r>
    </w:p>
    <w:p w14:paraId="3C60738A" w14:textId="77777777" w:rsidR="00000000" w:rsidRDefault="00000000">
      <w:pPr>
        <w:numPr>
          <w:ilvl w:val="0"/>
          <w:numId w:val="21"/>
        </w:numPr>
        <w:spacing w:before="100" w:beforeAutospacing="1" w:after="100" w:afterAutospacing="1" w:line="480" w:lineRule="auto"/>
        <w:ind w:left="1200"/>
        <w:rPr>
          <w:rFonts w:eastAsia="Times New Roman"/>
          <w:color w:val="000000"/>
          <w:lang w:val="en"/>
        </w:rPr>
      </w:pPr>
      <w:r>
        <w:rPr>
          <w:rFonts w:eastAsia="Times New Roman"/>
          <w:color w:val="000000"/>
          <w:lang w:val="en"/>
        </w:rPr>
        <w:t>Days from WHO pandemic declaration (reference: March 11, 2020)</w:t>
      </w:r>
    </w:p>
    <w:p w14:paraId="5B3D4993" w14:textId="77777777" w:rsidR="00000000" w:rsidRDefault="00000000">
      <w:pPr>
        <w:spacing w:line="480" w:lineRule="auto"/>
        <w:jc w:val="right"/>
        <w:divId w:val="854273441"/>
        <w:rPr>
          <w:rFonts w:eastAsia="Times New Roman"/>
          <w:color w:val="000000"/>
          <w:sz w:val="20"/>
          <w:szCs w:val="20"/>
          <w:lang w:val="en"/>
        </w:rPr>
      </w:pPr>
      <w:r>
        <w:rPr>
          <w:rFonts w:eastAsia="Times New Roman"/>
          <w:color w:val="000000"/>
          <w:sz w:val="20"/>
          <w:szCs w:val="20"/>
          <w:lang w:val="en"/>
        </w:rPr>
        <w:t>31 | P a g e</w:t>
      </w:r>
    </w:p>
    <w:p w14:paraId="593C8170" w14:textId="77777777" w:rsidR="00000000" w:rsidRDefault="00000000">
      <w:pPr>
        <w:pStyle w:val="Heading2"/>
        <w:spacing w:line="480" w:lineRule="auto"/>
        <w:rPr>
          <w:rFonts w:eastAsia="Times New Roman"/>
          <w:color w:val="000000"/>
          <w:lang w:val="en"/>
        </w:rPr>
      </w:pPr>
      <w:r>
        <w:rPr>
          <w:rFonts w:eastAsia="Times New Roman"/>
          <w:color w:val="000000"/>
          <w:lang w:val="en"/>
        </w:rPr>
        <w:t>APPENDIX C: Statistical Analysis Code Specifications</w:t>
      </w:r>
    </w:p>
    <w:p w14:paraId="013E9B41" w14:textId="77777777" w:rsidR="00000000" w:rsidRDefault="00000000">
      <w:pPr>
        <w:pStyle w:val="NormalWeb"/>
        <w:spacing w:line="480" w:lineRule="auto"/>
        <w:rPr>
          <w:color w:val="000000"/>
          <w:lang w:val="en"/>
        </w:rPr>
      </w:pPr>
      <w:r>
        <w:rPr>
          <w:color w:val="000000"/>
          <w:lang w:val="en"/>
        </w:rPr>
        <w:t>Python packages and versions used for statistical analyses reported in Chapter 3:</w:t>
      </w:r>
    </w:p>
    <w:p w14:paraId="59D6BFDD" w14:textId="77777777" w:rsidR="00000000" w:rsidRDefault="00000000">
      <w:pPr>
        <w:pStyle w:val="Heading3"/>
        <w:spacing w:line="480" w:lineRule="auto"/>
        <w:rPr>
          <w:rFonts w:eastAsia="Times New Roman"/>
          <w:color w:val="000000"/>
          <w:lang w:val="en"/>
        </w:rPr>
      </w:pPr>
      <w:r>
        <w:rPr>
          <w:rFonts w:eastAsia="Times New Roman"/>
          <w:color w:val="000000"/>
          <w:lang w:val="en"/>
        </w:rPr>
        <w:t>C.1 Core Analysis Environment</w:t>
      </w:r>
    </w:p>
    <w:p w14:paraId="1E8B646B" w14:textId="77777777" w:rsidR="00000000" w:rsidRDefault="00000000">
      <w:pPr>
        <w:pStyle w:val="HTMLPreformatted"/>
        <w:shd w:val="clear" w:color="auto" w:fill="F5F5F5"/>
        <w:spacing w:line="480" w:lineRule="auto"/>
        <w:rPr>
          <w:color w:val="000000"/>
          <w:lang w:val="en"/>
        </w:rPr>
      </w:pPr>
    </w:p>
    <w:p w14:paraId="649827B9" w14:textId="77777777" w:rsidR="00000000" w:rsidRDefault="00000000">
      <w:pPr>
        <w:pStyle w:val="HTMLPreformatted"/>
        <w:shd w:val="clear" w:color="auto" w:fill="F5F5F5"/>
        <w:spacing w:line="480" w:lineRule="auto"/>
        <w:rPr>
          <w:color w:val="000000"/>
          <w:lang w:val="en"/>
        </w:rPr>
      </w:pPr>
      <w:r>
        <w:rPr>
          <w:color w:val="000000"/>
          <w:lang w:val="en"/>
        </w:rPr>
        <w:t>Python version: 3.11.4</w:t>
      </w:r>
    </w:p>
    <w:p w14:paraId="3C38CFA8" w14:textId="77777777" w:rsidR="00000000" w:rsidRDefault="00000000">
      <w:pPr>
        <w:pStyle w:val="HTMLPreformatted"/>
        <w:shd w:val="clear" w:color="auto" w:fill="F5F5F5"/>
        <w:spacing w:line="480" w:lineRule="auto"/>
        <w:rPr>
          <w:color w:val="000000"/>
          <w:lang w:val="en"/>
        </w:rPr>
      </w:pPr>
      <w:r>
        <w:rPr>
          <w:color w:val="000000"/>
          <w:lang w:val="en"/>
        </w:rPr>
        <w:t>Operating System: Windows 10 / Linux Ubuntu 20.04</w:t>
      </w:r>
    </w:p>
    <w:p w14:paraId="6A8325A3" w14:textId="77777777" w:rsidR="00000000" w:rsidRDefault="00000000">
      <w:pPr>
        <w:pStyle w:val="HTMLPreformatted"/>
        <w:shd w:val="clear" w:color="auto" w:fill="F5F5F5"/>
        <w:spacing w:line="480" w:lineRule="auto"/>
        <w:rPr>
          <w:color w:val="000000"/>
          <w:lang w:val="en"/>
        </w:rPr>
      </w:pPr>
      <w:r>
        <w:rPr>
          <w:color w:val="000000"/>
          <w:lang w:val="en"/>
        </w:rPr>
        <w:t>Analysis Date: January 2024 - October 2025</w:t>
      </w:r>
    </w:p>
    <w:p w14:paraId="4447D49A" w14:textId="77777777" w:rsidR="00000000" w:rsidRDefault="00000000">
      <w:pPr>
        <w:pStyle w:val="Heading3"/>
        <w:spacing w:line="480" w:lineRule="auto"/>
        <w:rPr>
          <w:rFonts w:eastAsia="Times New Roman"/>
          <w:color w:val="000000"/>
          <w:lang w:val="en"/>
        </w:rPr>
      </w:pPr>
      <w:r>
        <w:rPr>
          <w:rFonts w:eastAsia="Times New Roman"/>
          <w:color w:val="000000"/>
          <w:lang w:val="en"/>
        </w:rPr>
        <w:t>C.2 Required Packages</w:t>
      </w:r>
    </w:p>
    <w:p w14:paraId="12B3F17D" w14:textId="77777777" w:rsidR="00000000" w:rsidRDefault="00000000">
      <w:pPr>
        <w:pStyle w:val="HTMLPreformatted"/>
        <w:shd w:val="clear" w:color="auto" w:fill="F5F5F5"/>
        <w:spacing w:line="480" w:lineRule="auto"/>
        <w:rPr>
          <w:color w:val="000000"/>
          <w:lang w:val="en"/>
        </w:rPr>
      </w:pPr>
    </w:p>
    <w:p w14:paraId="1C43FE36" w14:textId="77777777" w:rsidR="00000000" w:rsidRDefault="00000000">
      <w:pPr>
        <w:pStyle w:val="HTMLPreformatted"/>
        <w:shd w:val="clear" w:color="auto" w:fill="F5F5F5"/>
        <w:spacing w:line="480" w:lineRule="auto"/>
        <w:rPr>
          <w:color w:val="000000"/>
          <w:lang w:val="en"/>
        </w:rPr>
      </w:pPr>
      <w:r>
        <w:rPr>
          <w:color w:val="000000"/>
          <w:lang w:val="en"/>
        </w:rPr>
        <w:t>pandas==2.0.3          # Data manipulation and analysis</w:t>
      </w:r>
    </w:p>
    <w:p w14:paraId="777C2120" w14:textId="77777777" w:rsidR="00000000" w:rsidRDefault="00000000">
      <w:pPr>
        <w:pStyle w:val="HTMLPreformatted"/>
        <w:shd w:val="clear" w:color="auto" w:fill="F5F5F5"/>
        <w:spacing w:line="480" w:lineRule="auto"/>
        <w:rPr>
          <w:color w:val="000000"/>
          <w:lang w:val="en"/>
        </w:rPr>
      </w:pPr>
      <w:proofErr w:type="spellStart"/>
      <w:r>
        <w:rPr>
          <w:color w:val="000000"/>
          <w:lang w:val="en"/>
        </w:rPr>
        <w:t>numpy</w:t>
      </w:r>
      <w:proofErr w:type="spellEnd"/>
      <w:r>
        <w:rPr>
          <w:color w:val="000000"/>
          <w:lang w:val="en"/>
        </w:rPr>
        <w:t>==1.24.3          # Numerical computing</w:t>
      </w:r>
    </w:p>
    <w:p w14:paraId="700FBBB6" w14:textId="77777777" w:rsidR="00000000" w:rsidRDefault="00000000">
      <w:pPr>
        <w:pStyle w:val="HTMLPreformatted"/>
        <w:shd w:val="clear" w:color="auto" w:fill="F5F5F5"/>
        <w:spacing w:line="480" w:lineRule="auto"/>
        <w:rPr>
          <w:color w:val="000000"/>
          <w:lang w:val="en"/>
        </w:rPr>
      </w:pPr>
      <w:r>
        <w:rPr>
          <w:color w:val="000000"/>
          <w:lang w:val="en"/>
        </w:rPr>
        <w:t>matplotlib==3.7.2      # Data visualization</w:t>
      </w:r>
    </w:p>
    <w:p w14:paraId="26A13552" w14:textId="77777777" w:rsidR="00000000" w:rsidRDefault="00000000">
      <w:pPr>
        <w:pStyle w:val="HTMLPreformatted"/>
        <w:shd w:val="clear" w:color="auto" w:fill="F5F5F5"/>
        <w:spacing w:line="480" w:lineRule="auto"/>
        <w:rPr>
          <w:color w:val="000000"/>
          <w:lang w:val="en"/>
        </w:rPr>
      </w:pPr>
      <w:proofErr w:type="spellStart"/>
      <w:r>
        <w:rPr>
          <w:color w:val="000000"/>
          <w:lang w:val="en"/>
        </w:rPr>
        <w:t>scipy</w:t>
      </w:r>
      <w:proofErr w:type="spellEnd"/>
      <w:r>
        <w:rPr>
          <w:color w:val="000000"/>
          <w:lang w:val="en"/>
        </w:rPr>
        <w:t>==1.11.1          # Statistical functions</w:t>
      </w:r>
    </w:p>
    <w:p w14:paraId="11875C8A" w14:textId="77777777" w:rsidR="00000000" w:rsidRDefault="00000000">
      <w:pPr>
        <w:pStyle w:val="HTMLPreformatted"/>
        <w:shd w:val="clear" w:color="auto" w:fill="F5F5F5"/>
        <w:spacing w:line="480" w:lineRule="auto"/>
        <w:rPr>
          <w:color w:val="000000"/>
          <w:lang w:val="en"/>
        </w:rPr>
      </w:pPr>
      <w:r>
        <w:rPr>
          <w:color w:val="000000"/>
          <w:lang w:val="en"/>
        </w:rPr>
        <w:t>seaborn==0.12.2        # Statistical data visualization</w:t>
      </w:r>
    </w:p>
    <w:p w14:paraId="10F5D421" w14:textId="77777777" w:rsidR="00000000" w:rsidRDefault="00000000">
      <w:pPr>
        <w:pStyle w:val="Heading3"/>
        <w:spacing w:line="480" w:lineRule="auto"/>
        <w:rPr>
          <w:rFonts w:eastAsia="Times New Roman"/>
          <w:color w:val="000000"/>
          <w:lang w:val="en"/>
        </w:rPr>
      </w:pPr>
      <w:r>
        <w:rPr>
          <w:rFonts w:eastAsia="Times New Roman"/>
          <w:color w:val="000000"/>
          <w:lang w:val="en"/>
        </w:rPr>
        <w:t>C.3 Key Analysis Functions</w:t>
      </w:r>
    </w:p>
    <w:p w14:paraId="41D7C018" w14:textId="77777777" w:rsidR="00000000" w:rsidRDefault="00000000">
      <w:pPr>
        <w:numPr>
          <w:ilvl w:val="0"/>
          <w:numId w:val="22"/>
        </w:numPr>
        <w:spacing w:before="100" w:beforeAutospacing="1" w:after="100" w:afterAutospacing="1" w:line="480" w:lineRule="auto"/>
        <w:ind w:left="1200"/>
        <w:rPr>
          <w:rFonts w:eastAsia="Times New Roman"/>
          <w:color w:val="000000"/>
          <w:lang w:val="en"/>
        </w:rPr>
      </w:pPr>
      <w:r>
        <w:rPr>
          <w:rFonts w:eastAsia="Times New Roman"/>
          <w:color w:val="000000"/>
          <w:lang w:val="en"/>
        </w:rPr>
        <w:lastRenderedPageBreak/>
        <w:t xml:space="preserve">Descriptive statistics: </w:t>
      </w:r>
      <w:proofErr w:type="spellStart"/>
      <w:r>
        <w:rPr>
          <w:rStyle w:val="HTMLCode"/>
          <w:color w:val="000000"/>
          <w:lang w:val="en"/>
        </w:rPr>
        <w:t>pandas.DataFrame.describe</w:t>
      </w:r>
      <w:proofErr w:type="spellEnd"/>
      <w:r>
        <w:rPr>
          <w:rStyle w:val="HTMLCode"/>
          <w:color w:val="000000"/>
          <w:lang w:val="en"/>
        </w:rPr>
        <w:t>()</w:t>
      </w:r>
    </w:p>
    <w:p w14:paraId="0CF124D9" w14:textId="77777777" w:rsidR="00000000" w:rsidRDefault="00000000">
      <w:pPr>
        <w:numPr>
          <w:ilvl w:val="0"/>
          <w:numId w:val="22"/>
        </w:numPr>
        <w:spacing w:before="100" w:beforeAutospacing="1" w:after="100" w:afterAutospacing="1" w:line="480" w:lineRule="auto"/>
        <w:ind w:left="1200"/>
        <w:rPr>
          <w:rFonts w:eastAsia="Times New Roman"/>
          <w:color w:val="000000"/>
          <w:lang w:val="en"/>
        </w:rPr>
      </w:pPr>
      <w:r>
        <w:rPr>
          <w:rFonts w:eastAsia="Times New Roman"/>
          <w:color w:val="000000"/>
          <w:lang w:val="en"/>
        </w:rPr>
        <w:t>Quality score calculations: Custom weighted scoring function</w:t>
      </w:r>
    </w:p>
    <w:p w14:paraId="1A1F614A" w14:textId="77777777" w:rsidR="00000000" w:rsidRDefault="00000000">
      <w:pPr>
        <w:numPr>
          <w:ilvl w:val="0"/>
          <w:numId w:val="22"/>
        </w:numPr>
        <w:spacing w:before="100" w:beforeAutospacing="1" w:after="100" w:afterAutospacing="1" w:line="480" w:lineRule="auto"/>
        <w:ind w:left="1200"/>
        <w:rPr>
          <w:rFonts w:eastAsia="Times New Roman"/>
          <w:color w:val="000000"/>
          <w:lang w:val="en"/>
        </w:rPr>
      </w:pPr>
      <w:r>
        <w:rPr>
          <w:rFonts w:eastAsia="Times New Roman"/>
          <w:color w:val="000000"/>
          <w:lang w:val="en"/>
        </w:rPr>
        <w:t xml:space="preserve">Temporal trend analysis: Linear regression using </w:t>
      </w:r>
      <w:proofErr w:type="spellStart"/>
      <w:r>
        <w:rPr>
          <w:rStyle w:val="HTMLCode"/>
          <w:color w:val="000000"/>
          <w:lang w:val="en"/>
        </w:rPr>
        <w:t>scipy.stats.linregress</w:t>
      </w:r>
      <w:proofErr w:type="spellEnd"/>
      <w:r>
        <w:rPr>
          <w:rStyle w:val="HTMLCode"/>
          <w:color w:val="000000"/>
          <w:lang w:val="en"/>
        </w:rPr>
        <w:t>()</w:t>
      </w:r>
    </w:p>
    <w:p w14:paraId="40E42029" w14:textId="77777777" w:rsidR="00000000" w:rsidRDefault="00000000">
      <w:pPr>
        <w:numPr>
          <w:ilvl w:val="0"/>
          <w:numId w:val="22"/>
        </w:numPr>
        <w:spacing w:before="100" w:beforeAutospacing="1" w:after="100" w:afterAutospacing="1" w:line="480" w:lineRule="auto"/>
        <w:ind w:left="1200"/>
        <w:rPr>
          <w:rFonts w:eastAsia="Times New Roman"/>
          <w:color w:val="000000"/>
          <w:lang w:val="en"/>
        </w:rPr>
      </w:pPr>
      <w:r>
        <w:rPr>
          <w:rFonts w:eastAsia="Times New Roman"/>
          <w:color w:val="000000"/>
          <w:lang w:val="en"/>
        </w:rPr>
        <w:t xml:space="preserve">Distribution analysis: Kernel density estimation using </w:t>
      </w:r>
      <w:proofErr w:type="spellStart"/>
      <w:r>
        <w:rPr>
          <w:rStyle w:val="HTMLCode"/>
          <w:color w:val="000000"/>
          <w:lang w:val="en"/>
        </w:rPr>
        <w:t>scipy.stats.gaussian_kde</w:t>
      </w:r>
      <w:proofErr w:type="spellEnd"/>
      <w:r>
        <w:rPr>
          <w:rStyle w:val="HTMLCode"/>
          <w:color w:val="000000"/>
          <w:lang w:val="en"/>
        </w:rPr>
        <w:t>()</w:t>
      </w:r>
    </w:p>
    <w:p w14:paraId="0AB29B4A" w14:textId="77777777" w:rsidR="00000000" w:rsidRDefault="00000000">
      <w:pPr>
        <w:numPr>
          <w:ilvl w:val="0"/>
          <w:numId w:val="22"/>
        </w:numPr>
        <w:spacing w:before="100" w:beforeAutospacing="1" w:after="100" w:afterAutospacing="1" w:line="480" w:lineRule="auto"/>
        <w:ind w:left="1200"/>
        <w:rPr>
          <w:rFonts w:eastAsia="Times New Roman"/>
          <w:color w:val="000000"/>
          <w:lang w:val="en"/>
        </w:rPr>
      </w:pPr>
      <w:r>
        <w:rPr>
          <w:rFonts w:eastAsia="Times New Roman"/>
          <w:color w:val="000000"/>
          <w:lang w:val="en"/>
        </w:rPr>
        <w:t xml:space="preserve">Category distribution: </w:t>
      </w:r>
      <w:proofErr w:type="spellStart"/>
      <w:r>
        <w:rPr>
          <w:rStyle w:val="HTMLCode"/>
          <w:color w:val="000000"/>
          <w:lang w:val="en"/>
        </w:rPr>
        <w:t>pandas.value_counts</w:t>
      </w:r>
      <w:proofErr w:type="spellEnd"/>
      <w:r>
        <w:rPr>
          <w:rStyle w:val="HTMLCode"/>
          <w:color w:val="000000"/>
          <w:lang w:val="en"/>
        </w:rPr>
        <w:t>()</w:t>
      </w:r>
      <w:r>
        <w:rPr>
          <w:rFonts w:eastAsia="Times New Roman"/>
          <w:color w:val="000000"/>
          <w:lang w:val="en"/>
        </w:rPr>
        <w:t xml:space="preserve"> with percentage normalization</w:t>
      </w:r>
    </w:p>
    <w:p w14:paraId="00FC29EC" w14:textId="77777777" w:rsidR="00000000" w:rsidRDefault="00000000">
      <w:pPr>
        <w:pStyle w:val="Heading3"/>
        <w:spacing w:line="480" w:lineRule="auto"/>
        <w:rPr>
          <w:rFonts w:eastAsia="Times New Roman"/>
          <w:color w:val="000000"/>
          <w:lang w:val="en"/>
        </w:rPr>
      </w:pPr>
      <w:r>
        <w:rPr>
          <w:rFonts w:eastAsia="Times New Roman"/>
          <w:color w:val="000000"/>
          <w:lang w:val="en"/>
        </w:rPr>
        <w:t>C.4 Data Processing Steps</w:t>
      </w:r>
    </w:p>
    <w:p w14:paraId="64E0F383" w14:textId="77777777" w:rsidR="00000000" w:rsidRDefault="00000000">
      <w:pPr>
        <w:numPr>
          <w:ilvl w:val="0"/>
          <w:numId w:val="23"/>
        </w:numPr>
        <w:spacing w:before="100" w:beforeAutospacing="1" w:after="100" w:afterAutospacing="1" w:line="480" w:lineRule="auto"/>
        <w:ind w:left="1200"/>
        <w:rPr>
          <w:rFonts w:eastAsia="Times New Roman"/>
          <w:color w:val="000000"/>
          <w:lang w:val="en"/>
        </w:rPr>
      </w:pPr>
      <w:r>
        <w:rPr>
          <w:rFonts w:eastAsia="Times New Roman"/>
          <w:color w:val="000000"/>
          <w:lang w:val="en"/>
        </w:rPr>
        <w:t>Database import and cleaning</w:t>
      </w:r>
    </w:p>
    <w:p w14:paraId="24EACBF3" w14:textId="77777777" w:rsidR="00000000" w:rsidRDefault="00000000">
      <w:pPr>
        <w:numPr>
          <w:ilvl w:val="0"/>
          <w:numId w:val="23"/>
        </w:numPr>
        <w:spacing w:before="100" w:beforeAutospacing="1" w:after="100" w:afterAutospacing="1" w:line="480" w:lineRule="auto"/>
        <w:ind w:left="1200"/>
        <w:rPr>
          <w:rFonts w:eastAsia="Times New Roman"/>
          <w:color w:val="000000"/>
          <w:lang w:val="en"/>
        </w:rPr>
      </w:pPr>
      <w:r>
        <w:rPr>
          <w:rFonts w:eastAsia="Times New Roman"/>
          <w:color w:val="000000"/>
          <w:lang w:val="en"/>
        </w:rPr>
        <w:t>Quality score calculation using weighted rubrics</w:t>
      </w:r>
    </w:p>
    <w:p w14:paraId="5E9EE2AC" w14:textId="77777777" w:rsidR="00000000" w:rsidRDefault="00000000">
      <w:pPr>
        <w:numPr>
          <w:ilvl w:val="0"/>
          <w:numId w:val="23"/>
        </w:numPr>
        <w:spacing w:before="100" w:beforeAutospacing="1" w:after="100" w:afterAutospacing="1" w:line="480" w:lineRule="auto"/>
        <w:ind w:left="1200"/>
        <w:rPr>
          <w:rFonts w:eastAsia="Times New Roman"/>
          <w:color w:val="000000"/>
          <w:lang w:val="en"/>
        </w:rPr>
      </w:pPr>
      <w:r>
        <w:rPr>
          <w:rFonts w:eastAsia="Times New Roman"/>
          <w:color w:val="000000"/>
          <w:lang w:val="en"/>
        </w:rPr>
        <w:t>Category assignment based on score thresholds</w:t>
      </w:r>
    </w:p>
    <w:p w14:paraId="106ABF92" w14:textId="77777777" w:rsidR="00000000" w:rsidRDefault="00000000">
      <w:pPr>
        <w:numPr>
          <w:ilvl w:val="0"/>
          <w:numId w:val="23"/>
        </w:numPr>
        <w:spacing w:before="100" w:beforeAutospacing="1" w:after="100" w:afterAutospacing="1" w:line="480" w:lineRule="auto"/>
        <w:ind w:left="1200"/>
        <w:rPr>
          <w:rFonts w:eastAsia="Times New Roman"/>
          <w:color w:val="000000"/>
          <w:lang w:val="en"/>
        </w:rPr>
      </w:pPr>
      <w:r>
        <w:rPr>
          <w:rFonts w:eastAsia="Times New Roman"/>
          <w:color w:val="000000"/>
          <w:lang w:val="en"/>
        </w:rPr>
        <w:t>Temporal aggregation by year</w:t>
      </w:r>
    </w:p>
    <w:p w14:paraId="6A440AC5" w14:textId="77777777" w:rsidR="00000000" w:rsidRDefault="00000000">
      <w:pPr>
        <w:numPr>
          <w:ilvl w:val="0"/>
          <w:numId w:val="23"/>
        </w:numPr>
        <w:spacing w:before="100" w:beforeAutospacing="1" w:after="100" w:afterAutospacing="1" w:line="480" w:lineRule="auto"/>
        <w:ind w:left="1200"/>
        <w:rPr>
          <w:rFonts w:eastAsia="Times New Roman"/>
          <w:color w:val="000000"/>
          <w:lang w:val="en"/>
        </w:rPr>
      </w:pPr>
      <w:r>
        <w:rPr>
          <w:rFonts w:eastAsia="Times New Roman"/>
          <w:color w:val="000000"/>
          <w:lang w:val="en"/>
        </w:rPr>
        <w:t>Journal-level aggregation</w:t>
      </w:r>
    </w:p>
    <w:p w14:paraId="4F5E1363" w14:textId="77777777" w:rsidR="00000000" w:rsidRDefault="00000000">
      <w:pPr>
        <w:numPr>
          <w:ilvl w:val="0"/>
          <w:numId w:val="23"/>
        </w:numPr>
        <w:spacing w:before="100" w:beforeAutospacing="1" w:after="100" w:afterAutospacing="1" w:line="480" w:lineRule="auto"/>
        <w:ind w:left="1200"/>
        <w:rPr>
          <w:rFonts w:eastAsia="Times New Roman"/>
          <w:color w:val="000000"/>
          <w:lang w:val="en"/>
        </w:rPr>
      </w:pPr>
      <w:r>
        <w:rPr>
          <w:rFonts w:eastAsia="Times New Roman"/>
          <w:color w:val="000000"/>
          <w:lang w:val="en"/>
        </w:rPr>
        <w:t>Statistical testing and visualization generation</w:t>
      </w:r>
    </w:p>
    <w:p w14:paraId="671AA56A" w14:textId="77777777" w:rsidR="00000000" w:rsidRDefault="00000000">
      <w:pPr>
        <w:spacing w:line="480" w:lineRule="auto"/>
        <w:jc w:val="right"/>
        <w:divId w:val="503127789"/>
        <w:rPr>
          <w:rFonts w:eastAsia="Times New Roman"/>
          <w:color w:val="000000"/>
          <w:sz w:val="20"/>
          <w:szCs w:val="20"/>
          <w:lang w:val="en"/>
        </w:rPr>
      </w:pPr>
      <w:r>
        <w:rPr>
          <w:rFonts w:eastAsia="Times New Roman"/>
          <w:color w:val="000000"/>
          <w:sz w:val="20"/>
          <w:szCs w:val="20"/>
          <w:lang w:val="en"/>
        </w:rPr>
        <w:t>32 | P a g e</w:t>
      </w:r>
    </w:p>
    <w:p w14:paraId="0448B54B" w14:textId="77777777" w:rsidR="00000000" w:rsidRDefault="00000000">
      <w:pPr>
        <w:pStyle w:val="Heading2"/>
        <w:spacing w:line="480" w:lineRule="auto"/>
        <w:rPr>
          <w:rFonts w:eastAsia="Times New Roman"/>
          <w:color w:val="000000"/>
          <w:lang w:val="en"/>
        </w:rPr>
      </w:pPr>
      <w:r>
        <w:rPr>
          <w:rFonts w:eastAsia="Times New Roman"/>
          <w:color w:val="000000"/>
          <w:lang w:val="en"/>
        </w:rPr>
        <w:t>APPENDIX D: Journal Classification Scheme</w:t>
      </w:r>
    </w:p>
    <w:p w14:paraId="745FB34B" w14:textId="77777777" w:rsidR="00000000" w:rsidRDefault="00000000">
      <w:pPr>
        <w:pStyle w:val="NormalWeb"/>
        <w:spacing w:line="480" w:lineRule="auto"/>
        <w:rPr>
          <w:color w:val="000000"/>
          <w:lang w:val="en"/>
        </w:rPr>
      </w:pPr>
      <w:r>
        <w:rPr>
          <w:color w:val="000000"/>
          <w:lang w:val="en"/>
        </w:rPr>
        <w:t>Classification of the 281 unique journals in the database by discipline and tier:</w:t>
      </w:r>
    </w:p>
    <w:p w14:paraId="166E352A" w14:textId="77777777" w:rsidR="00000000" w:rsidRDefault="00000000">
      <w:pPr>
        <w:pStyle w:val="Heading3"/>
        <w:spacing w:line="480" w:lineRule="auto"/>
        <w:rPr>
          <w:rFonts w:eastAsia="Times New Roman"/>
          <w:color w:val="000000"/>
          <w:lang w:val="en"/>
        </w:rPr>
      </w:pPr>
      <w:r>
        <w:rPr>
          <w:rFonts w:eastAsia="Times New Roman"/>
          <w:color w:val="000000"/>
          <w:lang w:val="en"/>
        </w:rPr>
        <w:t>D.1 Clinical Medicine Journals (n=89)</w:t>
      </w:r>
    </w:p>
    <w:p w14:paraId="1CFA5BE9" w14:textId="77777777" w:rsidR="00000000" w:rsidRDefault="00000000">
      <w:pPr>
        <w:pStyle w:val="NormalWeb"/>
        <w:spacing w:line="480" w:lineRule="auto"/>
        <w:rPr>
          <w:color w:val="000000"/>
          <w:lang w:val="en"/>
        </w:rPr>
      </w:pPr>
      <w:r>
        <w:rPr>
          <w:rStyle w:val="Strong"/>
          <w:color w:val="000000"/>
          <w:lang w:val="en"/>
        </w:rPr>
        <w:t>Tier 1 (High Impact):</w:t>
      </w:r>
    </w:p>
    <w:p w14:paraId="4BA4B058" w14:textId="77777777" w:rsidR="00000000" w:rsidRDefault="00000000">
      <w:pPr>
        <w:numPr>
          <w:ilvl w:val="0"/>
          <w:numId w:val="24"/>
        </w:numPr>
        <w:spacing w:before="100" w:beforeAutospacing="1" w:after="100" w:afterAutospacing="1" w:line="480" w:lineRule="auto"/>
        <w:ind w:left="1200"/>
        <w:rPr>
          <w:rFonts w:eastAsia="Times New Roman"/>
          <w:color w:val="000000"/>
          <w:lang w:val="en"/>
        </w:rPr>
      </w:pPr>
      <w:r>
        <w:rPr>
          <w:rFonts w:eastAsia="Times New Roman"/>
          <w:color w:val="000000"/>
          <w:lang w:val="en"/>
        </w:rPr>
        <w:t>New England Journal of Medicine (NEJM)</w:t>
      </w:r>
    </w:p>
    <w:p w14:paraId="080DEA60" w14:textId="77777777" w:rsidR="00000000" w:rsidRDefault="00000000">
      <w:pPr>
        <w:numPr>
          <w:ilvl w:val="0"/>
          <w:numId w:val="24"/>
        </w:numPr>
        <w:spacing w:before="100" w:beforeAutospacing="1" w:after="100" w:afterAutospacing="1" w:line="480" w:lineRule="auto"/>
        <w:ind w:left="1200"/>
        <w:rPr>
          <w:rFonts w:eastAsia="Times New Roman"/>
          <w:color w:val="000000"/>
          <w:lang w:val="en"/>
        </w:rPr>
      </w:pPr>
      <w:r>
        <w:rPr>
          <w:rFonts w:eastAsia="Times New Roman"/>
          <w:color w:val="000000"/>
          <w:lang w:val="en"/>
        </w:rPr>
        <w:lastRenderedPageBreak/>
        <w:t>The Lancet</w:t>
      </w:r>
    </w:p>
    <w:p w14:paraId="18E52684" w14:textId="77777777" w:rsidR="00000000" w:rsidRDefault="00000000">
      <w:pPr>
        <w:numPr>
          <w:ilvl w:val="0"/>
          <w:numId w:val="24"/>
        </w:numPr>
        <w:spacing w:before="100" w:beforeAutospacing="1" w:after="100" w:afterAutospacing="1" w:line="480" w:lineRule="auto"/>
        <w:ind w:left="1200"/>
        <w:rPr>
          <w:rFonts w:eastAsia="Times New Roman"/>
          <w:color w:val="000000"/>
          <w:lang w:val="en"/>
        </w:rPr>
      </w:pPr>
      <w:r>
        <w:rPr>
          <w:rFonts w:eastAsia="Times New Roman"/>
          <w:color w:val="000000"/>
          <w:lang w:val="en"/>
        </w:rPr>
        <w:t>JAMA (Journal of the American Medical Association)</w:t>
      </w:r>
    </w:p>
    <w:p w14:paraId="2A034DED" w14:textId="77777777" w:rsidR="00000000" w:rsidRDefault="00000000">
      <w:pPr>
        <w:numPr>
          <w:ilvl w:val="0"/>
          <w:numId w:val="24"/>
        </w:numPr>
        <w:spacing w:before="100" w:beforeAutospacing="1" w:after="100" w:afterAutospacing="1" w:line="480" w:lineRule="auto"/>
        <w:ind w:left="1200"/>
        <w:rPr>
          <w:rFonts w:eastAsia="Times New Roman"/>
          <w:color w:val="000000"/>
          <w:lang w:val="en"/>
        </w:rPr>
      </w:pPr>
      <w:r>
        <w:rPr>
          <w:rFonts w:eastAsia="Times New Roman"/>
          <w:color w:val="000000"/>
          <w:lang w:val="en"/>
        </w:rPr>
        <w:t>BMJ (British Medical Journal)</w:t>
      </w:r>
    </w:p>
    <w:p w14:paraId="5BD14ADF" w14:textId="77777777" w:rsidR="00000000" w:rsidRDefault="00000000">
      <w:pPr>
        <w:pStyle w:val="NormalWeb"/>
        <w:spacing w:line="480" w:lineRule="auto"/>
        <w:rPr>
          <w:color w:val="000000"/>
          <w:lang w:val="en"/>
        </w:rPr>
      </w:pPr>
      <w:r>
        <w:rPr>
          <w:rStyle w:val="Strong"/>
          <w:color w:val="000000"/>
          <w:lang w:val="en"/>
        </w:rPr>
        <w:t>Tier 2 (Specialized Clinical):</w:t>
      </w:r>
    </w:p>
    <w:p w14:paraId="07323BAF" w14:textId="77777777" w:rsidR="00000000" w:rsidRDefault="00000000">
      <w:pPr>
        <w:numPr>
          <w:ilvl w:val="0"/>
          <w:numId w:val="25"/>
        </w:numPr>
        <w:spacing w:before="100" w:beforeAutospacing="1" w:after="100" w:afterAutospacing="1" w:line="480" w:lineRule="auto"/>
        <w:ind w:left="1200"/>
        <w:rPr>
          <w:rFonts w:eastAsia="Times New Roman"/>
          <w:color w:val="000000"/>
          <w:lang w:val="en"/>
        </w:rPr>
      </w:pPr>
      <w:r>
        <w:rPr>
          <w:rFonts w:eastAsia="Times New Roman"/>
          <w:color w:val="000000"/>
          <w:lang w:val="en"/>
        </w:rPr>
        <w:t>Journal of Laryngology and Otology</w:t>
      </w:r>
    </w:p>
    <w:p w14:paraId="2D2866EB" w14:textId="77777777" w:rsidR="00000000" w:rsidRDefault="00000000">
      <w:pPr>
        <w:numPr>
          <w:ilvl w:val="0"/>
          <w:numId w:val="25"/>
        </w:numPr>
        <w:spacing w:before="100" w:beforeAutospacing="1" w:after="100" w:afterAutospacing="1" w:line="480" w:lineRule="auto"/>
        <w:ind w:left="1200"/>
        <w:rPr>
          <w:rFonts w:eastAsia="Times New Roman"/>
          <w:color w:val="000000"/>
          <w:lang w:val="en"/>
        </w:rPr>
      </w:pPr>
      <w:r>
        <w:rPr>
          <w:rFonts w:eastAsia="Times New Roman"/>
          <w:color w:val="000000"/>
          <w:lang w:val="en"/>
        </w:rPr>
        <w:t>Critical Care Medicine</w:t>
      </w:r>
    </w:p>
    <w:p w14:paraId="0200FDA5" w14:textId="77777777" w:rsidR="00000000" w:rsidRDefault="00000000">
      <w:pPr>
        <w:numPr>
          <w:ilvl w:val="0"/>
          <w:numId w:val="25"/>
        </w:numPr>
        <w:spacing w:before="100" w:beforeAutospacing="1" w:after="100" w:afterAutospacing="1" w:line="480" w:lineRule="auto"/>
        <w:ind w:left="1200"/>
        <w:rPr>
          <w:rFonts w:eastAsia="Times New Roman"/>
          <w:color w:val="000000"/>
          <w:lang w:val="en"/>
        </w:rPr>
      </w:pPr>
      <w:r>
        <w:rPr>
          <w:rFonts w:eastAsia="Times New Roman"/>
          <w:color w:val="000000"/>
          <w:lang w:val="en"/>
        </w:rPr>
        <w:t>Clinical Infectious Diseases</w:t>
      </w:r>
    </w:p>
    <w:p w14:paraId="7B0F6639" w14:textId="77777777" w:rsidR="00000000" w:rsidRDefault="00000000">
      <w:pPr>
        <w:numPr>
          <w:ilvl w:val="0"/>
          <w:numId w:val="25"/>
        </w:numPr>
        <w:spacing w:before="100" w:beforeAutospacing="1" w:after="100" w:afterAutospacing="1" w:line="480" w:lineRule="auto"/>
        <w:ind w:left="1200"/>
        <w:rPr>
          <w:rFonts w:eastAsia="Times New Roman"/>
          <w:color w:val="000000"/>
          <w:lang w:val="en"/>
        </w:rPr>
      </w:pPr>
      <w:r>
        <w:rPr>
          <w:rFonts w:eastAsia="Times New Roman"/>
          <w:color w:val="000000"/>
          <w:lang w:val="en"/>
        </w:rPr>
        <w:t>Annals of Internal Medicine</w:t>
      </w:r>
    </w:p>
    <w:p w14:paraId="18D19D43" w14:textId="77777777" w:rsidR="00000000" w:rsidRDefault="00000000">
      <w:pPr>
        <w:pStyle w:val="Heading3"/>
        <w:spacing w:line="480" w:lineRule="auto"/>
        <w:rPr>
          <w:rFonts w:eastAsia="Times New Roman"/>
          <w:color w:val="000000"/>
          <w:lang w:val="en"/>
        </w:rPr>
      </w:pPr>
      <w:r>
        <w:rPr>
          <w:rFonts w:eastAsia="Times New Roman"/>
          <w:color w:val="000000"/>
          <w:lang w:val="en"/>
        </w:rPr>
        <w:t>D.2 Basic Science Journals (n=67)</w:t>
      </w:r>
    </w:p>
    <w:p w14:paraId="3C8AC3D2" w14:textId="77777777" w:rsidR="00000000" w:rsidRDefault="00000000">
      <w:pPr>
        <w:pStyle w:val="NormalWeb"/>
        <w:spacing w:line="480" w:lineRule="auto"/>
        <w:rPr>
          <w:color w:val="000000"/>
          <w:lang w:val="en"/>
        </w:rPr>
      </w:pPr>
      <w:r>
        <w:rPr>
          <w:rStyle w:val="Strong"/>
          <w:color w:val="000000"/>
          <w:lang w:val="en"/>
        </w:rPr>
        <w:t>Tier 1 (Multidisciplinary Science):</w:t>
      </w:r>
    </w:p>
    <w:p w14:paraId="328716C6" w14:textId="77777777" w:rsidR="00000000" w:rsidRDefault="00000000">
      <w:pPr>
        <w:numPr>
          <w:ilvl w:val="0"/>
          <w:numId w:val="26"/>
        </w:numPr>
        <w:spacing w:before="100" w:beforeAutospacing="1" w:after="100" w:afterAutospacing="1" w:line="480" w:lineRule="auto"/>
        <w:ind w:left="1200"/>
        <w:rPr>
          <w:rFonts w:eastAsia="Times New Roman"/>
          <w:color w:val="000000"/>
          <w:lang w:val="en"/>
        </w:rPr>
      </w:pPr>
      <w:r>
        <w:rPr>
          <w:rFonts w:eastAsia="Times New Roman"/>
          <w:color w:val="000000"/>
          <w:lang w:val="en"/>
        </w:rPr>
        <w:t>Nature</w:t>
      </w:r>
    </w:p>
    <w:p w14:paraId="03816859" w14:textId="77777777" w:rsidR="00000000" w:rsidRDefault="00000000">
      <w:pPr>
        <w:numPr>
          <w:ilvl w:val="0"/>
          <w:numId w:val="26"/>
        </w:numPr>
        <w:spacing w:before="100" w:beforeAutospacing="1" w:after="100" w:afterAutospacing="1" w:line="480" w:lineRule="auto"/>
        <w:ind w:left="1200"/>
        <w:rPr>
          <w:rFonts w:eastAsia="Times New Roman"/>
          <w:color w:val="000000"/>
          <w:lang w:val="en"/>
        </w:rPr>
      </w:pPr>
      <w:r>
        <w:rPr>
          <w:rFonts w:eastAsia="Times New Roman"/>
          <w:color w:val="000000"/>
          <w:lang w:val="en"/>
        </w:rPr>
        <w:t>Science</w:t>
      </w:r>
    </w:p>
    <w:p w14:paraId="168CDD93" w14:textId="77777777" w:rsidR="00000000" w:rsidRDefault="00000000">
      <w:pPr>
        <w:numPr>
          <w:ilvl w:val="0"/>
          <w:numId w:val="26"/>
        </w:numPr>
        <w:spacing w:before="100" w:beforeAutospacing="1" w:after="100" w:afterAutospacing="1" w:line="480" w:lineRule="auto"/>
        <w:ind w:left="1200"/>
        <w:rPr>
          <w:rFonts w:eastAsia="Times New Roman"/>
          <w:color w:val="000000"/>
          <w:lang w:val="en"/>
        </w:rPr>
      </w:pPr>
      <w:r>
        <w:rPr>
          <w:rFonts w:eastAsia="Times New Roman"/>
          <w:color w:val="000000"/>
          <w:lang w:val="en"/>
        </w:rPr>
        <w:t>Cell</w:t>
      </w:r>
    </w:p>
    <w:p w14:paraId="351D0F91" w14:textId="77777777" w:rsidR="00000000" w:rsidRDefault="00000000">
      <w:pPr>
        <w:numPr>
          <w:ilvl w:val="0"/>
          <w:numId w:val="26"/>
        </w:numPr>
        <w:spacing w:before="100" w:beforeAutospacing="1" w:after="100" w:afterAutospacing="1" w:line="480" w:lineRule="auto"/>
        <w:ind w:left="1200"/>
        <w:rPr>
          <w:rFonts w:eastAsia="Times New Roman"/>
          <w:color w:val="000000"/>
          <w:lang w:val="en"/>
        </w:rPr>
      </w:pPr>
      <w:r>
        <w:rPr>
          <w:rFonts w:eastAsia="Times New Roman"/>
          <w:color w:val="000000"/>
          <w:lang w:val="en"/>
        </w:rPr>
        <w:t>PNAS (Proceedings of the National Academy of Sciences)</w:t>
      </w:r>
    </w:p>
    <w:p w14:paraId="36EB0C3C" w14:textId="77777777" w:rsidR="00000000" w:rsidRDefault="00000000">
      <w:pPr>
        <w:pStyle w:val="NormalWeb"/>
        <w:spacing w:line="480" w:lineRule="auto"/>
        <w:rPr>
          <w:color w:val="000000"/>
          <w:lang w:val="en"/>
        </w:rPr>
      </w:pPr>
      <w:r>
        <w:rPr>
          <w:rStyle w:val="Strong"/>
          <w:color w:val="000000"/>
          <w:lang w:val="en"/>
        </w:rPr>
        <w:t>Tier 2 (Specialized):</w:t>
      </w:r>
    </w:p>
    <w:p w14:paraId="72413C7A" w14:textId="77777777" w:rsidR="00000000" w:rsidRDefault="00000000">
      <w:pPr>
        <w:numPr>
          <w:ilvl w:val="0"/>
          <w:numId w:val="27"/>
        </w:numPr>
        <w:spacing w:before="100" w:beforeAutospacing="1" w:after="100" w:afterAutospacing="1" w:line="480" w:lineRule="auto"/>
        <w:ind w:left="1200"/>
        <w:rPr>
          <w:rFonts w:eastAsia="Times New Roman"/>
          <w:color w:val="000000"/>
          <w:lang w:val="en"/>
        </w:rPr>
      </w:pPr>
      <w:r>
        <w:rPr>
          <w:rFonts w:eastAsia="Times New Roman"/>
          <w:color w:val="000000"/>
          <w:lang w:val="en"/>
        </w:rPr>
        <w:t>Nucleic Acids Research</w:t>
      </w:r>
    </w:p>
    <w:p w14:paraId="4BB9F6A0" w14:textId="77777777" w:rsidR="00000000" w:rsidRDefault="00000000">
      <w:pPr>
        <w:numPr>
          <w:ilvl w:val="0"/>
          <w:numId w:val="27"/>
        </w:numPr>
        <w:spacing w:before="100" w:beforeAutospacing="1" w:after="100" w:afterAutospacing="1" w:line="480" w:lineRule="auto"/>
        <w:ind w:left="1200"/>
        <w:rPr>
          <w:rFonts w:eastAsia="Times New Roman"/>
          <w:color w:val="000000"/>
          <w:lang w:val="en"/>
        </w:rPr>
      </w:pPr>
      <w:r>
        <w:rPr>
          <w:rFonts w:eastAsia="Times New Roman"/>
          <w:color w:val="000000"/>
          <w:lang w:val="en"/>
        </w:rPr>
        <w:t>Journal of Virology</w:t>
      </w:r>
    </w:p>
    <w:p w14:paraId="38373DF4" w14:textId="77777777" w:rsidR="00000000" w:rsidRDefault="00000000">
      <w:pPr>
        <w:numPr>
          <w:ilvl w:val="0"/>
          <w:numId w:val="27"/>
        </w:numPr>
        <w:spacing w:before="100" w:beforeAutospacing="1" w:after="100" w:afterAutospacing="1" w:line="480" w:lineRule="auto"/>
        <w:ind w:left="1200"/>
        <w:rPr>
          <w:rFonts w:eastAsia="Times New Roman"/>
          <w:color w:val="000000"/>
          <w:lang w:val="en"/>
        </w:rPr>
      </w:pPr>
      <w:r>
        <w:rPr>
          <w:rFonts w:eastAsia="Times New Roman"/>
          <w:color w:val="000000"/>
          <w:lang w:val="en"/>
        </w:rPr>
        <w:t>Molecular Biology and Evolution</w:t>
      </w:r>
    </w:p>
    <w:p w14:paraId="3A508DB6" w14:textId="77777777" w:rsidR="00000000" w:rsidRDefault="00000000">
      <w:pPr>
        <w:pStyle w:val="Heading3"/>
        <w:spacing w:line="480" w:lineRule="auto"/>
        <w:rPr>
          <w:rFonts w:eastAsia="Times New Roman"/>
          <w:color w:val="000000"/>
          <w:lang w:val="en"/>
        </w:rPr>
      </w:pPr>
      <w:r>
        <w:rPr>
          <w:rFonts w:eastAsia="Times New Roman"/>
          <w:color w:val="000000"/>
          <w:lang w:val="en"/>
        </w:rPr>
        <w:t>D.3 Public Health Journals (n=52)</w:t>
      </w:r>
    </w:p>
    <w:p w14:paraId="3F595150" w14:textId="77777777" w:rsidR="00000000" w:rsidRDefault="00000000">
      <w:pPr>
        <w:numPr>
          <w:ilvl w:val="0"/>
          <w:numId w:val="28"/>
        </w:numPr>
        <w:spacing w:before="100" w:beforeAutospacing="1" w:after="100" w:afterAutospacing="1" w:line="480" w:lineRule="auto"/>
        <w:ind w:left="1200"/>
        <w:rPr>
          <w:rFonts w:eastAsia="Times New Roman"/>
          <w:color w:val="000000"/>
          <w:lang w:val="en"/>
        </w:rPr>
      </w:pPr>
      <w:r>
        <w:rPr>
          <w:rFonts w:eastAsia="Times New Roman"/>
          <w:color w:val="000000"/>
          <w:lang w:val="en"/>
        </w:rPr>
        <w:lastRenderedPageBreak/>
        <w:t>American Journal of Public Health</w:t>
      </w:r>
    </w:p>
    <w:p w14:paraId="60914DDE" w14:textId="77777777" w:rsidR="00000000" w:rsidRDefault="00000000">
      <w:pPr>
        <w:numPr>
          <w:ilvl w:val="0"/>
          <w:numId w:val="28"/>
        </w:numPr>
        <w:spacing w:before="100" w:beforeAutospacing="1" w:after="100" w:afterAutospacing="1" w:line="480" w:lineRule="auto"/>
        <w:ind w:left="1200"/>
        <w:rPr>
          <w:rFonts w:eastAsia="Times New Roman"/>
          <w:color w:val="000000"/>
          <w:lang w:val="en"/>
        </w:rPr>
      </w:pPr>
      <w:r>
        <w:rPr>
          <w:rFonts w:eastAsia="Times New Roman"/>
          <w:color w:val="000000"/>
          <w:lang w:val="en"/>
        </w:rPr>
        <w:t>International Journal of Epidemiology</w:t>
      </w:r>
    </w:p>
    <w:p w14:paraId="41651564" w14:textId="77777777" w:rsidR="00000000" w:rsidRDefault="00000000">
      <w:pPr>
        <w:numPr>
          <w:ilvl w:val="0"/>
          <w:numId w:val="28"/>
        </w:numPr>
        <w:spacing w:before="100" w:beforeAutospacing="1" w:after="100" w:afterAutospacing="1" w:line="480" w:lineRule="auto"/>
        <w:ind w:left="1200"/>
        <w:rPr>
          <w:rFonts w:eastAsia="Times New Roman"/>
          <w:color w:val="000000"/>
          <w:lang w:val="en"/>
        </w:rPr>
      </w:pPr>
      <w:r>
        <w:rPr>
          <w:rFonts w:eastAsia="Times New Roman"/>
          <w:color w:val="000000"/>
          <w:lang w:val="en"/>
        </w:rPr>
        <w:t>Epidemiology</w:t>
      </w:r>
    </w:p>
    <w:p w14:paraId="5DF26BB4" w14:textId="77777777" w:rsidR="00000000" w:rsidRDefault="00000000">
      <w:pPr>
        <w:numPr>
          <w:ilvl w:val="0"/>
          <w:numId w:val="28"/>
        </w:numPr>
        <w:spacing w:before="100" w:beforeAutospacing="1" w:after="100" w:afterAutospacing="1" w:line="480" w:lineRule="auto"/>
        <w:ind w:left="1200"/>
        <w:rPr>
          <w:rFonts w:eastAsia="Times New Roman"/>
          <w:color w:val="000000"/>
          <w:lang w:val="en"/>
        </w:rPr>
      </w:pPr>
      <w:r>
        <w:rPr>
          <w:rFonts w:eastAsia="Times New Roman"/>
          <w:color w:val="000000"/>
          <w:lang w:val="en"/>
        </w:rPr>
        <w:t>Journal of Public Health Policy</w:t>
      </w:r>
    </w:p>
    <w:p w14:paraId="381AB215" w14:textId="77777777" w:rsidR="00000000" w:rsidRDefault="00000000">
      <w:pPr>
        <w:pStyle w:val="Heading3"/>
        <w:spacing w:line="480" w:lineRule="auto"/>
        <w:rPr>
          <w:rFonts w:eastAsia="Times New Roman"/>
          <w:color w:val="000000"/>
          <w:lang w:val="en"/>
        </w:rPr>
      </w:pPr>
      <w:r>
        <w:rPr>
          <w:rFonts w:eastAsia="Times New Roman"/>
          <w:color w:val="000000"/>
          <w:lang w:val="en"/>
        </w:rPr>
        <w:t>D.4 Open Access / Preprint Platforms (n=43)</w:t>
      </w:r>
    </w:p>
    <w:p w14:paraId="732E935C" w14:textId="77777777" w:rsidR="00000000" w:rsidRDefault="00000000">
      <w:pPr>
        <w:numPr>
          <w:ilvl w:val="0"/>
          <w:numId w:val="29"/>
        </w:numPr>
        <w:spacing w:before="100" w:beforeAutospacing="1" w:after="100" w:afterAutospacing="1" w:line="480" w:lineRule="auto"/>
        <w:ind w:left="1200"/>
        <w:rPr>
          <w:rFonts w:eastAsia="Times New Roman"/>
          <w:color w:val="000000"/>
          <w:lang w:val="en"/>
        </w:rPr>
      </w:pPr>
      <w:r>
        <w:rPr>
          <w:rFonts w:eastAsia="Times New Roman"/>
          <w:color w:val="000000"/>
          <w:lang w:val="en"/>
        </w:rPr>
        <w:t>arXiv (preprint server)</w:t>
      </w:r>
    </w:p>
    <w:p w14:paraId="5CD8386A" w14:textId="77777777" w:rsidR="00000000" w:rsidRDefault="00000000">
      <w:pPr>
        <w:numPr>
          <w:ilvl w:val="0"/>
          <w:numId w:val="29"/>
        </w:numPr>
        <w:spacing w:before="100" w:beforeAutospacing="1" w:after="100" w:afterAutospacing="1" w:line="480" w:lineRule="auto"/>
        <w:ind w:left="1200"/>
        <w:rPr>
          <w:rFonts w:eastAsia="Times New Roman"/>
          <w:color w:val="000000"/>
          <w:lang w:val="en"/>
        </w:rPr>
      </w:pPr>
      <w:proofErr w:type="spellStart"/>
      <w:r>
        <w:rPr>
          <w:rFonts w:eastAsia="Times New Roman"/>
          <w:color w:val="000000"/>
          <w:lang w:val="en"/>
        </w:rPr>
        <w:t>medRxiv</w:t>
      </w:r>
      <w:proofErr w:type="spellEnd"/>
      <w:r>
        <w:rPr>
          <w:rFonts w:eastAsia="Times New Roman"/>
          <w:color w:val="000000"/>
          <w:lang w:val="en"/>
        </w:rPr>
        <w:t xml:space="preserve"> (medical preprints)</w:t>
      </w:r>
    </w:p>
    <w:p w14:paraId="6DF92E6B" w14:textId="77777777" w:rsidR="00000000" w:rsidRDefault="00000000">
      <w:pPr>
        <w:numPr>
          <w:ilvl w:val="0"/>
          <w:numId w:val="29"/>
        </w:numPr>
        <w:spacing w:before="100" w:beforeAutospacing="1" w:after="100" w:afterAutospacing="1" w:line="480" w:lineRule="auto"/>
        <w:ind w:left="1200"/>
        <w:rPr>
          <w:rFonts w:eastAsia="Times New Roman"/>
          <w:color w:val="000000"/>
          <w:lang w:val="en"/>
        </w:rPr>
      </w:pPr>
      <w:r>
        <w:rPr>
          <w:rFonts w:eastAsia="Times New Roman"/>
          <w:color w:val="000000"/>
          <w:lang w:val="en"/>
        </w:rPr>
        <w:t>PLOS ONE</w:t>
      </w:r>
    </w:p>
    <w:p w14:paraId="0B76BF01" w14:textId="77777777" w:rsidR="00000000" w:rsidRDefault="00000000">
      <w:pPr>
        <w:numPr>
          <w:ilvl w:val="0"/>
          <w:numId w:val="29"/>
        </w:numPr>
        <w:spacing w:before="100" w:beforeAutospacing="1" w:after="100" w:afterAutospacing="1" w:line="480" w:lineRule="auto"/>
        <w:ind w:left="1200"/>
        <w:rPr>
          <w:rFonts w:eastAsia="Times New Roman"/>
          <w:color w:val="000000"/>
          <w:lang w:val="en"/>
        </w:rPr>
      </w:pPr>
      <w:r>
        <w:rPr>
          <w:rFonts w:eastAsia="Times New Roman"/>
          <w:color w:val="000000"/>
          <w:lang w:val="en"/>
        </w:rPr>
        <w:t>Cureus</w:t>
      </w:r>
    </w:p>
    <w:p w14:paraId="658A2DDA" w14:textId="77777777" w:rsidR="00000000" w:rsidRDefault="00000000">
      <w:pPr>
        <w:numPr>
          <w:ilvl w:val="0"/>
          <w:numId w:val="29"/>
        </w:numPr>
        <w:spacing w:before="100" w:beforeAutospacing="1" w:after="100" w:afterAutospacing="1" w:line="480" w:lineRule="auto"/>
        <w:ind w:left="1200"/>
        <w:rPr>
          <w:rFonts w:eastAsia="Times New Roman"/>
          <w:color w:val="000000"/>
          <w:lang w:val="en"/>
        </w:rPr>
      </w:pPr>
      <w:r>
        <w:rPr>
          <w:rFonts w:eastAsia="Times New Roman"/>
          <w:color w:val="000000"/>
          <w:lang w:val="en"/>
        </w:rPr>
        <w:t>BMC Public Health</w:t>
      </w:r>
    </w:p>
    <w:p w14:paraId="010DEFA6" w14:textId="77777777" w:rsidR="00000000" w:rsidRDefault="00000000">
      <w:pPr>
        <w:pStyle w:val="Heading3"/>
        <w:spacing w:line="480" w:lineRule="auto"/>
        <w:rPr>
          <w:rFonts w:eastAsia="Times New Roman"/>
          <w:color w:val="000000"/>
          <w:lang w:val="en"/>
        </w:rPr>
      </w:pPr>
      <w:r>
        <w:rPr>
          <w:rFonts w:eastAsia="Times New Roman"/>
          <w:color w:val="000000"/>
          <w:lang w:val="en"/>
        </w:rPr>
        <w:t>D.5 Other Disciplines (n=30)</w:t>
      </w:r>
    </w:p>
    <w:p w14:paraId="0EAF528E" w14:textId="77777777" w:rsidR="00000000" w:rsidRDefault="00000000">
      <w:pPr>
        <w:numPr>
          <w:ilvl w:val="0"/>
          <w:numId w:val="30"/>
        </w:numPr>
        <w:spacing w:before="100" w:beforeAutospacing="1" w:after="100" w:afterAutospacing="1" w:line="480" w:lineRule="auto"/>
        <w:ind w:left="1200"/>
        <w:rPr>
          <w:rFonts w:eastAsia="Times New Roman"/>
          <w:color w:val="000000"/>
          <w:lang w:val="en"/>
        </w:rPr>
      </w:pPr>
      <w:r>
        <w:rPr>
          <w:rFonts w:eastAsia="Times New Roman"/>
          <w:color w:val="000000"/>
          <w:lang w:val="en"/>
        </w:rPr>
        <w:t>Economics, Social Sciences, Education, Policy journals</w:t>
      </w:r>
    </w:p>
    <w:p w14:paraId="76FEBB3F" w14:textId="77777777" w:rsidR="00000000" w:rsidRDefault="00000000">
      <w:pPr>
        <w:spacing w:line="480" w:lineRule="auto"/>
        <w:jc w:val="right"/>
        <w:divId w:val="1023825119"/>
        <w:rPr>
          <w:rFonts w:eastAsia="Times New Roman"/>
          <w:color w:val="000000"/>
          <w:sz w:val="20"/>
          <w:szCs w:val="20"/>
          <w:lang w:val="en"/>
        </w:rPr>
      </w:pPr>
      <w:r>
        <w:rPr>
          <w:rFonts w:eastAsia="Times New Roman"/>
          <w:color w:val="000000"/>
          <w:sz w:val="20"/>
          <w:szCs w:val="20"/>
          <w:lang w:val="en"/>
        </w:rPr>
        <w:t>33 | P a g e</w:t>
      </w:r>
    </w:p>
    <w:p w14:paraId="256244EE" w14:textId="77777777" w:rsidR="008B6514" w:rsidRDefault="00000000">
      <w:pPr>
        <w:spacing w:line="480" w:lineRule="auto"/>
        <w:jc w:val="center"/>
        <w:divId w:val="103883679"/>
        <w:rPr>
          <w:rFonts w:eastAsia="Times New Roman"/>
          <w:b/>
          <w:bCs/>
          <w:color w:val="000000"/>
          <w:sz w:val="28"/>
          <w:szCs w:val="28"/>
          <w:lang w:val="en"/>
        </w:rPr>
      </w:pPr>
      <w:r>
        <w:rPr>
          <w:rFonts w:eastAsia="Times New Roman"/>
          <w:b/>
          <w:bCs/>
          <w:color w:val="000000"/>
          <w:sz w:val="28"/>
          <w:szCs w:val="28"/>
          <w:lang w:val="en"/>
        </w:rPr>
        <w:t xml:space="preserve">--- END OF APPENDICES --- </w:t>
      </w:r>
    </w:p>
    <w:sectPr w:rsidR="008B6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6E46"/>
    <w:multiLevelType w:val="multilevel"/>
    <w:tmpl w:val="6F86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C6482"/>
    <w:multiLevelType w:val="multilevel"/>
    <w:tmpl w:val="570C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10576"/>
    <w:multiLevelType w:val="multilevel"/>
    <w:tmpl w:val="6938F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5800AA"/>
    <w:multiLevelType w:val="multilevel"/>
    <w:tmpl w:val="2ABC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01440"/>
    <w:multiLevelType w:val="multilevel"/>
    <w:tmpl w:val="0A9A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655A7"/>
    <w:multiLevelType w:val="multilevel"/>
    <w:tmpl w:val="8A5E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8D69DC"/>
    <w:multiLevelType w:val="multilevel"/>
    <w:tmpl w:val="D8E8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11BF9"/>
    <w:multiLevelType w:val="multilevel"/>
    <w:tmpl w:val="AF14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900C0"/>
    <w:multiLevelType w:val="multilevel"/>
    <w:tmpl w:val="0D14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A49EE"/>
    <w:multiLevelType w:val="multilevel"/>
    <w:tmpl w:val="FDBC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01F8E"/>
    <w:multiLevelType w:val="multilevel"/>
    <w:tmpl w:val="6E84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812E9"/>
    <w:multiLevelType w:val="multilevel"/>
    <w:tmpl w:val="55DE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B731D"/>
    <w:multiLevelType w:val="multilevel"/>
    <w:tmpl w:val="F21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02B12"/>
    <w:multiLevelType w:val="multilevel"/>
    <w:tmpl w:val="1DC6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822F4"/>
    <w:multiLevelType w:val="multilevel"/>
    <w:tmpl w:val="582A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B3D2C"/>
    <w:multiLevelType w:val="multilevel"/>
    <w:tmpl w:val="F51A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20C4F"/>
    <w:multiLevelType w:val="multilevel"/>
    <w:tmpl w:val="EC60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81648"/>
    <w:multiLevelType w:val="multilevel"/>
    <w:tmpl w:val="0FCA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275F15"/>
    <w:multiLevelType w:val="multilevel"/>
    <w:tmpl w:val="C0A4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B5228"/>
    <w:multiLevelType w:val="multilevel"/>
    <w:tmpl w:val="FA0E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277C4C"/>
    <w:multiLevelType w:val="multilevel"/>
    <w:tmpl w:val="6620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F0EF6"/>
    <w:multiLevelType w:val="multilevel"/>
    <w:tmpl w:val="320A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7C2C42"/>
    <w:multiLevelType w:val="multilevel"/>
    <w:tmpl w:val="2CF8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8A06A7"/>
    <w:multiLevelType w:val="multilevel"/>
    <w:tmpl w:val="D910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C75254"/>
    <w:multiLevelType w:val="multilevel"/>
    <w:tmpl w:val="6546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0413E8"/>
    <w:multiLevelType w:val="multilevel"/>
    <w:tmpl w:val="A668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7461C4"/>
    <w:multiLevelType w:val="multilevel"/>
    <w:tmpl w:val="EB38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FB4DE9"/>
    <w:multiLevelType w:val="multilevel"/>
    <w:tmpl w:val="598A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0752F8"/>
    <w:multiLevelType w:val="multilevel"/>
    <w:tmpl w:val="8588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794DFF"/>
    <w:multiLevelType w:val="multilevel"/>
    <w:tmpl w:val="05C4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892359">
    <w:abstractNumId w:val="5"/>
  </w:num>
  <w:num w:numId="2" w16cid:durableId="1123575108">
    <w:abstractNumId w:val="16"/>
  </w:num>
  <w:num w:numId="3" w16cid:durableId="1565067423">
    <w:abstractNumId w:val="2"/>
  </w:num>
  <w:num w:numId="4" w16cid:durableId="375350640">
    <w:abstractNumId w:val="26"/>
  </w:num>
  <w:num w:numId="5" w16cid:durableId="190998308">
    <w:abstractNumId w:val="15"/>
  </w:num>
  <w:num w:numId="6" w16cid:durableId="1900051639">
    <w:abstractNumId w:val="9"/>
  </w:num>
  <w:num w:numId="7" w16cid:durableId="1254707057">
    <w:abstractNumId w:val="22"/>
  </w:num>
  <w:num w:numId="8" w16cid:durableId="1313632842">
    <w:abstractNumId w:val="27"/>
  </w:num>
  <w:num w:numId="9" w16cid:durableId="1503157338">
    <w:abstractNumId w:val="21"/>
  </w:num>
  <w:num w:numId="10" w16cid:durableId="1747067455">
    <w:abstractNumId w:val="11"/>
  </w:num>
  <w:num w:numId="11" w16cid:durableId="901868680">
    <w:abstractNumId w:val="0"/>
  </w:num>
  <w:num w:numId="12" w16cid:durableId="968903246">
    <w:abstractNumId w:val="25"/>
  </w:num>
  <w:num w:numId="13" w16cid:durableId="2057242793">
    <w:abstractNumId w:val="23"/>
  </w:num>
  <w:num w:numId="14" w16cid:durableId="989359718">
    <w:abstractNumId w:val="29"/>
  </w:num>
  <w:num w:numId="15" w16cid:durableId="346292348">
    <w:abstractNumId w:val="7"/>
  </w:num>
  <w:num w:numId="16" w16cid:durableId="1646281509">
    <w:abstractNumId w:val="13"/>
  </w:num>
  <w:num w:numId="17" w16cid:durableId="315455138">
    <w:abstractNumId w:val="10"/>
  </w:num>
  <w:num w:numId="18" w16cid:durableId="1650590624">
    <w:abstractNumId w:val="4"/>
  </w:num>
  <w:num w:numId="19" w16cid:durableId="416945988">
    <w:abstractNumId w:val="14"/>
  </w:num>
  <w:num w:numId="20" w16cid:durableId="702096638">
    <w:abstractNumId w:val="17"/>
  </w:num>
  <w:num w:numId="21" w16cid:durableId="657465163">
    <w:abstractNumId w:val="19"/>
  </w:num>
  <w:num w:numId="22" w16cid:durableId="1740446871">
    <w:abstractNumId w:val="8"/>
  </w:num>
  <w:num w:numId="23" w16cid:durableId="1003972164">
    <w:abstractNumId w:val="1"/>
  </w:num>
  <w:num w:numId="24" w16cid:durableId="402796260">
    <w:abstractNumId w:val="28"/>
  </w:num>
  <w:num w:numId="25" w16cid:durableId="987442919">
    <w:abstractNumId w:val="12"/>
  </w:num>
  <w:num w:numId="26" w16cid:durableId="1820077020">
    <w:abstractNumId w:val="6"/>
  </w:num>
  <w:num w:numId="27" w16cid:durableId="1652056816">
    <w:abstractNumId w:val="18"/>
  </w:num>
  <w:num w:numId="28" w16cid:durableId="1952131914">
    <w:abstractNumId w:val="24"/>
  </w:num>
  <w:num w:numId="29" w16cid:durableId="854342821">
    <w:abstractNumId w:val="3"/>
  </w:num>
  <w:num w:numId="30" w16cid:durableId="9634593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47477"/>
    <w:rsid w:val="0038752C"/>
    <w:rsid w:val="00597107"/>
    <w:rsid w:val="005C509B"/>
    <w:rsid w:val="005D70FE"/>
    <w:rsid w:val="008B6514"/>
    <w:rsid w:val="00947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1C057"/>
  <w15:chartTrackingRefBased/>
  <w15:docId w15:val="{04D61C7F-8839-4A4C-985B-998F83EB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480" w:after="240"/>
      <w:jc w:val="center"/>
      <w:outlineLvl w:val="0"/>
    </w:pPr>
    <w:rPr>
      <w:b/>
      <w:bCs/>
      <w:kern w:val="36"/>
      <w:sz w:val="28"/>
      <w:szCs w:val="28"/>
    </w:rPr>
  </w:style>
  <w:style w:type="paragraph" w:styleId="Heading2">
    <w:name w:val="heading 2"/>
    <w:basedOn w:val="Normal"/>
    <w:link w:val="Heading2Char"/>
    <w:uiPriority w:val="9"/>
    <w:qFormat/>
    <w:pPr>
      <w:spacing w:before="360" w:after="120"/>
      <w:outlineLvl w:val="1"/>
    </w:pPr>
    <w:rPr>
      <w:b/>
      <w:bCs/>
    </w:rPr>
  </w:style>
  <w:style w:type="paragraph" w:styleId="Heading3">
    <w:name w:val="heading 3"/>
    <w:basedOn w:val="Normal"/>
    <w:link w:val="Heading3Char"/>
    <w:uiPriority w:val="9"/>
    <w:qFormat/>
    <w:pPr>
      <w:spacing w:before="240" w:after="120"/>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240"/>
      <w:jc w:val="both"/>
    </w:pPr>
  </w:style>
  <w:style w:type="paragraph" w:styleId="NormalWeb">
    <w:name w:val="Normal (Web)"/>
    <w:basedOn w:val="Normal"/>
    <w:uiPriority w:val="99"/>
    <w:semiHidden/>
    <w:unhideWhenUsed/>
    <w:pPr>
      <w:spacing w:before="100" w:beforeAutospacing="1" w:after="240"/>
      <w:jc w:val="both"/>
    </w:pPr>
  </w:style>
  <w:style w:type="paragraph" w:customStyle="1" w:styleId="cover-page">
    <w:name w:val="cover-page"/>
    <w:basedOn w:val="Normal"/>
    <w:pPr>
      <w:spacing w:before="100" w:beforeAutospacing="1" w:after="100" w:afterAutospacing="1"/>
      <w:jc w:val="center"/>
    </w:pPr>
  </w:style>
  <w:style w:type="paragraph" w:customStyle="1" w:styleId="university-info">
    <w:name w:val="university-info"/>
    <w:basedOn w:val="Normal"/>
    <w:pPr>
      <w:spacing w:before="100" w:beforeAutospacing="1" w:after="360"/>
      <w:jc w:val="center"/>
    </w:pPr>
    <w:rPr>
      <w:b/>
      <w:bCs/>
    </w:rPr>
  </w:style>
  <w:style w:type="paragraph" w:customStyle="1" w:styleId="title">
    <w:name w:val="title"/>
    <w:basedOn w:val="Normal"/>
    <w:pPr>
      <w:spacing w:before="480" w:after="480"/>
      <w:jc w:val="center"/>
    </w:pPr>
    <w:rPr>
      <w:b/>
      <w:bCs/>
      <w:caps/>
      <w:sz w:val="28"/>
      <w:szCs w:val="28"/>
    </w:rPr>
  </w:style>
  <w:style w:type="paragraph" w:customStyle="1" w:styleId="author-info">
    <w:name w:val="author-info"/>
    <w:basedOn w:val="Normal"/>
    <w:pPr>
      <w:spacing w:before="480" w:after="480"/>
      <w:jc w:val="center"/>
    </w:pPr>
  </w:style>
  <w:style w:type="paragraph" w:customStyle="1" w:styleId="supervisor">
    <w:name w:val="supervisor"/>
    <w:basedOn w:val="Normal"/>
    <w:pPr>
      <w:spacing w:before="720" w:after="100" w:afterAutospacing="1"/>
      <w:jc w:val="center"/>
    </w:pPr>
  </w:style>
  <w:style w:type="paragraph" w:customStyle="1" w:styleId="logo-container">
    <w:name w:val="logo-container"/>
    <w:basedOn w:val="Normal"/>
    <w:pPr>
      <w:spacing w:before="480" w:after="480"/>
      <w:jc w:val="center"/>
    </w:pPr>
  </w:style>
  <w:style w:type="paragraph" w:customStyle="1" w:styleId="abstract">
    <w:name w:val="abstract"/>
    <w:basedOn w:val="Normal"/>
    <w:pPr>
      <w:spacing w:before="480" w:after="480"/>
    </w:pPr>
  </w:style>
  <w:style w:type="paragraph" w:customStyle="1" w:styleId="abstract-title">
    <w:name w:val="abstract-title"/>
    <w:basedOn w:val="Normal"/>
    <w:pPr>
      <w:spacing w:before="100" w:beforeAutospacing="1" w:after="240"/>
      <w:jc w:val="center"/>
    </w:pPr>
    <w:rPr>
      <w:b/>
      <w:bCs/>
    </w:rPr>
  </w:style>
  <w:style w:type="paragraph" w:customStyle="1" w:styleId="keywords">
    <w:name w:val="keywords"/>
    <w:basedOn w:val="Normal"/>
    <w:pPr>
      <w:spacing w:before="240" w:after="100" w:afterAutospacing="1"/>
    </w:pPr>
    <w:rPr>
      <w:i/>
      <w:iCs/>
    </w:rPr>
  </w:style>
  <w:style w:type="paragraph" w:customStyle="1" w:styleId="figure">
    <w:name w:val="figure"/>
    <w:basedOn w:val="Normal"/>
    <w:pPr>
      <w:spacing w:before="480" w:after="480"/>
      <w:jc w:val="center"/>
    </w:pPr>
  </w:style>
  <w:style w:type="paragraph" w:customStyle="1" w:styleId="figure-caption">
    <w:name w:val="figure-caption"/>
    <w:basedOn w:val="Normal"/>
    <w:pPr>
      <w:spacing w:before="120" w:after="100" w:afterAutospacing="1"/>
      <w:jc w:val="both"/>
    </w:pPr>
    <w:rPr>
      <w:i/>
      <w:iCs/>
      <w:sz w:val="20"/>
      <w:szCs w:val="20"/>
    </w:rPr>
  </w:style>
  <w:style w:type="paragraph" w:customStyle="1" w:styleId="references">
    <w:name w:val="references"/>
    <w:basedOn w:val="Normal"/>
    <w:pPr>
      <w:spacing w:before="480" w:after="100" w:afterAutospacing="1"/>
    </w:pPr>
  </w:style>
  <w:style w:type="paragraph" w:customStyle="1" w:styleId="reference-item">
    <w:name w:val="reference-item"/>
    <w:basedOn w:val="Normal"/>
    <w:pPr>
      <w:spacing w:before="100" w:beforeAutospacing="1" w:after="240"/>
      <w:ind w:hanging="480"/>
    </w:pPr>
  </w:style>
  <w:style w:type="paragraph" w:customStyle="1" w:styleId="page-number">
    <w:name w:val="page-number"/>
    <w:basedOn w:val="Normal"/>
    <w:pPr>
      <w:spacing w:before="480" w:after="100" w:afterAutospacing="1"/>
      <w:jc w:val="right"/>
    </w:pPr>
    <w:rPr>
      <w:sz w:val="20"/>
      <w:szCs w:val="20"/>
    </w:rPr>
  </w:style>
  <w:style w:type="paragraph" w:customStyle="1" w:styleId="section-number">
    <w:name w:val="section-number"/>
    <w:basedOn w:val="Normal"/>
    <w:pPr>
      <w:spacing w:before="100" w:beforeAutospacing="1" w:after="100" w:afterAutospacing="1"/>
    </w:pPr>
    <w:rPr>
      <w:b/>
      <w:bCs/>
    </w:rPr>
  </w:style>
  <w:style w:type="character" w:styleId="Emphasis">
    <w:name w:val="Emphasis"/>
    <w:basedOn w:val="DefaultParagraphFont"/>
    <w:uiPriority w:val="20"/>
    <w:qFormat/>
    <w:rPr>
      <w:i/>
      <w:i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80291">
      <w:marLeft w:val="0"/>
      <w:marRight w:val="0"/>
      <w:marTop w:val="480"/>
      <w:marBottom w:val="0"/>
      <w:divBdr>
        <w:top w:val="none" w:sz="0" w:space="0" w:color="auto"/>
        <w:left w:val="none" w:sz="0" w:space="0" w:color="auto"/>
        <w:bottom w:val="none" w:sz="0" w:space="0" w:color="auto"/>
        <w:right w:val="none" w:sz="0" w:space="0" w:color="auto"/>
      </w:divBdr>
    </w:div>
    <w:div w:id="103883679">
      <w:marLeft w:val="0"/>
      <w:marRight w:val="0"/>
      <w:marTop w:val="720"/>
      <w:marBottom w:val="0"/>
      <w:divBdr>
        <w:top w:val="none" w:sz="0" w:space="0" w:color="auto"/>
        <w:left w:val="none" w:sz="0" w:space="0" w:color="auto"/>
        <w:bottom w:val="none" w:sz="0" w:space="0" w:color="auto"/>
        <w:right w:val="none" w:sz="0" w:space="0" w:color="auto"/>
      </w:divBdr>
    </w:div>
    <w:div w:id="104427859">
      <w:marLeft w:val="0"/>
      <w:marRight w:val="0"/>
      <w:marTop w:val="480"/>
      <w:marBottom w:val="480"/>
      <w:divBdr>
        <w:top w:val="none" w:sz="0" w:space="0" w:color="auto"/>
        <w:left w:val="none" w:sz="0" w:space="0" w:color="auto"/>
        <w:bottom w:val="none" w:sz="0" w:space="0" w:color="auto"/>
        <w:right w:val="none" w:sz="0" w:space="0" w:color="auto"/>
      </w:divBdr>
    </w:div>
    <w:div w:id="164177082">
      <w:marLeft w:val="0"/>
      <w:marRight w:val="0"/>
      <w:marTop w:val="480"/>
      <w:marBottom w:val="480"/>
      <w:divBdr>
        <w:top w:val="none" w:sz="0" w:space="0" w:color="auto"/>
        <w:left w:val="none" w:sz="0" w:space="0" w:color="auto"/>
        <w:bottom w:val="none" w:sz="0" w:space="0" w:color="auto"/>
        <w:right w:val="none" w:sz="0" w:space="0" w:color="auto"/>
      </w:divBdr>
    </w:div>
    <w:div w:id="170999043">
      <w:marLeft w:val="0"/>
      <w:marRight w:val="0"/>
      <w:marTop w:val="480"/>
      <w:marBottom w:val="0"/>
      <w:divBdr>
        <w:top w:val="none" w:sz="0" w:space="0" w:color="auto"/>
        <w:left w:val="none" w:sz="0" w:space="0" w:color="auto"/>
        <w:bottom w:val="none" w:sz="0" w:space="0" w:color="auto"/>
        <w:right w:val="none" w:sz="0" w:space="0" w:color="auto"/>
      </w:divBdr>
    </w:div>
    <w:div w:id="214975981">
      <w:marLeft w:val="0"/>
      <w:marRight w:val="0"/>
      <w:marTop w:val="0"/>
      <w:marBottom w:val="360"/>
      <w:divBdr>
        <w:top w:val="none" w:sz="0" w:space="0" w:color="auto"/>
        <w:left w:val="none" w:sz="0" w:space="0" w:color="auto"/>
        <w:bottom w:val="none" w:sz="0" w:space="0" w:color="auto"/>
        <w:right w:val="none" w:sz="0" w:space="0" w:color="auto"/>
      </w:divBdr>
    </w:div>
    <w:div w:id="298805515">
      <w:marLeft w:val="0"/>
      <w:marRight w:val="0"/>
      <w:marTop w:val="480"/>
      <w:marBottom w:val="0"/>
      <w:divBdr>
        <w:top w:val="none" w:sz="0" w:space="0" w:color="auto"/>
        <w:left w:val="none" w:sz="0" w:space="0" w:color="auto"/>
        <w:bottom w:val="none" w:sz="0" w:space="0" w:color="auto"/>
        <w:right w:val="none" w:sz="0" w:space="0" w:color="auto"/>
      </w:divBdr>
    </w:div>
    <w:div w:id="368845934">
      <w:marLeft w:val="0"/>
      <w:marRight w:val="0"/>
      <w:marTop w:val="480"/>
      <w:marBottom w:val="0"/>
      <w:divBdr>
        <w:top w:val="none" w:sz="0" w:space="0" w:color="auto"/>
        <w:left w:val="none" w:sz="0" w:space="0" w:color="auto"/>
        <w:bottom w:val="none" w:sz="0" w:space="0" w:color="auto"/>
        <w:right w:val="none" w:sz="0" w:space="0" w:color="auto"/>
      </w:divBdr>
    </w:div>
    <w:div w:id="402527962">
      <w:marLeft w:val="0"/>
      <w:marRight w:val="0"/>
      <w:marTop w:val="480"/>
      <w:marBottom w:val="0"/>
      <w:divBdr>
        <w:top w:val="none" w:sz="0" w:space="0" w:color="auto"/>
        <w:left w:val="none" w:sz="0" w:space="0" w:color="auto"/>
        <w:bottom w:val="none" w:sz="0" w:space="0" w:color="auto"/>
        <w:right w:val="none" w:sz="0" w:space="0" w:color="auto"/>
      </w:divBdr>
    </w:div>
    <w:div w:id="402534180">
      <w:marLeft w:val="0"/>
      <w:marRight w:val="0"/>
      <w:marTop w:val="0"/>
      <w:marBottom w:val="0"/>
      <w:divBdr>
        <w:top w:val="none" w:sz="0" w:space="0" w:color="auto"/>
        <w:left w:val="none" w:sz="0" w:space="0" w:color="auto"/>
        <w:bottom w:val="none" w:sz="0" w:space="0" w:color="auto"/>
        <w:right w:val="none" w:sz="0" w:space="0" w:color="auto"/>
      </w:divBdr>
      <w:divsChild>
        <w:div w:id="1193568951">
          <w:marLeft w:val="0"/>
          <w:marRight w:val="0"/>
          <w:marTop w:val="480"/>
          <w:marBottom w:val="0"/>
          <w:divBdr>
            <w:top w:val="none" w:sz="0" w:space="0" w:color="auto"/>
            <w:left w:val="none" w:sz="0" w:space="0" w:color="auto"/>
            <w:bottom w:val="none" w:sz="0" w:space="0" w:color="auto"/>
            <w:right w:val="none" w:sz="0" w:space="0" w:color="auto"/>
          </w:divBdr>
        </w:div>
      </w:divsChild>
    </w:div>
    <w:div w:id="424035183">
      <w:marLeft w:val="0"/>
      <w:marRight w:val="0"/>
      <w:marTop w:val="480"/>
      <w:marBottom w:val="480"/>
      <w:divBdr>
        <w:top w:val="none" w:sz="0" w:space="0" w:color="auto"/>
        <w:left w:val="none" w:sz="0" w:space="0" w:color="auto"/>
        <w:bottom w:val="none" w:sz="0" w:space="0" w:color="auto"/>
        <w:right w:val="none" w:sz="0" w:space="0" w:color="auto"/>
      </w:divBdr>
    </w:div>
    <w:div w:id="427850956">
      <w:marLeft w:val="0"/>
      <w:marRight w:val="0"/>
      <w:marTop w:val="480"/>
      <w:marBottom w:val="0"/>
      <w:divBdr>
        <w:top w:val="none" w:sz="0" w:space="0" w:color="auto"/>
        <w:left w:val="none" w:sz="0" w:space="0" w:color="auto"/>
        <w:bottom w:val="none" w:sz="0" w:space="0" w:color="auto"/>
        <w:right w:val="none" w:sz="0" w:space="0" w:color="auto"/>
      </w:divBdr>
    </w:div>
    <w:div w:id="451679831">
      <w:marLeft w:val="0"/>
      <w:marRight w:val="0"/>
      <w:marTop w:val="480"/>
      <w:marBottom w:val="0"/>
      <w:divBdr>
        <w:top w:val="none" w:sz="0" w:space="0" w:color="auto"/>
        <w:left w:val="none" w:sz="0" w:space="0" w:color="auto"/>
        <w:bottom w:val="none" w:sz="0" w:space="0" w:color="auto"/>
        <w:right w:val="none" w:sz="0" w:space="0" w:color="auto"/>
      </w:divBdr>
      <w:divsChild>
        <w:div w:id="2092510144">
          <w:marLeft w:val="0"/>
          <w:marRight w:val="0"/>
          <w:marTop w:val="0"/>
          <w:marBottom w:val="240"/>
          <w:divBdr>
            <w:top w:val="none" w:sz="0" w:space="0" w:color="auto"/>
            <w:left w:val="none" w:sz="0" w:space="0" w:color="auto"/>
            <w:bottom w:val="none" w:sz="0" w:space="0" w:color="auto"/>
            <w:right w:val="none" w:sz="0" w:space="0" w:color="auto"/>
          </w:divBdr>
        </w:div>
        <w:div w:id="2034845289">
          <w:marLeft w:val="0"/>
          <w:marRight w:val="0"/>
          <w:marTop w:val="0"/>
          <w:marBottom w:val="240"/>
          <w:divBdr>
            <w:top w:val="none" w:sz="0" w:space="0" w:color="auto"/>
            <w:left w:val="none" w:sz="0" w:space="0" w:color="auto"/>
            <w:bottom w:val="none" w:sz="0" w:space="0" w:color="auto"/>
            <w:right w:val="none" w:sz="0" w:space="0" w:color="auto"/>
          </w:divBdr>
        </w:div>
        <w:div w:id="1438139788">
          <w:marLeft w:val="0"/>
          <w:marRight w:val="0"/>
          <w:marTop w:val="0"/>
          <w:marBottom w:val="240"/>
          <w:divBdr>
            <w:top w:val="none" w:sz="0" w:space="0" w:color="auto"/>
            <w:left w:val="none" w:sz="0" w:space="0" w:color="auto"/>
            <w:bottom w:val="none" w:sz="0" w:space="0" w:color="auto"/>
            <w:right w:val="none" w:sz="0" w:space="0" w:color="auto"/>
          </w:divBdr>
        </w:div>
        <w:div w:id="455759493">
          <w:marLeft w:val="0"/>
          <w:marRight w:val="0"/>
          <w:marTop w:val="0"/>
          <w:marBottom w:val="240"/>
          <w:divBdr>
            <w:top w:val="none" w:sz="0" w:space="0" w:color="auto"/>
            <w:left w:val="none" w:sz="0" w:space="0" w:color="auto"/>
            <w:bottom w:val="none" w:sz="0" w:space="0" w:color="auto"/>
            <w:right w:val="none" w:sz="0" w:space="0" w:color="auto"/>
          </w:divBdr>
        </w:div>
        <w:div w:id="1478260722">
          <w:marLeft w:val="0"/>
          <w:marRight w:val="0"/>
          <w:marTop w:val="0"/>
          <w:marBottom w:val="240"/>
          <w:divBdr>
            <w:top w:val="none" w:sz="0" w:space="0" w:color="auto"/>
            <w:left w:val="none" w:sz="0" w:space="0" w:color="auto"/>
            <w:bottom w:val="none" w:sz="0" w:space="0" w:color="auto"/>
            <w:right w:val="none" w:sz="0" w:space="0" w:color="auto"/>
          </w:divBdr>
        </w:div>
        <w:div w:id="895627338">
          <w:marLeft w:val="0"/>
          <w:marRight w:val="0"/>
          <w:marTop w:val="0"/>
          <w:marBottom w:val="240"/>
          <w:divBdr>
            <w:top w:val="none" w:sz="0" w:space="0" w:color="auto"/>
            <w:left w:val="none" w:sz="0" w:space="0" w:color="auto"/>
            <w:bottom w:val="none" w:sz="0" w:space="0" w:color="auto"/>
            <w:right w:val="none" w:sz="0" w:space="0" w:color="auto"/>
          </w:divBdr>
        </w:div>
        <w:div w:id="539515270">
          <w:marLeft w:val="0"/>
          <w:marRight w:val="0"/>
          <w:marTop w:val="0"/>
          <w:marBottom w:val="240"/>
          <w:divBdr>
            <w:top w:val="none" w:sz="0" w:space="0" w:color="auto"/>
            <w:left w:val="none" w:sz="0" w:space="0" w:color="auto"/>
            <w:bottom w:val="none" w:sz="0" w:space="0" w:color="auto"/>
            <w:right w:val="none" w:sz="0" w:space="0" w:color="auto"/>
          </w:divBdr>
        </w:div>
        <w:div w:id="323048110">
          <w:marLeft w:val="0"/>
          <w:marRight w:val="0"/>
          <w:marTop w:val="0"/>
          <w:marBottom w:val="240"/>
          <w:divBdr>
            <w:top w:val="none" w:sz="0" w:space="0" w:color="auto"/>
            <w:left w:val="none" w:sz="0" w:space="0" w:color="auto"/>
            <w:bottom w:val="none" w:sz="0" w:space="0" w:color="auto"/>
            <w:right w:val="none" w:sz="0" w:space="0" w:color="auto"/>
          </w:divBdr>
        </w:div>
        <w:div w:id="2102404891">
          <w:marLeft w:val="0"/>
          <w:marRight w:val="0"/>
          <w:marTop w:val="0"/>
          <w:marBottom w:val="240"/>
          <w:divBdr>
            <w:top w:val="none" w:sz="0" w:space="0" w:color="auto"/>
            <w:left w:val="none" w:sz="0" w:space="0" w:color="auto"/>
            <w:bottom w:val="none" w:sz="0" w:space="0" w:color="auto"/>
            <w:right w:val="none" w:sz="0" w:space="0" w:color="auto"/>
          </w:divBdr>
        </w:div>
        <w:div w:id="1094473142">
          <w:marLeft w:val="0"/>
          <w:marRight w:val="0"/>
          <w:marTop w:val="0"/>
          <w:marBottom w:val="240"/>
          <w:divBdr>
            <w:top w:val="none" w:sz="0" w:space="0" w:color="auto"/>
            <w:left w:val="none" w:sz="0" w:space="0" w:color="auto"/>
            <w:bottom w:val="none" w:sz="0" w:space="0" w:color="auto"/>
            <w:right w:val="none" w:sz="0" w:space="0" w:color="auto"/>
          </w:divBdr>
        </w:div>
        <w:div w:id="1119957450">
          <w:marLeft w:val="0"/>
          <w:marRight w:val="0"/>
          <w:marTop w:val="0"/>
          <w:marBottom w:val="240"/>
          <w:divBdr>
            <w:top w:val="none" w:sz="0" w:space="0" w:color="auto"/>
            <w:left w:val="none" w:sz="0" w:space="0" w:color="auto"/>
            <w:bottom w:val="none" w:sz="0" w:space="0" w:color="auto"/>
            <w:right w:val="none" w:sz="0" w:space="0" w:color="auto"/>
          </w:divBdr>
        </w:div>
        <w:div w:id="939727068">
          <w:marLeft w:val="0"/>
          <w:marRight w:val="0"/>
          <w:marTop w:val="0"/>
          <w:marBottom w:val="240"/>
          <w:divBdr>
            <w:top w:val="none" w:sz="0" w:space="0" w:color="auto"/>
            <w:left w:val="none" w:sz="0" w:space="0" w:color="auto"/>
            <w:bottom w:val="none" w:sz="0" w:space="0" w:color="auto"/>
            <w:right w:val="none" w:sz="0" w:space="0" w:color="auto"/>
          </w:divBdr>
        </w:div>
        <w:div w:id="1152059894">
          <w:marLeft w:val="0"/>
          <w:marRight w:val="0"/>
          <w:marTop w:val="0"/>
          <w:marBottom w:val="240"/>
          <w:divBdr>
            <w:top w:val="none" w:sz="0" w:space="0" w:color="auto"/>
            <w:left w:val="none" w:sz="0" w:space="0" w:color="auto"/>
            <w:bottom w:val="none" w:sz="0" w:space="0" w:color="auto"/>
            <w:right w:val="none" w:sz="0" w:space="0" w:color="auto"/>
          </w:divBdr>
        </w:div>
        <w:div w:id="653336194">
          <w:marLeft w:val="0"/>
          <w:marRight w:val="0"/>
          <w:marTop w:val="480"/>
          <w:marBottom w:val="0"/>
          <w:divBdr>
            <w:top w:val="none" w:sz="0" w:space="0" w:color="auto"/>
            <w:left w:val="none" w:sz="0" w:space="0" w:color="auto"/>
            <w:bottom w:val="none" w:sz="0" w:space="0" w:color="auto"/>
            <w:right w:val="none" w:sz="0" w:space="0" w:color="auto"/>
          </w:divBdr>
        </w:div>
        <w:div w:id="2029866653">
          <w:marLeft w:val="0"/>
          <w:marRight w:val="0"/>
          <w:marTop w:val="0"/>
          <w:marBottom w:val="240"/>
          <w:divBdr>
            <w:top w:val="none" w:sz="0" w:space="0" w:color="auto"/>
            <w:left w:val="none" w:sz="0" w:space="0" w:color="auto"/>
            <w:bottom w:val="none" w:sz="0" w:space="0" w:color="auto"/>
            <w:right w:val="none" w:sz="0" w:space="0" w:color="auto"/>
          </w:divBdr>
        </w:div>
        <w:div w:id="135605790">
          <w:marLeft w:val="0"/>
          <w:marRight w:val="0"/>
          <w:marTop w:val="0"/>
          <w:marBottom w:val="240"/>
          <w:divBdr>
            <w:top w:val="none" w:sz="0" w:space="0" w:color="auto"/>
            <w:left w:val="none" w:sz="0" w:space="0" w:color="auto"/>
            <w:bottom w:val="none" w:sz="0" w:space="0" w:color="auto"/>
            <w:right w:val="none" w:sz="0" w:space="0" w:color="auto"/>
          </w:divBdr>
        </w:div>
        <w:div w:id="1288125189">
          <w:marLeft w:val="0"/>
          <w:marRight w:val="0"/>
          <w:marTop w:val="0"/>
          <w:marBottom w:val="240"/>
          <w:divBdr>
            <w:top w:val="none" w:sz="0" w:space="0" w:color="auto"/>
            <w:left w:val="none" w:sz="0" w:space="0" w:color="auto"/>
            <w:bottom w:val="none" w:sz="0" w:space="0" w:color="auto"/>
            <w:right w:val="none" w:sz="0" w:space="0" w:color="auto"/>
          </w:divBdr>
        </w:div>
        <w:div w:id="1326856090">
          <w:marLeft w:val="0"/>
          <w:marRight w:val="0"/>
          <w:marTop w:val="0"/>
          <w:marBottom w:val="240"/>
          <w:divBdr>
            <w:top w:val="none" w:sz="0" w:space="0" w:color="auto"/>
            <w:left w:val="none" w:sz="0" w:space="0" w:color="auto"/>
            <w:bottom w:val="none" w:sz="0" w:space="0" w:color="auto"/>
            <w:right w:val="none" w:sz="0" w:space="0" w:color="auto"/>
          </w:divBdr>
        </w:div>
        <w:div w:id="931860926">
          <w:marLeft w:val="0"/>
          <w:marRight w:val="0"/>
          <w:marTop w:val="0"/>
          <w:marBottom w:val="240"/>
          <w:divBdr>
            <w:top w:val="none" w:sz="0" w:space="0" w:color="auto"/>
            <w:left w:val="none" w:sz="0" w:space="0" w:color="auto"/>
            <w:bottom w:val="none" w:sz="0" w:space="0" w:color="auto"/>
            <w:right w:val="none" w:sz="0" w:space="0" w:color="auto"/>
          </w:divBdr>
        </w:div>
        <w:div w:id="993753351">
          <w:marLeft w:val="0"/>
          <w:marRight w:val="0"/>
          <w:marTop w:val="0"/>
          <w:marBottom w:val="240"/>
          <w:divBdr>
            <w:top w:val="none" w:sz="0" w:space="0" w:color="auto"/>
            <w:left w:val="none" w:sz="0" w:space="0" w:color="auto"/>
            <w:bottom w:val="none" w:sz="0" w:space="0" w:color="auto"/>
            <w:right w:val="none" w:sz="0" w:space="0" w:color="auto"/>
          </w:divBdr>
        </w:div>
        <w:div w:id="571506195">
          <w:marLeft w:val="0"/>
          <w:marRight w:val="0"/>
          <w:marTop w:val="0"/>
          <w:marBottom w:val="240"/>
          <w:divBdr>
            <w:top w:val="none" w:sz="0" w:space="0" w:color="auto"/>
            <w:left w:val="none" w:sz="0" w:space="0" w:color="auto"/>
            <w:bottom w:val="none" w:sz="0" w:space="0" w:color="auto"/>
            <w:right w:val="none" w:sz="0" w:space="0" w:color="auto"/>
          </w:divBdr>
        </w:div>
        <w:div w:id="1542094021">
          <w:marLeft w:val="0"/>
          <w:marRight w:val="0"/>
          <w:marTop w:val="0"/>
          <w:marBottom w:val="240"/>
          <w:divBdr>
            <w:top w:val="none" w:sz="0" w:space="0" w:color="auto"/>
            <w:left w:val="none" w:sz="0" w:space="0" w:color="auto"/>
            <w:bottom w:val="none" w:sz="0" w:space="0" w:color="auto"/>
            <w:right w:val="none" w:sz="0" w:space="0" w:color="auto"/>
          </w:divBdr>
        </w:div>
        <w:div w:id="895359374">
          <w:marLeft w:val="0"/>
          <w:marRight w:val="0"/>
          <w:marTop w:val="0"/>
          <w:marBottom w:val="240"/>
          <w:divBdr>
            <w:top w:val="none" w:sz="0" w:space="0" w:color="auto"/>
            <w:left w:val="none" w:sz="0" w:space="0" w:color="auto"/>
            <w:bottom w:val="none" w:sz="0" w:space="0" w:color="auto"/>
            <w:right w:val="none" w:sz="0" w:space="0" w:color="auto"/>
          </w:divBdr>
        </w:div>
        <w:div w:id="1838693124">
          <w:marLeft w:val="0"/>
          <w:marRight w:val="0"/>
          <w:marTop w:val="0"/>
          <w:marBottom w:val="240"/>
          <w:divBdr>
            <w:top w:val="none" w:sz="0" w:space="0" w:color="auto"/>
            <w:left w:val="none" w:sz="0" w:space="0" w:color="auto"/>
            <w:bottom w:val="none" w:sz="0" w:space="0" w:color="auto"/>
            <w:right w:val="none" w:sz="0" w:space="0" w:color="auto"/>
          </w:divBdr>
        </w:div>
        <w:div w:id="533737579">
          <w:marLeft w:val="0"/>
          <w:marRight w:val="0"/>
          <w:marTop w:val="0"/>
          <w:marBottom w:val="240"/>
          <w:divBdr>
            <w:top w:val="none" w:sz="0" w:space="0" w:color="auto"/>
            <w:left w:val="none" w:sz="0" w:space="0" w:color="auto"/>
            <w:bottom w:val="none" w:sz="0" w:space="0" w:color="auto"/>
            <w:right w:val="none" w:sz="0" w:space="0" w:color="auto"/>
          </w:divBdr>
        </w:div>
      </w:divsChild>
    </w:div>
    <w:div w:id="492643878">
      <w:marLeft w:val="0"/>
      <w:marRight w:val="0"/>
      <w:marTop w:val="480"/>
      <w:marBottom w:val="0"/>
      <w:divBdr>
        <w:top w:val="none" w:sz="0" w:space="0" w:color="auto"/>
        <w:left w:val="none" w:sz="0" w:space="0" w:color="auto"/>
        <w:bottom w:val="none" w:sz="0" w:space="0" w:color="auto"/>
        <w:right w:val="none" w:sz="0" w:space="0" w:color="auto"/>
      </w:divBdr>
    </w:div>
    <w:div w:id="492839532">
      <w:marLeft w:val="0"/>
      <w:marRight w:val="0"/>
      <w:marTop w:val="480"/>
      <w:marBottom w:val="0"/>
      <w:divBdr>
        <w:top w:val="none" w:sz="0" w:space="0" w:color="auto"/>
        <w:left w:val="none" w:sz="0" w:space="0" w:color="auto"/>
        <w:bottom w:val="none" w:sz="0" w:space="0" w:color="auto"/>
        <w:right w:val="none" w:sz="0" w:space="0" w:color="auto"/>
      </w:divBdr>
    </w:div>
    <w:div w:id="503127789">
      <w:marLeft w:val="0"/>
      <w:marRight w:val="0"/>
      <w:marTop w:val="480"/>
      <w:marBottom w:val="0"/>
      <w:divBdr>
        <w:top w:val="none" w:sz="0" w:space="0" w:color="auto"/>
        <w:left w:val="none" w:sz="0" w:space="0" w:color="auto"/>
        <w:bottom w:val="none" w:sz="0" w:space="0" w:color="auto"/>
        <w:right w:val="none" w:sz="0" w:space="0" w:color="auto"/>
      </w:divBdr>
    </w:div>
    <w:div w:id="517619226">
      <w:marLeft w:val="0"/>
      <w:marRight w:val="0"/>
      <w:marTop w:val="480"/>
      <w:marBottom w:val="0"/>
      <w:divBdr>
        <w:top w:val="none" w:sz="0" w:space="0" w:color="auto"/>
        <w:left w:val="none" w:sz="0" w:space="0" w:color="auto"/>
        <w:bottom w:val="none" w:sz="0" w:space="0" w:color="auto"/>
        <w:right w:val="none" w:sz="0" w:space="0" w:color="auto"/>
      </w:divBdr>
    </w:div>
    <w:div w:id="552809880">
      <w:marLeft w:val="0"/>
      <w:marRight w:val="0"/>
      <w:marTop w:val="480"/>
      <w:marBottom w:val="480"/>
      <w:divBdr>
        <w:top w:val="none" w:sz="0" w:space="0" w:color="auto"/>
        <w:left w:val="none" w:sz="0" w:space="0" w:color="auto"/>
        <w:bottom w:val="none" w:sz="0" w:space="0" w:color="auto"/>
        <w:right w:val="none" w:sz="0" w:space="0" w:color="auto"/>
      </w:divBdr>
    </w:div>
    <w:div w:id="578097143">
      <w:marLeft w:val="0"/>
      <w:marRight w:val="0"/>
      <w:marTop w:val="0"/>
      <w:marBottom w:val="360"/>
      <w:divBdr>
        <w:top w:val="none" w:sz="0" w:space="0" w:color="auto"/>
        <w:left w:val="none" w:sz="0" w:space="0" w:color="auto"/>
        <w:bottom w:val="none" w:sz="0" w:space="0" w:color="auto"/>
        <w:right w:val="none" w:sz="0" w:space="0" w:color="auto"/>
      </w:divBdr>
    </w:div>
    <w:div w:id="629946322">
      <w:marLeft w:val="0"/>
      <w:marRight w:val="0"/>
      <w:marTop w:val="480"/>
      <w:marBottom w:val="0"/>
      <w:divBdr>
        <w:top w:val="none" w:sz="0" w:space="0" w:color="auto"/>
        <w:left w:val="none" w:sz="0" w:space="0" w:color="auto"/>
        <w:bottom w:val="none" w:sz="0" w:space="0" w:color="auto"/>
        <w:right w:val="none" w:sz="0" w:space="0" w:color="auto"/>
      </w:divBdr>
    </w:div>
    <w:div w:id="692653354">
      <w:marLeft w:val="0"/>
      <w:marRight w:val="0"/>
      <w:marTop w:val="0"/>
      <w:marBottom w:val="0"/>
      <w:divBdr>
        <w:top w:val="none" w:sz="0" w:space="0" w:color="auto"/>
        <w:left w:val="none" w:sz="0" w:space="0" w:color="auto"/>
        <w:bottom w:val="none" w:sz="0" w:space="0" w:color="auto"/>
        <w:right w:val="none" w:sz="0" w:space="0" w:color="auto"/>
      </w:divBdr>
      <w:divsChild>
        <w:div w:id="2051220720">
          <w:marLeft w:val="0"/>
          <w:marRight w:val="0"/>
          <w:marTop w:val="480"/>
          <w:marBottom w:val="0"/>
          <w:divBdr>
            <w:top w:val="none" w:sz="0" w:space="0" w:color="auto"/>
            <w:left w:val="none" w:sz="0" w:space="0" w:color="auto"/>
            <w:bottom w:val="none" w:sz="0" w:space="0" w:color="auto"/>
            <w:right w:val="none" w:sz="0" w:space="0" w:color="auto"/>
          </w:divBdr>
        </w:div>
      </w:divsChild>
    </w:div>
    <w:div w:id="702873780">
      <w:marLeft w:val="0"/>
      <w:marRight w:val="0"/>
      <w:marTop w:val="480"/>
      <w:marBottom w:val="0"/>
      <w:divBdr>
        <w:top w:val="none" w:sz="0" w:space="0" w:color="auto"/>
        <w:left w:val="none" w:sz="0" w:space="0" w:color="auto"/>
        <w:bottom w:val="none" w:sz="0" w:space="0" w:color="auto"/>
        <w:right w:val="none" w:sz="0" w:space="0" w:color="auto"/>
      </w:divBdr>
    </w:div>
    <w:div w:id="717314192">
      <w:marLeft w:val="0"/>
      <w:marRight w:val="0"/>
      <w:marTop w:val="480"/>
      <w:marBottom w:val="480"/>
      <w:divBdr>
        <w:top w:val="none" w:sz="0" w:space="0" w:color="auto"/>
        <w:left w:val="none" w:sz="0" w:space="0" w:color="auto"/>
        <w:bottom w:val="none" w:sz="0" w:space="0" w:color="auto"/>
        <w:right w:val="none" w:sz="0" w:space="0" w:color="auto"/>
      </w:divBdr>
    </w:div>
    <w:div w:id="745569903">
      <w:marLeft w:val="0"/>
      <w:marRight w:val="0"/>
      <w:marTop w:val="480"/>
      <w:marBottom w:val="0"/>
      <w:divBdr>
        <w:top w:val="none" w:sz="0" w:space="0" w:color="auto"/>
        <w:left w:val="none" w:sz="0" w:space="0" w:color="auto"/>
        <w:bottom w:val="none" w:sz="0" w:space="0" w:color="auto"/>
        <w:right w:val="none" w:sz="0" w:space="0" w:color="auto"/>
      </w:divBdr>
    </w:div>
    <w:div w:id="750591122">
      <w:marLeft w:val="0"/>
      <w:marRight w:val="0"/>
      <w:marTop w:val="480"/>
      <w:marBottom w:val="0"/>
      <w:divBdr>
        <w:top w:val="none" w:sz="0" w:space="0" w:color="auto"/>
        <w:left w:val="none" w:sz="0" w:space="0" w:color="auto"/>
        <w:bottom w:val="none" w:sz="0" w:space="0" w:color="auto"/>
        <w:right w:val="none" w:sz="0" w:space="0" w:color="auto"/>
      </w:divBdr>
    </w:div>
    <w:div w:id="819465229">
      <w:marLeft w:val="0"/>
      <w:marRight w:val="0"/>
      <w:marTop w:val="480"/>
      <w:marBottom w:val="0"/>
      <w:divBdr>
        <w:top w:val="none" w:sz="0" w:space="0" w:color="auto"/>
        <w:left w:val="none" w:sz="0" w:space="0" w:color="auto"/>
        <w:bottom w:val="none" w:sz="0" w:space="0" w:color="auto"/>
        <w:right w:val="none" w:sz="0" w:space="0" w:color="auto"/>
      </w:divBdr>
    </w:div>
    <w:div w:id="838883570">
      <w:marLeft w:val="0"/>
      <w:marRight w:val="0"/>
      <w:marTop w:val="720"/>
      <w:marBottom w:val="0"/>
      <w:divBdr>
        <w:top w:val="none" w:sz="0" w:space="0" w:color="auto"/>
        <w:left w:val="none" w:sz="0" w:space="0" w:color="auto"/>
        <w:bottom w:val="none" w:sz="0" w:space="0" w:color="auto"/>
        <w:right w:val="none" w:sz="0" w:space="0" w:color="auto"/>
      </w:divBdr>
    </w:div>
    <w:div w:id="854273441">
      <w:marLeft w:val="0"/>
      <w:marRight w:val="0"/>
      <w:marTop w:val="480"/>
      <w:marBottom w:val="0"/>
      <w:divBdr>
        <w:top w:val="none" w:sz="0" w:space="0" w:color="auto"/>
        <w:left w:val="none" w:sz="0" w:space="0" w:color="auto"/>
        <w:bottom w:val="none" w:sz="0" w:space="0" w:color="auto"/>
        <w:right w:val="none" w:sz="0" w:space="0" w:color="auto"/>
      </w:divBdr>
    </w:div>
    <w:div w:id="898517466">
      <w:marLeft w:val="0"/>
      <w:marRight w:val="0"/>
      <w:marTop w:val="480"/>
      <w:marBottom w:val="0"/>
      <w:divBdr>
        <w:top w:val="none" w:sz="0" w:space="0" w:color="auto"/>
        <w:left w:val="none" w:sz="0" w:space="0" w:color="auto"/>
        <w:bottom w:val="none" w:sz="0" w:space="0" w:color="auto"/>
        <w:right w:val="none" w:sz="0" w:space="0" w:color="auto"/>
      </w:divBdr>
    </w:div>
    <w:div w:id="937758950">
      <w:marLeft w:val="0"/>
      <w:marRight w:val="0"/>
      <w:marTop w:val="480"/>
      <w:marBottom w:val="0"/>
      <w:divBdr>
        <w:top w:val="none" w:sz="0" w:space="0" w:color="auto"/>
        <w:left w:val="none" w:sz="0" w:space="0" w:color="auto"/>
        <w:bottom w:val="none" w:sz="0" w:space="0" w:color="auto"/>
        <w:right w:val="none" w:sz="0" w:space="0" w:color="auto"/>
      </w:divBdr>
    </w:div>
    <w:div w:id="1023825119">
      <w:marLeft w:val="0"/>
      <w:marRight w:val="0"/>
      <w:marTop w:val="480"/>
      <w:marBottom w:val="0"/>
      <w:divBdr>
        <w:top w:val="none" w:sz="0" w:space="0" w:color="auto"/>
        <w:left w:val="none" w:sz="0" w:space="0" w:color="auto"/>
        <w:bottom w:val="none" w:sz="0" w:space="0" w:color="auto"/>
        <w:right w:val="none" w:sz="0" w:space="0" w:color="auto"/>
      </w:divBdr>
    </w:div>
    <w:div w:id="1037925945">
      <w:marLeft w:val="0"/>
      <w:marRight w:val="0"/>
      <w:marTop w:val="480"/>
      <w:marBottom w:val="0"/>
      <w:divBdr>
        <w:top w:val="none" w:sz="0" w:space="0" w:color="auto"/>
        <w:left w:val="none" w:sz="0" w:space="0" w:color="auto"/>
        <w:bottom w:val="none" w:sz="0" w:space="0" w:color="auto"/>
        <w:right w:val="none" w:sz="0" w:space="0" w:color="auto"/>
      </w:divBdr>
    </w:div>
    <w:div w:id="1129279827">
      <w:marLeft w:val="0"/>
      <w:marRight w:val="0"/>
      <w:marTop w:val="480"/>
      <w:marBottom w:val="0"/>
      <w:divBdr>
        <w:top w:val="none" w:sz="0" w:space="0" w:color="auto"/>
        <w:left w:val="none" w:sz="0" w:space="0" w:color="auto"/>
        <w:bottom w:val="none" w:sz="0" w:space="0" w:color="auto"/>
        <w:right w:val="none" w:sz="0" w:space="0" w:color="auto"/>
      </w:divBdr>
    </w:div>
    <w:div w:id="1138301518">
      <w:marLeft w:val="0"/>
      <w:marRight w:val="0"/>
      <w:marTop w:val="480"/>
      <w:marBottom w:val="0"/>
      <w:divBdr>
        <w:top w:val="none" w:sz="0" w:space="0" w:color="auto"/>
        <w:left w:val="none" w:sz="0" w:space="0" w:color="auto"/>
        <w:bottom w:val="none" w:sz="0" w:space="0" w:color="auto"/>
        <w:right w:val="none" w:sz="0" w:space="0" w:color="auto"/>
      </w:divBdr>
    </w:div>
    <w:div w:id="1179780425">
      <w:marLeft w:val="0"/>
      <w:marRight w:val="0"/>
      <w:marTop w:val="480"/>
      <w:marBottom w:val="480"/>
      <w:divBdr>
        <w:top w:val="none" w:sz="0" w:space="0" w:color="auto"/>
        <w:left w:val="none" w:sz="0" w:space="0" w:color="auto"/>
        <w:bottom w:val="none" w:sz="0" w:space="0" w:color="auto"/>
        <w:right w:val="none" w:sz="0" w:space="0" w:color="auto"/>
      </w:divBdr>
      <w:divsChild>
        <w:div w:id="981883174">
          <w:marLeft w:val="0"/>
          <w:marRight w:val="0"/>
          <w:marTop w:val="0"/>
          <w:marBottom w:val="240"/>
          <w:divBdr>
            <w:top w:val="none" w:sz="0" w:space="0" w:color="auto"/>
            <w:left w:val="none" w:sz="0" w:space="0" w:color="auto"/>
            <w:bottom w:val="none" w:sz="0" w:space="0" w:color="auto"/>
            <w:right w:val="none" w:sz="0" w:space="0" w:color="auto"/>
          </w:divBdr>
        </w:div>
        <w:div w:id="825782532">
          <w:marLeft w:val="0"/>
          <w:marRight w:val="0"/>
          <w:marTop w:val="480"/>
          <w:marBottom w:val="0"/>
          <w:divBdr>
            <w:top w:val="none" w:sz="0" w:space="0" w:color="auto"/>
            <w:left w:val="none" w:sz="0" w:space="0" w:color="auto"/>
            <w:bottom w:val="none" w:sz="0" w:space="0" w:color="auto"/>
            <w:right w:val="none" w:sz="0" w:space="0" w:color="auto"/>
          </w:divBdr>
        </w:div>
      </w:divsChild>
    </w:div>
    <w:div w:id="1219241502">
      <w:marLeft w:val="0"/>
      <w:marRight w:val="0"/>
      <w:marTop w:val="480"/>
      <w:marBottom w:val="0"/>
      <w:divBdr>
        <w:top w:val="none" w:sz="0" w:space="0" w:color="auto"/>
        <w:left w:val="none" w:sz="0" w:space="0" w:color="auto"/>
        <w:bottom w:val="none" w:sz="0" w:space="0" w:color="auto"/>
        <w:right w:val="none" w:sz="0" w:space="0" w:color="auto"/>
      </w:divBdr>
    </w:div>
    <w:div w:id="1252355512">
      <w:marLeft w:val="0"/>
      <w:marRight w:val="0"/>
      <w:marTop w:val="480"/>
      <w:marBottom w:val="0"/>
      <w:divBdr>
        <w:top w:val="none" w:sz="0" w:space="0" w:color="auto"/>
        <w:left w:val="none" w:sz="0" w:space="0" w:color="auto"/>
        <w:bottom w:val="none" w:sz="0" w:space="0" w:color="auto"/>
        <w:right w:val="none" w:sz="0" w:space="0" w:color="auto"/>
      </w:divBdr>
    </w:div>
    <w:div w:id="1373113490">
      <w:marLeft w:val="0"/>
      <w:marRight w:val="0"/>
      <w:marTop w:val="480"/>
      <w:marBottom w:val="0"/>
      <w:divBdr>
        <w:top w:val="none" w:sz="0" w:space="0" w:color="auto"/>
        <w:left w:val="none" w:sz="0" w:space="0" w:color="auto"/>
        <w:bottom w:val="none" w:sz="0" w:space="0" w:color="auto"/>
        <w:right w:val="none" w:sz="0" w:space="0" w:color="auto"/>
      </w:divBdr>
    </w:div>
    <w:div w:id="1526553116">
      <w:marLeft w:val="0"/>
      <w:marRight w:val="0"/>
      <w:marTop w:val="480"/>
      <w:marBottom w:val="0"/>
      <w:divBdr>
        <w:top w:val="none" w:sz="0" w:space="0" w:color="auto"/>
        <w:left w:val="none" w:sz="0" w:space="0" w:color="auto"/>
        <w:bottom w:val="none" w:sz="0" w:space="0" w:color="auto"/>
        <w:right w:val="none" w:sz="0" w:space="0" w:color="auto"/>
      </w:divBdr>
    </w:div>
    <w:div w:id="1556887690">
      <w:marLeft w:val="0"/>
      <w:marRight w:val="0"/>
      <w:marTop w:val="480"/>
      <w:marBottom w:val="480"/>
      <w:divBdr>
        <w:top w:val="none" w:sz="0" w:space="0" w:color="auto"/>
        <w:left w:val="none" w:sz="0" w:space="0" w:color="auto"/>
        <w:bottom w:val="none" w:sz="0" w:space="0" w:color="auto"/>
        <w:right w:val="none" w:sz="0" w:space="0" w:color="auto"/>
      </w:divBdr>
    </w:div>
    <w:div w:id="1589072088">
      <w:marLeft w:val="0"/>
      <w:marRight w:val="0"/>
      <w:marTop w:val="480"/>
      <w:marBottom w:val="480"/>
      <w:divBdr>
        <w:top w:val="none" w:sz="0" w:space="0" w:color="auto"/>
        <w:left w:val="none" w:sz="0" w:space="0" w:color="auto"/>
        <w:bottom w:val="none" w:sz="0" w:space="0" w:color="auto"/>
        <w:right w:val="none" w:sz="0" w:space="0" w:color="auto"/>
      </w:divBdr>
    </w:div>
    <w:div w:id="1691879880">
      <w:marLeft w:val="0"/>
      <w:marRight w:val="0"/>
      <w:marTop w:val="480"/>
      <w:marBottom w:val="0"/>
      <w:divBdr>
        <w:top w:val="none" w:sz="0" w:space="0" w:color="auto"/>
        <w:left w:val="none" w:sz="0" w:space="0" w:color="auto"/>
        <w:bottom w:val="none" w:sz="0" w:space="0" w:color="auto"/>
        <w:right w:val="none" w:sz="0" w:space="0" w:color="auto"/>
      </w:divBdr>
    </w:div>
    <w:div w:id="1728794824">
      <w:marLeft w:val="0"/>
      <w:marRight w:val="0"/>
      <w:marTop w:val="480"/>
      <w:marBottom w:val="480"/>
      <w:divBdr>
        <w:top w:val="none" w:sz="0" w:space="0" w:color="auto"/>
        <w:left w:val="none" w:sz="0" w:space="0" w:color="auto"/>
        <w:bottom w:val="none" w:sz="0" w:space="0" w:color="auto"/>
        <w:right w:val="none" w:sz="0" w:space="0" w:color="auto"/>
      </w:divBdr>
    </w:div>
    <w:div w:id="1751388486">
      <w:marLeft w:val="0"/>
      <w:marRight w:val="0"/>
      <w:marTop w:val="480"/>
      <w:marBottom w:val="0"/>
      <w:divBdr>
        <w:top w:val="none" w:sz="0" w:space="0" w:color="auto"/>
        <w:left w:val="none" w:sz="0" w:space="0" w:color="auto"/>
        <w:bottom w:val="none" w:sz="0" w:space="0" w:color="auto"/>
        <w:right w:val="none" w:sz="0" w:space="0" w:color="auto"/>
      </w:divBdr>
    </w:div>
    <w:div w:id="1960447672">
      <w:marLeft w:val="0"/>
      <w:marRight w:val="0"/>
      <w:marTop w:val="0"/>
      <w:marBottom w:val="0"/>
      <w:divBdr>
        <w:top w:val="none" w:sz="0" w:space="0" w:color="auto"/>
        <w:left w:val="none" w:sz="0" w:space="0" w:color="auto"/>
        <w:bottom w:val="none" w:sz="0" w:space="0" w:color="auto"/>
        <w:right w:val="none" w:sz="0" w:space="0" w:color="auto"/>
      </w:divBdr>
      <w:divsChild>
        <w:div w:id="774864881">
          <w:marLeft w:val="0"/>
          <w:marRight w:val="0"/>
          <w:marTop w:val="480"/>
          <w:marBottom w:val="0"/>
          <w:divBdr>
            <w:top w:val="none" w:sz="0" w:space="0" w:color="auto"/>
            <w:left w:val="none" w:sz="0" w:space="0" w:color="auto"/>
            <w:bottom w:val="none" w:sz="0" w:space="0" w:color="auto"/>
            <w:right w:val="none" w:sz="0" w:space="0" w:color="auto"/>
          </w:divBdr>
        </w:div>
      </w:divsChild>
    </w:div>
    <w:div w:id="1964381664">
      <w:marLeft w:val="0"/>
      <w:marRight w:val="0"/>
      <w:marTop w:val="0"/>
      <w:marBottom w:val="0"/>
      <w:divBdr>
        <w:top w:val="none" w:sz="0" w:space="0" w:color="auto"/>
        <w:left w:val="none" w:sz="0" w:space="0" w:color="auto"/>
        <w:bottom w:val="none" w:sz="0" w:space="0" w:color="auto"/>
        <w:right w:val="none" w:sz="0" w:space="0" w:color="auto"/>
      </w:divBdr>
      <w:divsChild>
        <w:div w:id="1777553727">
          <w:marLeft w:val="0"/>
          <w:marRight w:val="0"/>
          <w:marTop w:val="480"/>
          <w:marBottom w:val="0"/>
          <w:divBdr>
            <w:top w:val="none" w:sz="0" w:space="0" w:color="auto"/>
            <w:left w:val="none" w:sz="0" w:space="0" w:color="auto"/>
            <w:bottom w:val="none" w:sz="0" w:space="0" w:color="auto"/>
            <w:right w:val="none" w:sz="0" w:space="0" w:color="auto"/>
          </w:divBdr>
        </w:div>
      </w:divsChild>
    </w:div>
    <w:div w:id="1995403286">
      <w:marLeft w:val="0"/>
      <w:marRight w:val="0"/>
      <w:marTop w:val="0"/>
      <w:marBottom w:val="0"/>
      <w:divBdr>
        <w:top w:val="none" w:sz="0" w:space="0" w:color="auto"/>
        <w:left w:val="none" w:sz="0" w:space="0" w:color="auto"/>
        <w:bottom w:val="none" w:sz="0" w:space="0" w:color="auto"/>
        <w:right w:val="none" w:sz="0" w:space="0" w:color="auto"/>
      </w:divBdr>
      <w:divsChild>
        <w:div w:id="1610310145">
          <w:marLeft w:val="0"/>
          <w:marRight w:val="0"/>
          <w:marTop w:val="480"/>
          <w:marBottom w:val="0"/>
          <w:divBdr>
            <w:top w:val="none" w:sz="0" w:space="0" w:color="auto"/>
            <w:left w:val="none" w:sz="0" w:space="0" w:color="auto"/>
            <w:bottom w:val="none" w:sz="0" w:space="0" w:color="auto"/>
            <w:right w:val="none" w:sz="0" w:space="0" w:color="auto"/>
          </w:divBdr>
        </w:div>
      </w:divsChild>
    </w:div>
    <w:div w:id="2034727795">
      <w:marLeft w:val="0"/>
      <w:marRight w:val="0"/>
      <w:marTop w:val="48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eskgy\Desktop\DMA_CAPSTONE\FIGURES\Figure2_Annual_Publication_Trends.p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file:///C:\Users\eskgy\Desktop\DMA_CAPSTONE\FIGURES\Figure1_Comprehensive_Dashboard.p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file:///C:\Users\eskgy\Desktop\DMA_CAPSTONE\UCC_Logo.png" TargetMode="External"/><Relationship Id="rId11" Type="http://schemas.openxmlformats.org/officeDocument/2006/relationships/image" Target="file:///C:\Users\eskgy\Desktop\DMA_CAPSTONE\FIGURES\Figure5_Top_20_Journals.png" TargetMode="External"/><Relationship Id="rId5" Type="http://schemas.openxmlformats.org/officeDocument/2006/relationships/webSettings" Target="webSettings.xml"/><Relationship Id="rId10" Type="http://schemas.openxmlformats.org/officeDocument/2006/relationships/image" Target="file:///C:\Users\eskgy\Desktop\DMA_CAPSTONE\FIGURES\Figure4_Annual_Quality_Evolution.png" TargetMode="External"/><Relationship Id="rId4" Type="http://schemas.openxmlformats.org/officeDocument/2006/relationships/settings" Target="settings.xml"/><Relationship Id="rId9" Type="http://schemas.openxmlformats.org/officeDocument/2006/relationships/image" Target="file:///C:\Users\eskgy\Desktop\DMA_CAPSTONE\FIGURES\Figure3_Quality_Score_Distribut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D79BC-9123-405A-A86E-E10451D89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69</Pages>
  <Words>11183</Words>
  <Characters>63744</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A Comprehensive Bibliometric Analysis of COVID-19 Research Publications - READY FOR WORD</vt:lpstr>
    </vt:vector>
  </TitlesOfParts>
  <Company/>
  <LinksUpToDate>false</LinksUpToDate>
  <CharactersWithSpaces>74778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Comprehensive Bibliometric Analysis of COVID-19 Research Publications - READY FOR WORD</dc:title>
  <dc:subject/>
  <dc:creator>Edward SK Gyimah</dc:creator>
  <cp:keywords/>
  <dc:description/>
  <cp:lastModifiedBy>Edward SK Gyimah</cp:lastModifiedBy>
  <cp:revision>2</cp:revision>
  <dcterms:created xsi:type="dcterms:W3CDTF">2025-10-27T23:28:00Z</dcterms:created>
  <dcterms:modified xsi:type="dcterms:W3CDTF">2025-10-27T23:28:00Z</dcterms:modified>
</cp:coreProperties>
</file>