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ECFB" w14:textId="27AD8BDD" w:rsidR="000C7412" w:rsidRPr="00182ED8" w:rsidRDefault="000C7412" w:rsidP="000C74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182ED8">
        <w:rPr>
          <w:rFonts w:cstheme="minorHAnsi"/>
          <w:sz w:val="32"/>
          <w:szCs w:val="32"/>
        </w:rPr>
        <w:t>COMP3702 Artificial Intelligence (Semester 2, 202</w:t>
      </w:r>
      <w:r w:rsidR="00F16765">
        <w:rPr>
          <w:rFonts w:cstheme="minorHAnsi"/>
          <w:sz w:val="32"/>
          <w:szCs w:val="32"/>
        </w:rPr>
        <w:t>2</w:t>
      </w:r>
      <w:r w:rsidRPr="00182ED8">
        <w:rPr>
          <w:rFonts w:cstheme="minorHAnsi"/>
          <w:sz w:val="32"/>
          <w:szCs w:val="32"/>
        </w:rPr>
        <w:t>)</w:t>
      </w:r>
    </w:p>
    <w:p w14:paraId="06DA0318" w14:textId="4FE28DFB" w:rsidR="000C7412" w:rsidRPr="00342878" w:rsidRDefault="000C7412" w:rsidP="00A901FD">
      <w:pPr>
        <w:ind w:left="720" w:hanging="720"/>
        <w:jc w:val="center"/>
        <w:rPr>
          <w:rFonts w:cstheme="minorHAnsi"/>
          <w:smallCaps/>
          <w:sz w:val="32"/>
          <w:szCs w:val="32"/>
        </w:rPr>
      </w:pPr>
      <w:r w:rsidRPr="00182ED8">
        <w:rPr>
          <w:rFonts w:cstheme="minorHAnsi"/>
          <w:sz w:val="32"/>
          <w:szCs w:val="32"/>
        </w:rPr>
        <w:t xml:space="preserve">Assignment </w:t>
      </w:r>
      <w:r w:rsidR="00333D90">
        <w:rPr>
          <w:rFonts w:cstheme="minorHAnsi"/>
          <w:sz w:val="32"/>
          <w:szCs w:val="32"/>
        </w:rPr>
        <w:t>2</w:t>
      </w:r>
      <w:r w:rsidR="00342878">
        <w:rPr>
          <w:rFonts w:cstheme="minorHAnsi"/>
          <w:sz w:val="32"/>
          <w:szCs w:val="32"/>
        </w:rPr>
        <w:t xml:space="preserve">: </w:t>
      </w:r>
      <w:r w:rsidR="00F16765">
        <w:rPr>
          <w:rFonts w:cs="Calibri (Body)"/>
          <w:smallCaps/>
          <w:sz w:val="32"/>
          <w:szCs w:val="32"/>
        </w:rPr>
        <w:t>H</w:t>
      </w:r>
      <w:r w:rsidR="00F16765" w:rsidRPr="00F16765">
        <w:rPr>
          <w:rFonts w:cs="Calibri (Body)"/>
          <w:smallCaps/>
          <w:sz w:val="24"/>
          <w:szCs w:val="24"/>
        </w:rPr>
        <w:t>EX</w:t>
      </w:r>
      <w:r w:rsidR="00F16765">
        <w:rPr>
          <w:rFonts w:cs="Calibri (Body)"/>
          <w:smallCaps/>
          <w:sz w:val="32"/>
          <w:szCs w:val="32"/>
        </w:rPr>
        <w:t>B</w:t>
      </w:r>
      <w:r w:rsidR="00F16765" w:rsidRPr="00F16765">
        <w:rPr>
          <w:rFonts w:cs="Calibri (Body)"/>
          <w:smallCaps/>
          <w:sz w:val="24"/>
          <w:szCs w:val="24"/>
        </w:rPr>
        <w:t>OT</w:t>
      </w:r>
      <w:r w:rsidR="00342878">
        <w:rPr>
          <w:rFonts w:cstheme="minorHAnsi"/>
          <w:smallCaps/>
          <w:sz w:val="32"/>
          <w:szCs w:val="32"/>
        </w:rPr>
        <w:t xml:space="preserve"> </w:t>
      </w:r>
      <w:r w:rsidR="002A7716">
        <w:rPr>
          <w:rFonts w:cstheme="minorHAnsi"/>
          <w:smallCaps/>
          <w:sz w:val="32"/>
          <w:szCs w:val="32"/>
        </w:rPr>
        <w:t xml:space="preserve">MDP </w:t>
      </w:r>
      <w:r w:rsidR="00342878">
        <w:rPr>
          <w:rFonts w:cstheme="minorHAnsi"/>
          <w:smallCaps/>
          <w:sz w:val="32"/>
          <w:szCs w:val="32"/>
        </w:rPr>
        <w:t xml:space="preserve">– </w:t>
      </w:r>
      <w:r w:rsidRPr="00342878">
        <w:rPr>
          <w:rFonts w:cstheme="minorHAnsi"/>
          <w:b/>
          <w:bCs/>
          <w:sz w:val="32"/>
          <w:szCs w:val="32"/>
        </w:rPr>
        <w:t>Report Template</w:t>
      </w:r>
    </w:p>
    <w:p w14:paraId="3E58A3D2" w14:textId="161E029F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Name: </w:t>
      </w:r>
      <w:r w:rsidR="009217F0">
        <w:rPr>
          <w:rFonts w:cstheme="minorHAnsi"/>
          <w:color w:val="000000"/>
          <w:sz w:val="28"/>
          <w:szCs w:val="28"/>
          <w:shd w:val="clear" w:color="auto" w:fill="FFFFFF"/>
        </w:rPr>
        <w:t>Eskil Pedersen</w:t>
      </w:r>
    </w:p>
    <w:p w14:paraId="109F7925" w14:textId="16B2B4DF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ID: </w:t>
      </w:r>
      <w:r w:rsidR="00890B5D" w:rsidRPr="00890B5D">
        <w:rPr>
          <w:rFonts w:cstheme="minorHAnsi"/>
          <w:color w:val="000000"/>
          <w:sz w:val="28"/>
          <w:szCs w:val="28"/>
          <w:shd w:val="clear" w:color="auto" w:fill="FFFFFF"/>
        </w:rPr>
        <w:t>47613722</w:t>
      </w:r>
    </w:p>
    <w:p w14:paraId="371F4994" w14:textId="64A4141F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email: </w:t>
      </w:r>
      <w:r w:rsidR="001C1DBD" w:rsidRPr="001C1DBD">
        <w:rPr>
          <w:rFonts w:cstheme="minorHAnsi"/>
          <w:color w:val="000000"/>
          <w:sz w:val="28"/>
          <w:szCs w:val="28"/>
          <w:shd w:val="clear" w:color="auto" w:fill="FFFFFF"/>
        </w:rPr>
        <w:t>e.pedersen@uqconnect.edu.au</w:t>
      </w:r>
    </w:p>
    <w:p w14:paraId="6C1C4281" w14:textId="575ECA70" w:rsidR="00342878" w:rsidRPr="00DC6D30" w:rsidRDefault="00182ED8" w:rsidP="00DC6D30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7A07D63D" w14:textId="23F10A19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="00072E4D">
        <w:rPr>
          <w:rFonts w:cstheme="minorHAnsi"/>
        </w:rPr>
        <w:t xml:space="preserve">of </w:t>
      </w:r>
      <w:r w:rsidRPr="00E90E4C">
        <w:rPr>
          <w:rFonts w:cstheme="minorHAnsi"/>
        </w:rPr>
        <w:t>page 1)</w:t>
      </w:r>
    </w:p>
    <w:p w14:paraId="70DEBA8E" w14:textId="77777777" w:rsidR="00331196" w:rsidRDefault="00CF3CB7" w:rsidP="00CF3CB7">
      <w:pPr>
        <w:rPr>
          <w:rFonts w:cstheme="minorHAnsi"/>
          <w:b/>
          <w:bCs/>
        </w:rPr>
      </w:pPr>
      <w:r w:rsidRPr="00331196">
        <w:rPr>
          <w:rFonts w:cstheme="minorHAnsi"/>
          <w:b/>
          <w:bCs/>
        </w:rPr>
        <w:t xml:space="preserve">a) </w:t>
      </w:r>
    </w:p>
    <w:p w14:paraId="15203413" w14:textId="454D52B2" w:rsidR="0077290C" w:rsidRPr="00331196" w:rsidRDefault="002A74B0" w:rsidP="00CF3CB7">
      <w:pPr>
        <w:rPr>
          <w:rFonts w:cstheme="minorHAnsi"/>
          <w:b/>
          <w:bCs/>
        </w:rPr>
      </w:pPr>
      <w:r w:rsidRPr="00ED2645">
        <w:rPr>
          <w:rFonts w:cstheme="minorHAnsi"/>
          <w:b/>
          <w:bCs/>
        </w:rPr>
        <w:t>State space</w:t>
      </w:r>
      <w:r>
        <w:rPr>
          <w:rFonts w:cstheme="minorHAnsi"/>
        </w:rPr>
        <w:t xml:space="preserve">: </w:t>
      </w:r>
      <w:r w:rsidR="0021331E">
        <w:rPr>
          <w:rFonts w:cstheme="minorHAnsi"/>
        </w:rPr>
        <w:t xml:space="preserve">Consists of all possible </w:t>
      </w:r>
      <w:r w:rsidR="008E50D8">
        <w:rPr>
          <w:rFonts w:cstheme="minorHAnsi"/>
        </w:rPr>
        <w:t xml:space="preserve">legal </w:t>
      </w:r>
      <w:r w:rsidR="0021331E">
        <w:rPr>
          <w:rFonts w:cstheme="minorHAnsi"/>
        </w:rPr>
        <w:t xml:space="preserve">configurations of </w:t>
      </w:r>
      <w:r w:rsidR="00753431">
        <w:rPr>
          <w:rFonts w:cstheme="minorHAnsi"/>
        </w:rPr>
        <w:t xml:space="preserve">the </w:t>
      </w:r>
      <w:r w:rsidR="00753431" w:rsidRPr="00753431">
        <w:rPr>
          <w:rFonts w:cstheme="minorHAnsi"/>
        </w:rPr>
        <w:t>robot</w:t>
      </w:r>
      <w:r w:rsidR="00753431">
        <w:rPr>
          <w:rFonts w:cstheme="minorHAnsi"/>
        </w:rPr>
        <w:t xml:space="preserve"> </w:t>
      </w:r>
      <w:r w:rsidR="00753431" w:rsidRPr="00753431">
        <w:rPr>
          <w:rFonts w:cstheme="minorHAnsi"/>
        </w:rPr>
        <w:t>posit</w:t>
      </w:r>
      <w:r w:rsidR="00753431">
        <w:rPr>
          <w:rFonts w:cstheme="minorHAnsi"/>
        </w:rPr>
        <w:t>ion</w:t>
      </w:r>
      <w:r w:rsidR="008E50D8">
        <w:rPr>
          <w:rFonts w:cstheme="minorHAnsi"/>
        </w:rPr>
        <w:t>s</w:t>
      </w:r>
      <w:r w:rsidR="006B5917">
        <w:rPr>
          <w:rFonts w:cstheme="minorHAnsi"/>
        </w:rPr>
        <w:t xml:space="preserve"> and </w:t>
      </w:r>
      <w:r w:rsidR="00753431" w:rsidRPr="00753431">
        <w:rPr>
          <w:rFonts w:cstheme="minorHAnsi"/>
        </w:rPr>
        <w:t>orient</w:t>
      </w:r>
      <w:r w:rsidR="008E50D8">
        <w:rPr>
          <w:rFonts w:cstheme="minorHAnsi"/>
        </w:rPr>
        <w:t>ation as well as each</w:t>
      </w:r>
      <w:r w:rsidR="00331196">
        <w:rPr>
          <w:rFonts w:cstheme="minorHAnsi"/>
        </w:rPr>
        <w:t xml:space="preserve"> </w:t>
      </w:r>
      <w:r w:rsidR="00753431" w:rsidRPr="00753431">
        <w:rPr>
          <w:rFonts w:cstheme="minorHAnsi"/>
        </w:rPr>
        <w:t>widget</w:t>
      </w:r>
      <w:r w:rsidR="008E50D8">
        <w:rPr>
          <w:rFonts w:cstheme="minorHAnsi"/>
        </w:rPr>
        <w:t xml:space="preserve">’s </w:t>
      </w:r>
      <w:r w:rsidR="006B6B07">
        <w:rPr>
          <w:rFonts w:cstheme="minorHAnsi"/>
        </w:rPr>
        <w:t>centre</w:t>
      </w:r>
      <w:r w:rsidR="009265B3">
        <w:rPr>
          <w:rFonts w:cstheme="minorHAnsi"/>
        </w:rPr>
        <w:t xml:space="preserve"> position</w:t>
      </w:r>
      <w:r w:rsidR="008E50D8">
        <w:rPr>
          <w:rFonts w:cstheme="minorHAnsi"/>
        </w:rPr>
        <w:t xml:space="preserve"> and </w:t>
      </w:r>
      <w:r w:rsidR="00753431" w:rsidRPr="00753431">
        <w:rPr>
          <w:rFonts w:cstheme="minorHAnsi"/>
        </w:rPr>
        <w:t>orient</w:t>
      </w:r>
      <w:r w:rsidR="008E50D8">
        <w:rPr>
          <w:rFonts w:cstheme="minorHAnsi"/>
        </w:rPr>
        <w:t xml:space="preserve">ation. </w:t>
      </w:r>
      <w:r w:rsidR="008A7952">
        <w:rPr>
          <w:rFonts w:cstheme="minorHAnsi"/>
        </w:rPr>
        <w:t>The state space is</w:t>
      </w:r>
      <w:r w:rsidR="0077290C">
        <w:rPr>
          <w:rFonts w:cstheme="minorHAnsi"/>
        </w:rPr>
        <w:t xml:space="preserve"> defined</w:t>
      </w:r>
      <w:r w:rsidR="006B6B07">
        <w:rPr>
          <w:rFonts w:cstheme="minorHAnsi"/>
        </w:rPr>
        <w:t xml:space="preserve"> in line 2</w:t>
      </w:r>
      <w:r w:rsidR="00907DB1">
        <w:rPr>
          <w:rFonts w:cstheme="minorHAnsi"/>
        </w:rPr>
        <w:t>7</w:t>
      </w:r>
      <w:r w:rsidR="006B6B07">
        <w:rPr>
          <w:rFonts w:cstheme="minorHAnsi"/>
        </w:rPr>
        <w:t xml:space="preserve"> in the code</w:t>
      </w:r>
      <w:r w:rsidR="008A3D54">
        <w:rPr>
          <w:rFonts w:cstheme="minorHAnsi"/>
        </w:rPr>
        <w:t xml:space="preserve">. </w:t>
      </w:r>
    </w:p>
    <w:p w14:paraId="78D063F7" w14:textId="6644212C" w:rsidR="006B5917" w:rsidRDefault="0089485C" w:rsidP="00CF3CB7">
      <w:pPr>
        <w:rPr>
          <w:rFonts w:cstheme="minorHAnsi"/>
        </w:rPr>
      </w:pPr>
      <w:r w:rsidRPr="00ED2645">
        <w:rPr>
          <w:rFonts w:cstheme="minorHAnsi"/>
          <w:b/>
          <w:bCs/>
        </w:rPr>
        <w:t>Action sp</w:t>
      </w:r>
      <w:r w:rsidR="00CC1A1B" w:rsidRPr="00ED2645">
        <w:rPr>
          <w:rFonts w:cstheme="minorHAnsi"/>
          <w:b/>
          <w:bCs/>
        </w:rPr>
        <w:t>a</w:t>
      </w:r>
      <w:r w:rsidRPr="00ED2645">
        <w:rPr>
          <w:rFonts w:cstheme="minorHAnsi"/>
          <w:b/>
          <w:bCs/>
        </w:rPr>
        <w:t>ce</w:t>
      </w:r>
      <w:r>
        <w:rPr>
          <w:rFonts w:cstheme="minorHAnsi"/>
        </w:rPr>
        <w:t xml:space="preserve">: </w:t>
      </w:r>
      <w:r w:rsidR="00CC1A1B">
        <w:rPr>
          <w:rFonts w:cstheme="minorHAnsi"/>
        </w:rPr>
        <w:t xml:space="preserve">Consists of the four possible actions </w:t>
      </w:r>
      <w:r w:rsidR="00165C28">
        <w:rPr>
          <w:rFonts w:cstheme="minorHAnsi"/>
        </w:rPr>
        <w:t>[</w:t>
      </w:r>
      <w:r w:rsidR="00CC1A1B">
        <w:rPr>
          <w:rFonts w:cstheme="minorHAnsi"/>
        </w:rPr>
        <w:t xml:space="preserve">forwards, </w:t>
      </w:r>
      <w:r w:rsidR="00E95570">
        <w:rPr>
          <w:rFonts w:cstheme="minorHAnsi"/>
        </w:rPr>
        <w:t>backward</w:t>
      </w:r>
      <w:r w:rsidR="00CC1A1B">
        <w:rPr>
          <w:rFonts w:cstheme="minorHAnsi"/>
        </w:rPr>
        <w:t>, spin left</w:t>
      </w:r>
      <w:r w:rsidR="006B6B07">
        <w:rPr>
          <w:rFonts w:cstheme="minorHAnsi"/>
        </w:rPr>
        <w:t>,</w:t>
      </w:r>
      <w:r w:rsidR="00CC1A1B">
        <w:rPr>
          <w:rFonts w:cstheme="minorHAnsi"/>
        </w:rPr>
        <w:t xml:space="preserve"> and spin right</w:t>
      </w:r>
      <w:r w:rsidR="00165C28">
        <w:rPr>
          <w:rFonts w:cstheme="minorHAnsi"/>
        </w:rPr>
        <w:t>]</w:t>
      </w:r>
      <w:r w:rsidR="00CC1A1B">
        <w:rPr>
          <w:rFonts w:cstheme="minorHAnsi"/>
        </w:rPr>
        <w:t xml:space="preserve">. </w:t>
      </w:r>
      <w:r w:rsidR="00ED2645">
        <w:rPr>
          <w:rFonts w:cstheme="minorHAnsi"/>
        </w:rPr>
        <w:t xml:space="preserve">These can be found in constans.py, and the array </w:t>
      </w:r>
      <w:proofErr w:type="spellStart"/>
      <w:r w:rsidR="00ED2645">
        <w:rPr>
          <w:rFonts w:cstheme="minorHAnsi"/>
        </w:rPr>
        <w:t>ROBOT_ACTIONS</w:t>
      </w:r>
      <w:proofErr w:type="spellEnd"/>
    </w:p>
    <w:p w14:paraId="5F57A827" w14:textId="79198868" w:rsidR="00F74D6E" w:rsidRDefault="00165C28" w:rsidP="00CF3CB7">
      <w:pPr>
        <w:rPr>
          <w:rFonts w:eastAsiaTheme="minorEastAsia" w:cstheme="minorHAnsi"/>
        </w:rPr>
      </w:pPr>
      <w:r w:rsidRPr="00ED2645">
        <w:rPr>
          <w:rFonts w:cstheme="minorHAnsi"/>
          <w:b/>
          <w:bCs/>
        </w:rPr>
        <w:t>Transition function:</w:t>
      </w:r>
      <w:r>
        <w:rPr>
          <w:rFonts w:cstheme="minorHAnsi"/>
        </w:rPr>
        <w:t xml:space="preserve"> </w:t>
      </w:r>
      <w:r w:rsidR="003F5724">
        <w:rPr>
          <w:rFonts w:cstheme="minorHAnsi"/>
        </w:rPr>
        <w:t>Takes in an action</w:t>
      </w:r>
      <w:r w:rsidR="009302C7">
        <w:rPr>
          <w:rFonts w:cstheme="minorHAnsi"/>
        </w:rPr>
        <w:t xml:space="preserve">, a </w:t>
      </w:r>
      <w:r w:rsidR="00692563">
        <w:rPr>
          <w:rFonts w:cstheme="minorHAnsi"/>
        </w:rPr>
        <w:t>state,</w:t>
      </w:r>
      <w:r w:rsidR="009302C7">
        <w:rPr>
          <w:rFonts w:cstheme="minorHAnsi"/>
        </w:rPr>
        <w:t xml:space="preserve"> and a next state, and give</w:t>
      </w:r>
      <w:r w:rsidR="00A6344D">
        <w:rPr>
          <w:rFonts w:cstheme="minorHAnsi"/>
        </w:rPr>
        <w:t>s</w:t>
      </w:r>
      <w:r w:rsidR="009302C7">
        <w:rPr>
          <w:rFonts w:cstheme="minorHAnsi"/>
        </w:rPr>
        <w:t xml:space="preserve"> </w:t>
      </w:r>
      <w:r w:rsidR="00A6344D">
        <w:rPr>
          <w:rFonts w:cstheme="minorHAnsi"/>
        </w:rPr>
        <w:t>the</w:t>
      </w:r>
      <w:r w:rsidR="009302C7">
        <w:rPr>
          <w:rFonts w:cstheme="minorHAnsi"/>
        </w:rPr>
        <w:t xml:space="preserve"> probability of </w:t>
      </w:r>
      <w:r w:rsidR="00A6344D">
        <w:rPr>
          <w:rFonts w:cstheme="minorHAnsi"/>
        </w:rPr>
        <w:t xml:space="preserve">ending up in the next state when starting from </w:t>
      </w:r>
      <w:r w:rsidR="006B6B07">
        <w:rPr>
          <w:rFonts w:cstheme="minorHAnsi"/>
        </w:rPr>
        <w:t xml:space="preserve">the </w:t>
      </w:r>
      <w:r w:rsidR="00A6344D">
        <w:rPr>
          <w:rFonts w:cstheme="minorHAnsi"/>
        </w:rPr>
        <w:t xml:space="preserve">state and </w:t>
      </w:r>
      <w:r w:rsidR="006B6B07">
        <w:rPr>
          <w:rFonts w:cstheme="minorHAnsi"/>
        </w:rPr>
        <w:t>performing</w:t>
      </w:r>
      <w:r w:rsidR="00A6344D">
        <w:rPr>
          <w:rFonts w:cstheme="minorHAnsi"/>
        </w:rPr>
        <w:t xml:space="preserve"> the given action</w:t>
      </w:r>
      <w:r w:rsidR="00692563">
        <w:rPr>
          <w:rFonts w:cstheme="minorHAnsi"/>
        </w:rPr>
        <w:t xml:space="preserve">. </w:t>
      </w:r>
      <m:oMath>
        <m:r>
          <w:rPr>
            <w:rFonts w:ascii="Cambria Math" w:hAnsi="Cambria Math" w:cstheme="minorHAnsi"/>
          </w:rPr>
          <m:t>T: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-&gt;P</m:t>
        </m:r>
      </m:oMath>
      <w:r w:rsidR="00692563">
        <w:rPr>
          <w:rFonts w:eastAsiaTheme="minorEastAsia" w:cstheme="minorHAnsi"/>
        </w:rPr>
        <w:t xml:space="preserve">, where S is </w:t>
      </w:r>
      <w:r w:rsidR="006B6B07">
        <w:rPr>
          <w:rFonts w:eastAsiaTheme="minorEastAsia" w:cstheme="minorHAnsi"/>
        </w:rPr>
        <w:t xml:space="preserve">the </w:t>
      </w:r>
      <w:r w:rsidR="00692563">
        <w:rPr>
          <w:rFonts w:eastAsiaTheme="minorEastAsia" w:cstheme="minorHAnsi"/>
        </w:rPr>
        <w:t xml:space="preserve">state, A is the given action, S’ is the resulting state, and P is the probability of that happening. </w:t>
      </w:r>
      <w:r w:rsidR="00D6453C">
        <w:rPr>
          <w:rFonts w:eastAsiaTheme="minorEastAsia" w:cstheme="minorHAnsi"/>
        </w:rPr>
        <w:t xml:space="preserve">When calling </w:t>
      </w:r>
      <w:proofErr w:type="spellStart"/>
      <w:proofErr w:type="gramStart"/>
      <w:r w:rsidR="00D6453C">
        <w:rPr>
          <w:rFonts w:eastAsiaTheme="minorEastAsia" w:cstheme="minorHAnsi"/>
        </w:rPr>
        <w:t>self.</w:t>
      </w:r>
      <w:r w:rsidR="00D6453C" w:rsidRPr="00D6453C">
        <w:rPr>
          <w:rFonts w:eastAsiaTheme="minorEastAsia" w:cstheme="minorHAnsi"/>
        </w:rPr>
        <w:t>stoch</w:t>
      </w:r>
      <w:proofErr w:type="gramEnd"/>
      <w:r w:rsidR="00D6453C" w:rsidRPr="00D6453C">
        <w:rPr>
          <w:rFonts w:eastAsiaTheme="minorEastAsia" w:cstheme="minorHAnsi"/>
        </w:rPr>
        <w:t>_action</w:t>
      </w:r>
      <w:proofErr w:type="spellEnd"/>
      <w:r w:rsidR="00D6453C">
        <w:rPr>
          <w:rFonts w:eastAsiaTheme="minorEastAsia" w:cstheme="minorHAnsi"/>
        </w:rPr>
        <w:t>(a) I get different probabilities</w:t>
      </w:r>
      <w:r w:rsidR="005A1FC3">
        <w:rPr>
          <w:rFonts w:eastAsiaTheme="minorEastAsia" w:cstheme="minorHAnsi"/>
        </w:rPr>
        <w:t xml:space="preserve"> for the different combinations of actions that can </w:t>
      </w:r>
      <w:r w:rsidR="0045017E">
        <w:rPr>
          <w:rFonts w:eastAsiaTheme="minorEastAsia" w:cstheme="minorHAnsi"/>
        </w:rPr>
        <w:t>occur</w:t>
      </w:r>
      <w:r w:rsidR="005A1FC3">
        <w:rPr>
          <w:rFonts w:eastAsiaTheme="minorEastAsia" w:cstheme="minorHAnsi"/>
        </w:rPr>
        <w:t xml:space="preserve"> when performing action a. </w:t>
      </w:r>
      <w:r w:rsidR="001A0626">
        <w:rPr>
          <w:rFonts w:eastAsiaTheme="minorEastAsia" w:cstheme="minorHAnsi"/>
        </w:rPr>
        <w:t xml:space="preserve">I can then use the function </w:t>
      </w:r>
      <w:proofErr w:type="spellStart"/>
      <w:r w:rsidR="001A0626">
        <w:rPr>
          <w:rFonts w:eastAsiaTheme="minorEastAsia" w:cstheme="minorHAnsi"/>
        </w:rPr>
        <w:t>apply_</w:t>
      </w:r>
      <w:proofErr w:type="gramStart"/>
      <w:r w:rsidR="001A0626">
        <w:rPr>
          <w:rFonts w:eastAsiaTheme="minorEastAsia" w:cstheme="minorHAnsi"/>
        </w:rPr>
        <w:t>dynamics</w:t>
      </w:r>
      <w:proofErr w:type="spellEnd"/>
      <w:r w:rsidR="001A0626">
        <w:rPr>
          <w:rFonts w:eastAsiaTheme="minorEastAsia" w:cstheme="minorHAnsi"/>
        </w:rPr>
        <w:t>(</w:t>
      </w:r>
      <w:proofErr w:type="gramEnd"/>
      <w:r w:rsidR="001A0626">
        <w:rPr>
          <w:rFonts w:eastAsiaTheme="minorEastAsia" w:cstheme="minorHAnsi"/>
        </w:rPr>
        <w:t xml:space="preserve">state, action) to get the </w:t>
      </w:r>
      <w:r w:rsidR="00BE1B27">
        <w:rPr>
          <w:rFonts w:eastAsiaTheme="minorEastAsia" w:cstheme="minorHAnsi"/>
        </w:rPr>
        <w:t xml:space="preserve">resulting next state when performing </w:t>
      </w:r>
      <w:r w:rsidR="0045017E">
        <w:rPr>
          <w:rFonts w:eastAsiaTheme="minorEastAsia" w:cstheme="minorHAnsi"/>
        </w:rPr>
        <w:t xml:space="preserve">the original action a. </w:t>
      </w:r>
    </w:p>
    <w:p w14:paraId="77D795EA" w14:textId="311B574C" w:rsidR="00331196" w:rsidRPr="006A1DE6" w:rsidRDefault="00624322" w:rsidP="00CF3CB7">
      <w:r w:rsidRPr="005E7783">
        <w:rPr>
          <w:rFonts w:eastAsiaTheme="minorEastAsia" w:cstheme="minorHAnsi"/>
          <w:b/>
          <w:bCs/>
        </w:rPr>
        <w:t>Reward function</w:t>
      </w:r>
      <w:r>
        <w:rPr>
          <w:rFonts w:eastAsiaTheme="minorEastAsia" w:cstheme="minorHAnsi"/>
        </w:rPr>
        <w:t xml:space="preserve">: </w:t>
      </w:r>
      <w:r w:rsidR="006E2D42">
        <w:t xml:space="preserve">Is a Function R: (s, a, </w:t>
      </w:r>
      <w:proofErr w:type="spellStart"/>
      <w:r w:rsidR="006E2D42">
        <w:t>s_next</w:t>
      </w:r>
      <w:proofErr w:type="spellEnd"/>
      <w:r w:rsidR="006E2D42">
        <w:t xml:space="preserve">) -&gt; r. Where r is the reward for being in a state s, performing an action a, and ending in the state </w:t>
      </w:r>
      <w:proofErr w:type="spellStart"/>
      <w:r w:rsidR="006E2D42">
        <w:t>s_next</w:t>
      </w:r>
      <w:proofErr w:type="spellEnd"/>
      <w:r w:rsidR="006E2D42">
        <w:t xml:space="preserve">. </w:t>
      </w:r>
    </w:p>
    <w:p w14:paraId="31E1A1AE" w14:textId="460DE986" w:rsidR="00CF3CB7" w:rsidRPr="00331196" w:rsidRDefault="00CF3CB7" w:rsidP="00CF3CB7">
      <w:pPr>
        <w:rPr>
          <w:rFonts w:cstheme="minorHAnsi"/>
          <w:b/>
          <w:bCs/>
        </w:rPr>
      </w:pPr>
      <w:r w:rsidRPr="00331196">
        <w:rPr>
          <w:rFonts w:cstheme="minorHAnsi"/>
          <w:b/>
          <w:bCs/>
        </w:rPr>
        <w:t xml:space="preserve">b) </w:t>
      </w:r>
    </w:p>
    <w:p w14:paraId="70EAB4F3" w14:textId="40C83959" w:rsidR="00DC6D30" w:rsidRPr="00CF3CB7" w:rsidRDefault="00331196" w:rsidP="00CF3CB7">
      <w:pPr>
        <w:rPr>
          <w:rFonts w:cstheme="minorHAnsi"/>
        </w:rPr>
      </w:pPr>
      <w:r>
        <w:rPr>
          <w:rFonts w:cstheme="minorHAnsi"/>
        </w:rPr>
        <w:t xml:space="preserve">The discount factor determines how the agent prefers rewards </w:t>
      </w:r>
      <w:proofErr w:type="gramStart"/>
      <w:r>
        <w:rPr>
          <w:rFonts w:cstheme="minorHAnsi"/>
        </w:rPr>
        <w:t>in the near future</w:t>
      </w:r>
      <w:proofErr w:type="gramEnd"/>
      <w:r>
        <w:rPr>
          <w:rFonts w:cstheme="minorHAnsi"/>
        </w:rPr>
        <w:t xml:space="preserve"> compared to rewards in the more distant future. The closer zero the discount factor is, the more the agent prefers rewards </w:t>
      </w:r>
      <w:proofErr w:type="gramStart"/>
      <w:r>
        <w:rPr>
          <w:rFonts w:cstheme="minorHAnsi"/>
        </w:rPr>
        <w:t>in the near future</w:t>
      </w:r>
      <w:proofErr w:type="gramEnd"/>
      <w:r>
        <w:rPr>
          <w:rFonts w:cstheme="minorHAnsi"/>
        </w:rPr>
        <w:t>. On the other side, if the discount factor is closer to 1, the agent prefers rewards in the more distant future.</w:t>
      </w:r>
    </w:p>
    <w:p w14:paraId="1C626687" w14:textId="1F5786B2" w:rsidR="00CF3CB7" w:rsidRPr="00CF3CB7" w:rsidRDefault="00CF3CB7" w:rsidP="00CF3CB7">
      <w:pPr>
        <w:rPr>
          <w:rFonts w:cstheme="minorHAnsi"/>
        </w:rPr>
      </w:pPr>
      <w:r w:rsidRPr="00331196">
        <w:rPr>
          <w:rFonts w:cstheme="minorHAnsi"/>
          <w:b/>
          <w:bCs/>
        </w:rPr>
        <w:t>c)</w:t>
      </w:r>
      <w:r w:rsidRPr="00CF3CB7">
        <w:rPr>
          <w:rFonts w:cstheme="minorHAnsi"/>
        </w:rPr>
        <w:t xml:space="preserve"> </w:t>
      </w:r>
    </w:p>
    <w:p w14:paraId="1C1946F2" w14:textId="0BBA2D0A" w:rsidR="00CF3CB7" w:rsidRPr="00CF3CB7" w:rsidRDefault="00CF3CB7" w:rsidP="00CF3CB7">
      <w:pPr>
        <w:rPr>
          <w:rFonts w:cstheme="minorHAnsi"/>
        </w:rPr>
      </w:pPr>
      <w:r w:rsidRPr="00CF3CB7">
        <w:rPr>
          <w:rFonts w:cstheme="minorHAnsi"/>
        </w:rPr>
        <w:t>Planning Horizon</w:t>
      </w:r>
      <w:r w:rsidR="00892A31">
        <w:rPr>
          <w:rFonts w:cstheme="minorHAnsi"/>
        </w:rPr>
        <w:t xml:space="preserve">: </w:t>
      </w:r>
      <w:r w:rsidR="00892A31" w:rsidRPr="00331196">
        <w:rPr>
          <w:rFonts w:cstheme="minorHAnsi"/>
          <w:b/>
          <w:bCs/>
        </w:rPr>
        <w:t>Indefinite</w:t>
      </w:r>
      <w:r w:rsidR="00892A31">
        <w:rPr>
          <w:rFonts w:cstheme="minorHAnsi"/>
        </w:rPr>
        <w:t xml:space="preserve">. </w:t>
      </w:r>
      <w:r w:rsidR="00DC6D30" w:rsidRPr="00DC6D30">
        <w:rPr>
          <w:rFonts w:cstheme="minorHAnsi"/>
        </w:rPr>
        <w:t xml:space="preserve">The agent looks ahead a finite number of steps, to the goal state. However, this is not a predetermined number of steps, because the agent doesn’t know how many actions are required to get to the goal state.  </w:t>
      </w:r>
    </w:p>
    <w:p w14:paraId="32648D2E" w14:textId="4F857098" w:rsidR="00CF3CB7" w:rsidRDefault="00CF3CB7" w:rsidP="00CF3CB7">
      <w:pPr>
        <w:rPr>
          <w:rFonts w:cstheme="minorHAnsi"/>
        </w:rPr>
      </w:pPr>
      <w:r w:rsidRPr="00CF3CB7">
        <w:rPr>
          <w:rFonts w:cstheme="minorHAnsi"/>
        </w:rPr>
        <w:t>Sensing Uncertainty</w:t>
      </w:r>
      <w:r w:rsidR="00892A31">
        <w:rPr>
          <w:rFonts w:cstheme="minorHAnsi"/>
        </w:rPr>
        <w:t xml:space="preserve">: </w:t>
      </w:r>
      <w:r w:rsidR="00CA6C59" w:rsidRPr="00331196">
        <w:rPr>
          <w:rFonts w:cstheme="minorHAnsi"/>
          <w:b/>
          <w:bCs/>
        </w:rPr>
        <w:t>Fully observable</w:t>
      </w:r>
      <w:r w:rsidR="00CA6C59">
        <w:rPr>
          <w:rFonts w:cstheme="minorHAnsi"/>
        </w:rPr>
        <w:t xml:space="preserve">. </w:t>
      </w:r>
      <w:r w:rsidR="00DC6D30">
        <w:rPr>
          <w:rFonts w:cstheme="minorHAnsi"/>
        </w:rPr>
        <w:t>The</w:t>
      </w:r>
      <w:r w:rsidR="00DC6D30" w:rsidRPr="003B41E1">
        <w:rPr>
          <w:rFonts w:cstheme="minorHAnsi"/>
        </w:rPr>
        <w:t xml:space="preserve"> agent</w:t>
      </w:r>
      <w:r w:rsidR="00DC6D30">
        <w:rPr>
          <w:rFonts w:cstheme="minorHAnsi"/>
        </w:rPr>
        <w:t xml:space="preserve"> has </w:t>
      </w:r>
      <w:r w:rsidR="00DC6D30" w:rsidRPr="003B41E1">
        <w:rPr>
          <w:rFonts w:cstheme="minorHAnsi"/>
        </w:rPr>
        <w:t>access to the complete state of the environment at each point in time</w:t>
      </w:r>
      <w:r w:rsidR="00DC6D30">
        <w:rPr>
          <w:rFonts w:cstheme="minorHAnsi"/>
        </w:rPr>
        <w:t xml:space="preserve">, and therefore it is fully observable. </w:t>
      </w:r>
    </w:p>
    <w:p w14:paraId="497D4D20" w14:textId="5BE87E05" w:rsidR="00DC6D30" w:rsidRDefault="00CF3CB7" w:rsidP="00DC6D30">
      <w:pPr>
        <w:rPr>
          <w:rFonts w:cstheme="minorHAnsi"/>
        </w:rPr>
      </w:pPr>
      <w:r w:rsidRPr="00CF3CB7">
        <w:rPr>
          <w:rFonts w:cstheme="minorHAnsi"/>
        </w:rPr>
        <w:t>Effect Uncertainty</w:t>
      </w:r>
      <w:r w:rsidR="00CA6C59">
        <w:rPr>
          <w:rFonts w:cstheme="minorHAnsi"/>
        </w:rPr>
        <w:t xml:space="preserve">: </w:t>
      </w:r>
      <w:r w:rsidR="00CA6C59" w:rsidRPr="00331196">
        <w:rPr>
          <w:rFonts w:cstheme="minorHAnsi"/>
          <w:b/>
          <w:bCs/>
        </w:rPr>
        <w:t>Stochastic</w:t>
      </w:r>
      <w:r w:rsidR="00CA6C59">
        <w:rPr>
          <w:rFonts w:cstheme="minorHAnsi"/>
        </w:rPr>
        <w:t xml:space="preserve">. </w:t>
      </w:r>
      <w:r w:rsidR="00DC6D30">
        <w:rPr>
          <w:rFonts w:cstheme="minorHAnsi"/>
        </w:rPr>
        <w:t xml:space="preserve">The agent knows </w:t>
      </w:r>
      <w:r w:rsidR="00DC6D30">
        <w:rPr>
          <w:rFonts w:cstheme="minorHAnsi"/>
        </w:rPr>
        <w:t xml:space="preserve">the </w:t>
      </w:r>
      <w:r w:rsidR="00DC6D30" w:rsidRPr="00DC6D30">
        <w:rPr>
          <w:rFonts w:cstheme="minorHAnsi"/>
        </w:rPr>
        <w:t>probability distribution over the resulting states</w:t>
      </w:r>
      <w:r w:rsidR="00DC6D30">
        <w:rPr>
          <w:rFonts w:cstheme="minorHAnsi"/>
        </w:rPr>
        <w:t xml:space="preserve"> when performing an action from a given state</w:t>
      </w:r>
      <w:r w:rsidR="00DC6D30" w:rsidRPr="00DC6D30">
        <w:rPr>
          <w:rFonts w:cstheme="minorHAnsi"/>
        </w:rPr>
        <w:t>.</w:t>
      </w:r>
    </w:p>
    <w:p w14:paraId="24E2EFE5" w14:textId="40E4D97C" w:rsidR="00CF3CB7" w:rsidRDefault="00CF3CB7" w:rsidP="00CF3CB7">
      <w:pPr>
        <w:rPr>
          <w:rFonts w:cstheme="minorHAnsi"/>
        </w:rPr>
      </w:pPr>
      <w:r w:rsidRPr="00CF3CB7">
        <w:rPr>
          <w:rFonts w:cstheme="minorHAnsi"/>
        </w:rPr>
        <w:t>Computational Limits</w:t>
      </w:r>
      <w:r w:rsidR="00CA6C59">
        <w:rPr>
          <w:rFonts w:cstheme="minorHAnsi"/>
        </w:rPr>
        <w:t xml:space="preserve">: </w:t>
      </w:r>
      <w:r w:rsidR="00CA6C59" w:rsidRPr="00331196">
        <w:rPr>
          <w:rFonts w:cstheme="minorHAnsi"/>
          <w:b/>
          <w:bCs/>
        </w:rPr>
        <w:t>Perfect</w:t>
      </w:r>
      <w:r w:rsidR="00CA6C59">
        <w:rPr>
          <w:rFonts w:cstheme="minorHAnsi"/>
        </w:rPr>
        <w:t xml:space="preserve"> </w:t>
      </w:r>
      <w:r w:rsidR="00CA6C59" w:rsidRPr="00331196">
        <w:rPr>
          <w:rFonts w:cstheme="minorHAnsi"/>
          <w:b/>
          <w:bCs/>
        </w:rPr>
        <w:t>rationally</w:t>
      </w:r>
      <w:r w:rsidR="00CA6C59">
        <w:rPr>
          <w:rFonts w:cstheme="minorHAnsi"/>
        </w:rPr>
        <w:t xml:space="preserve">. </w:t>
      </w:r>
      <w:r w:rsidR="00DC6D30">
        <w:rPr>
          <w:rFonts w:cstheme="minorHAnsi"/>
        </w:rPr>
        <w:t xml:space="preserve">The agent finds the best thing to do at the current state, without considering its computational resources. </w:t>
      </w:r>
    </w:p>
    <w:p w14:paraId="6D8F0476" w14:textId="415CAD4C" w:rsidR="00E90E4C" w:rsidRDefault="00CF3CB7">
      <w:pPr>
        <w:rPr>
          <w:rFonts w:cstheme="minorHAnsi"/>
        </w:rPr>
      </w:pPr>
      <w:r w:rsidRPr="00CF3CB7">
        <w:rPr>
          <w:rFonts w:cstheme="minorHAnsi"/>
        </w:rPr>
        <w:t>Learning</w:t>
      </w:r>
      <w:r w:rsidR="00CA6C59">
        <w:rPr>
          <w:rFonts w:cstheme="minorHAnsi"/>
        </w:rPr>
        <w:t xml:space="preserve">: </w:t>
      </w:r>
      <w:r w:rsidR="00CC6A83" w:rsidRPr="00331196">
        <w:rPr>
          <w:rFonts w:cstheme="minorHAnsi"/>
          <w:b/>
          <w:bCs/>
        </w:rPr>
        <w:t>Knowledge is given</w:t>
      </w:r>
      <w:r w:rsidR="00CC6A83">
        <w:rPr>
          <w:rFonts w:cstheme="minorHAnsi"/>
        </w:rPr>
        <w:t xml:space="preserve">. </w:t>
      </w:r>
      <w:r w:rsidR="00DC6D30">
        <w:rPr>
          <w:rFonts w:cstheme="minorHAnsi"/>
        </w:rPr>
        <w:t xml:space="preserve">The designer of the agent gives the agent knowledge, and the agent doesn’t learn from data or past experiences. </w:t>
      </w:r>
    </w:p>
    <w:p w14:paraId="1B710FDB" w14:textId="77777777" w:rsidR="007978E2" w:rsidRPr="00DC6D30" w:rsidRDefault="007978E2">
      <w:pPr>
        <w:rPr>
          <w:rFonts w:cstheme="minorHAnsi"/>
        </w:rPr>
      </w:pPr>
    </w:p>
    <w:p w14:paraId="1A255E99" w14:textId="182FF055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2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2</w:t>
      </w:r>
      <w:r w:rsidRPr="00E90E4C">
        <w:rPr>
          <w:rFonts w:cstheme="minorHAnsi"/>
        </w:rPr>
        <w:t>)</w:t>
      </w:r>
    </w:p>
    <w:p w14:paraId="3EF189DB" w14:textId="46FA1714" w:rsidR="00F77736" w:rsidRPr="007978E2" w:rsidRDefault="00F77736" w:rsidP="00F77736">
      <w:pPr>
        <w:rPr>
          <w:rFonts w:cstheme="minorHAnsi"/>
          <w:b/>
          <w:bCs/>
        </w:rPr>
      </w:pPr>
      <w:r w:rsidRPr="007978E2">
        <w:rPr>
          <w:rFonts w:cstheme="minorHAnsi"/>
          <w:b/>
          <w:bCs/>
        </w:rPr>
        <w:t xml:space="preserve">a) </w:t>
      </w:r>
    </w:p>
    <w:p w14:paraId="15011F27" w14:textId="4E5C5372" w:rsidR="00493F92" w:rsidRDefault="0080429E" w:rsidP="00F77736">
      <w:pPr>
        <w:rPr>
          <w:rFonts w:cstheme="minorHAnsi"/>
        </w:rPr>
      </w:pPr>
      <w:r>
        <w:rPr>
          <w:rFonts w:cstheme="minorHAnsi"/>
        </w:rPr>
        <w:t>The</w:t>
      </w:r>
      <w:r w:rsidR="00753A5F">
        <w:rPr>
          <w:rFonts w:cstheme="minorHAnsi"/>
        </w:rPr>
        <w:t xml:space="preserve"> value iteration </w:t>
      </w:r>
      <w:r w:rsidR="00C34261">
        <w:rPr>
          <w:rFonts w:cstheme="minorHAnsi"/>
        </w:rPr>
        <w:t xml:space="preserve">is using </w:t>
      </w:r>
      <w:r w:rsidR="00C34261" w:rsidRPr="00F77736">
        <w:rPr>
          <w:rFonts w:cstheme="minorHAnsi"/>
        </w:rPr>
        <w:t xml:space="preserve">synchronous </w:t>
      </w:r>
      <w:r w:rsidR="00C34261">
        <w:rPr>
          <w:rFonts w:cstheme="minorHAnsi"/>
        </w:rPr>
        <w:t>updates</w:t>
      </w:r>
      <w:r w:rsidR="00865340">
        <w:rPr>
          <w:rFonts w:cstheme="minorHAnsi"/>
        </w:rPr>
        <w:t xml:space="preserve"> where all states are updated </w:t>
      </w:r>
      <w:r w:rsidR="007978E2">
        <w:rPr>
          <w:rFonts w:cstheme="minorHAnsi"/>
        </w:rPr>
        <w:t>in</w:t>
      </w:r>
      <w:r w:rsidR="00865340">
        <w:rPr>
          <w:rFonts w:cstheme="minorHAnsi"/>
        </w:rPr>
        <w:t xml:space="preserve"> each iteration</w:t>
      </w:r>
      <w:r w:rsidR="00C34261">
        <w:rPr>
          <w:rFonts w:cstheme="minorHAnsi"/>
        </w:rPr>
        <w:t xml:space="preserve"> and therefore </w:t>
      </w:r>
      <w:r w:rsidR="000470B8">
        <w:rPr>
          <w:rFonts w:cstheme="minorHAnsi"/>
        </w:rPr>
        <w:t xml:space="preserve">does not use </w:t>
      </w:r>
      <w:r w:rsidR="000470B8" w:rsidRPr="00F77736">
        <w:rPr>
          <w:rFonts w:cstheme="minorHAnsi"/>
        </w:rPr>
        <w:t>asynchronous updates</w:t>
      </w:r>
      <w:r w:rsidR="00103389">
        <w:rPr>
          <w:rFonts w:cstheme="minorHAnsi"/>
        </w:rPr>
        <w:t xml:space="preserve">. </w:t>
      </w:r>
    </w:p>
    <w:p w14:paraId="3C1BC2A2" w14:textId="73A167E6" w:rsidR="000470B8" w:rsidRPr="00F77736" w:rsidRDefault="00203438" w:rsidP="00F77736">
      <w:pPr>
        <w:rPr>
          <w:rFonts w:cstheme="minorHAnsi"/>
        </w:rPr>
      </w:pPr>
      <w:r>
        <w:rPr>
          <w:rFonts w:cstheme="minorHAnsi"/>
        </w:rPr>
        <w:t xml:space="preserve">The policy evaluation in PI is using linear algebra to update the </w:t>
      </w:r>
      <w:r w:rsidR="0080429E">
        <w:rPr>
          <w:rFonts w:cstheme="minorHAnsi"/>
        </w:rPr>
        <w:t>rewards for each state</w:t>
      </w:r>
      <w:r>
        <w:rPr>
          <w:rFonts w:cstheme="minorHAnsi"/>
        </w:rPr>
        <w:t xml:space="preserve">. </w:t>
      </w:r>
    </w:p>
    <w:p w14:paraId="1CAF4A38" w14:textId="5EB989CC" w:rsidR="008F5A42" w:rsidRPr="007978E2" w:rsidRDefault="00B72592" w:rsidP="00F77736">
      <w:pPr>
        <w:rPr>
          <w:rFonts w:cstheme="minorHAnsi"/>
          <w:b/>
          <w:bCs/>
        </w:rPr>
      </w:pPr>
      <w:r w:rsidRPr="007978E2">
        <w:rPr>
          <w:rFonts w:cstheme="minorHAnsi"/>
          <w:b/>
          <w:bCs/>
        </w:rPr>
        <w:t>b)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7"/>
        <w:gridCol w:w="2250"/>
        <w:gridCol w:w="2267"/>
        <w:gridCol w:w="1836"/>
        <w:gridCol w:w="1836"/>
      </w:tblGrid>
      <w:tr w:rsidR="00F30BA3" w14:paraId="658F4A03" w14:textId="0C7BD337" w:rsidTr="0079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A2130DA" w14:textId="4894BBDA" w:rsidR="00F30BA3" w:rsidRDefault="00F30BA3" w:rsidP="00F77736">
            <w:pPr>
              <w:rPr>
                <w:rFonts w:cstheme="minorHAnsi"/>
              </w:rPr>
            </w:pPr>
            <w:r>
              <w:rPr>
                <w:rFonts w:cstheme="minorHAnsi"/>
              </w:rPr>
              <w:t>Testcase</w:t>
            </w:r>
          </w:p>
        </w:tc>
        <w:tc>
          <w:tcPr>
            <w:tcW w:w="2250" w:type="dxa"/>
          </w:tcPr>
          <w:p w14:paraId="50089611" w14:textId="336E5BC6" w:rsidR="00F30BA3" w:rsidRDefault="00F30BA3" w:rsidP="00F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 Time</w:t>
            </w:r>
          </w:p>
        </w:tc>
        <w:tc>
          <w:tcPr>
            <w:tcW w:w="2267" w:type="dxa"/>
          </w:tcPr>
          <w:p w14:paraId="42703432" w14:textId="0270BC9E" w:rsidR="00F30BA3" w:rsidRDefault="00F30BA3" w:rsidP="00F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 Iterations</w:t>
            </w:r>
          </w:p>
        </w:tc>
        <w:tc>
          <w:tcPr>
            <w:tcW w:w="1836" w:type="dxa"/>
          </w:tcPr>
          <w:p w14:paraId="796B1637" w14:textId="0758D507" w:rsidR="00F30BA3" w:rsidRDefault="00F30BA3" w:rsidP="00F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PI Time</w:t>
            </w:r>
          </w:p>
        </w:tc>
        <w:tc>
          <w:tcPr>
            <w:tcW w:w="1836" w:type="dxa"/>
          </w:tcPr>
          <w:p w14:paraId="05628E0C" w14:textId="6C7295BF" w:rsidR="00F30BA3" w:rsidRDefault="00F30BA3" w:rsidP="00F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PI Iterations</w:t>
            </w:r>
          </w:p>
        </w:tc>
      </w:tr>
      <w:tr w:rsidR="00A362B7" w14:paraId="4D0F9912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25EE3C1" w14:textId="6A701397" w:rsidR="00A362B7" w:rsidRDefault="00A362B7" w:rsidP="00F7773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6D545A3F" w14:textId="071C0106" w:rsidR="00A362B7" w:rsidRDefault="00A362B7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6.6 s</w:t>
            </w:r>
          </w:p>
        </w:tc>
        <w:tc>
          <w:tcPr>
            <w:tcW w:w="2267" w:type="dxa"/>
          </w:tcPr>
          <w:p w14:paraId="58171BBF" w14:textId="75AB8F82" w:rsidR="00A362B7" w:rsidRDefault="00A362B7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1836" w:type="dxa"/>
          </w:tcPr>
          <w:p w14:paraId="099047C8" w14:textId="262ACBCA" w:rsidR="00A362B7" w:rsidRDefault="003C6C70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6.9 s</w:t>
            </w:r>
          </w:p>
        </w:tc>
        <w:tc>
          <w:tcPr>
            <w:tcW w:w="1836" w:type="dxa"/>
          </w:tcPr>
          <w:p w14:paraId="7F1E6B84" w14:textId="13D19C3F" w:rsidR="00A362B7" w:rsidRDefault="002E0EC4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F30BA3" w14:paraId="226BC58A" w14:textId="523511B3" w:rsidTr="0079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5C97E01C" w14:textId="7B2B8FA8" w:rsidR="00F30BA3" w:rsidRDefault="00F30BA3" w:rsidP="00F7773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0" w:type="dxa"/>
          </w:tcPr>
          <w:p w14:paraId="41C6A0AC" w14:textId="0C62B5C1" w:rsidR="00F30BA3" w:rsidRDefault="00015D90" w:rsidP="00F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7.3</w:t>
            </w:r>
            <w:r w:rsidR="00A227F2">
              <w:rPr>
                <w:rFonts w:cstheme="minorHAnsi"/>
              </w:rPr>
              <w:t xml:space="preserve"> s</w:t>
            </w:r>
          </w:p>
        </w:tc>
        <w:tc>
          <w:tcPr>
            <w:tcW w:w="2267" w:type="dxa"/>
          </w:tcPr>
          <w:p w14:paraId="29C5C037" w14:textId="1EC97E59" w:rsidR="00F30BA3" w:rsidRDefault="00015D90" w:rsidP="00F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836" w:type="dxa"/>
          </w:tcPr>
          <w:p w14:paraId="64D74CC4" w14:textId="4A6D98FE" w:rsidR="00F30BA3" w:rsidRDefault="00A227F2" w:rsidP="00F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8.5 s</w:t>
            </w:r>
          </w:p>
        </w:tc>
        <w:tc>
          <w:tcPr>
            <w:tcW w:w="1836" w:type="dxa"/>
          </w:tcPr>
          <w:p w14:paraId="58F4E8EE" w14:textId="33177192" w:rsidR="00F30BA3" w:rsidRDefault="00A227F2" w:rsidP="00F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337218" w14:paraId="10E21D27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75A9FF8" w14:textId="4D851624" w:rsidR="00337218" w:rsidRDefault="00337218" w:rsidP="00F7773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0" w:type="dxa"/>
          </w:tcPr>
          <w:p w14:paraId="2AB7BB05" w14:textId="71DC77E2" w:rsidR="00337218" w:rsidRDefault="00337218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6.7 s</w:t>
            </w:r>
          </w:p>
        </w:tc>
        <w:tc>
          <w:tcPr>
            <w:tcW w:w="2267" w:type="dxa"/>
          </w:tcPr>
          <w:p w14:paraId="658E850F" w14:textId="63F34C7A" w:rsidR="00337218" w:rsidRDefault="00337218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  <w:tc>
          <w:tcPr>
            <w:tcW w:w="1836" w:type="dxa"/>
          </w:tcPr>
          <w:p w14:paraId="27936CEA" w14:textId="598332EC" w:rsidR="00337218" w:rsidRDefault="00337218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11.1 s</w:t>
            </w:r>
          </w:p>
        </w:tc>
        <w:tc>
          <w:tcPr>
            <w:tcW w:w="1836" w:type="dxa"/>
          </w:tcPr>
          <w:p w14:paraId="5DC60607" w14:textId="239EEFEA" w:rsidR="00337218" w:rsidRDefault="00337218" w:rsidP="00F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</w:tr>
    </w:tbl>
    <w:p w14:paraId="1C22AD34" w14:textId="77777777" w:rsidR="0023290E" w:rsidRPr="00F77736" w:rsidRDefault="0023290E" w:rsidP="00F77736">
      <w:pPr>
        <w:rPr>
          <w:rFonts w:cstheme="minorHAnsi"/>
        </w:rPr>
      </w:pPr>
    </w:p>
    <w:p w14:paraId="1DC80FE1" w14:textId="108FCC66" w:rsidR="00F77736" w:rsidRDefault="00F77736">
      <w:pPr>
        <w:rPr>
          <w:rFonts w:cstheme="minorHAnsi"/>
        </w:rPr>
      </w:pPr>
      <w:r w:rsidRPr="007978E2">
        <w:rPr>
          <w:rFonts w:cstheme="minorHAnsi"/>
          <w:b/>
          <w:bCs/>
        </w:rPr>
        <w:t>c)</w:t>
      </w:r>
      <w:r w:rsidRPr="00F77736">
        <w:rPr>
          <w:rFonts w:cstheme="minorHAnsi"/>
        </w:rPr>
        <w:t xml:space="preserve"> </w:t>
      </w:r>
    </w:p>
    <w:p w14:paraId="01BAB0AD" w14:textId="356AFE6C" w:rsidR="0095700B" w:rsidRDefault="0095700B">
      <w:pPr>
        <w:rPr>
          <w:rFonts w:cstheme="minorHAnsi"/>
        </w:rPr>
      </w:pPr>
      <w:r>
        <w:rPr>
          <w:rFonts w:cstheme="minorHAnsi"/>
        </w:rPr>
        <w:t>I will first discuss the iterations of VI and PI. For all test cases</w:t>
      </w:r>
      <w:r w:rsidR="00E95570">
        <w:rPr>
          <w:rFonts w:cstheme="minorHAnsi"/>
        </w:rPr>
        <w:t>,</w:t>
      </w:r>
      <w:r>
        <w:rPr>
          <w:rFonts w:cstheme="minorHAnsi"/>
        </w:rPr>
        <w:t xml:space="preserve"> PI has </w:t>
      </w:r>
      <w:r w:rsidR="00E95570">
        <w:rPr>
          <w:rFonts w:cstheme="minorHAnsi"/>
        </w:rPr>
        <w:t>significantly</w:t>
      </w:r>
      <w:r>
        <w:rPr>
          <w:rFonts w:cstheme="minorHAnsi"/>
        </w:rPr>
        <w:t xml:space="preserve"> lower iterations compared to VI. It makes sense that PI has fewer iterations </w:t>
      </w:r>
      <w:r w:rsidR="00E95570">
        <w:rPr>
          <w:rFonts w:cstheme="minorHAnsi"/>
        </w:rPr>
        <w:t xml:space="preserve">because </w:t>
      </w:r>
      <w:r>
        <w:rPr>
          <w:rFonts w:cstheme="minorHAnsi"/>
        </w:rPr>
        <w:t>the polic</w:t>
      </w:r>
      <w:r w:rsidR="00E95570">
        <w:rPr>
          <w:rFonts w:cstheme="minorHAnsi"/>
        </w:rPr>
        <w:t>ies</w:t>
      </w:r>
      <w:r>
        <w:rPr>
          <w:rFonts w:cstheme="minorHAnsi"/>
        </w:rPr>
        <w:t xml:space="preserve"> </w:t>
      </w:r>
      <w:r w:rsidR="00E95570">
        <w:rPr>
          <w:rFonts w:cstheme="minorHAnsi"/>
        </w:rPr>
        <w:t>converge</w:t>
      </w:r>
      <w:r>
        <w:rPr>
          <w:rFonts w:cstheme="minorHAnsi"/>
        </w:rPr>
        <w:t xml:space="preserve"> </w:t>
      </w:r>
      <w:r w:rsidR="00260882">
        <w:rPr>
          <w:rFonts w:cstheme="minorHAnsi"/>
        </w:rPr>
        <w:t xml:space="preserve">in fewer iterations </w:t>
      </w:r>
      <w:r>
        <w:rPr>
          <w:rFonts w:cstheme="minorHAnsi"/>
        </w:rPr>
        <w:t xml:space="preserve">than the </w:t>
      </w:r>
      <w:r w:rsidR="00E95570">
        <w:rPr>
          <w:rFonts w:cstheme="minorHAnsi"/>
        </w:rPr>
        <w:t>values</w:t>
      </w:r>
      <w:r>
        <w:rPr>
          <w:rFonts w:cstheme="minorHAnsi"/>
        </w:rPr>
        <w:t xml:space="preserve">. </w:t>
      </w:r>
    </w:p>
    <w:p w14:paraId="2E75ED57" w14:textId="5ACE7B70" w:rsidR="00337218" w:rsidRPr="0095700B" w:rsidRDefault="0095700B" w:rsidP="0095700B">
      <w:pPr>
        <w:rPr>
          <w:rFonts w:cstheme="minorHAnsi"/>
        </w:rPr>
      </w:pPr>
      <w:r>
        <w:rPr>
          <w:rFonts w:cstheme="minorHAnsi"/>
        </w:rPr>
        <w:t>On the other hand, VI is faster than PI on all the test cases. This can be explained by a couple of reasons, but PI is considered a faster implementation. PI should be quicker than VI because:</w:t>
      </w:r>
    </w:p>
    <w:p w14:paraId="11786D1D" w14:textId="6A15BA79" w:rsidR="003C3D62" w:rsidRPr="003C3D62" w:rsidRDefault="00E95570" w:rsidP="003C3D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3C3D62">
        <w:rPr>
          <w:rFonts w:cstheme="minorHAnsi"/>
        </w:rPr>
        <w:t>polic</w:t>
      </w:r>
      <w:r>
        <w:rPr>
          <w:rFonts w:cstheme="minorHAnsi"/>
        </w:rPr>
        <w:t>ies</w:t>
      </w:r>
      <w:r w:rsidR="003C3D62">
        <w:rPr>
          <w:rFonts w:cstheme="minorHAnsi"/>
        </w:rPr>
        <w:t xml:space="preserve"> </w:t>
      </w:r>
      <w:r>
        <w:rPr>
          <w:rFonts w:cstheme="minorHAnsi"/>
        </w:rPr>
        <w:t xml:space="preserve">converge in fewer iterations </w:t>
      </w:r>
      <w:r w:rsidR="003C3D62">
        <w:rPr>
          <w:rFonts w:cstheme="minorHAnsi"/>
        </w:rPr>
        <w:t>than the values</w:t>
      </w:r>
      <w:r>
        <w:rPr>
          <w:rFonts w:cstheme="minorHAnsi"/>
        </w:rPr>
        <w:t xml:space="preserve">. </w:t>
      </w:r>
    </w:p>
    <w:p w14:paraId="633FAC51" w14:textId="554FD776" w:rsidR="003C3D62" w:rsidRDefault="003C3D62" w:rsidP="003C3D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are solving linear algebra equation</w:t>
      </w:r>
      <w:r w:rsidR="0095700B">
        <w:rPr>
          <w:rFonts w:cstheme="minorHAnsi"/>
        </w:rPr>
        <w:t>s</w:t>
      </w:r>
      <w:r>
        <w:rPr>
          <w:rFonts w:cstheme="minorHAnsi"/>
        </w:rPr>
        <w:t xml:space="preserve"> to update the values, instead of having to compute the values one by one, until convergence is achieved. </w:t>
      </w:r>
      <w:r w:rsidR="0095700B">
        <w:rPr>
          <w:rFonts w:cstheme="minorHAnsi"/>
        </w:rPr>
        <w:t xml:space="preserve">Which is assumed to be much faster. </w:t>
      </w:r>
    </w:p>
    <w:p w14:paraId="6EF2941D" w14:textId="7AF9B089" w:rsidR="003C3D62" w:rsidRDefault="003C3D62" w:rsidP="003C3D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We are using a max operator in VI to find the </w:t>
      </w:r>
      <w:r w:rsidR="0095700B">
        <w:rPr>
          <w:rFonts w:cstheme="minorHAnsi"/>
        </w:rPr>
        <w:t>best new</w:t>
      </w:r>
      <w:r>
        <w:rPr>
          <w:rFonts w:cstheme="minorHAnsi"/>
        </w:rPr>
        <w:t xml:space="preserve"> action, and this is a slow </w:t>
      </w:r>
      <w:r w:rsidR="00E95570">
        <w:rPr>
          <w:rFonts w:cstheme="minorHAnsi"/>
        </w:rPr>
        <w:t>operation</w:t>
      </w:r>
      <w:r>
        <w:rPr>
          <w:rFonts w:cstheme="minorHAnsi"/>
        </w:rPr>
        <w:t xml:space="preserve">. </w:t>
      </w:r>
    </w:p>
    <w:p w14:paraId="3C9539E3" w14:textId="64AF4063" w:rsidR="006C3D22" w:rsidRDefault="0095700B">
      <w:pPr>
        <w:rPr>
          <w:rFonts w:cstheme="minorHAnsi"/>
        </w:rPr>
      </w:pPr>
      <w:r>
        <w:rPr>
          <w:rFonts w:cstheme="minorHAnsi"/>
        </w:rPr>
        <w:t xml:space="preserve">Due to the reasons above, PI should be faster. </w:t>
      </w:r>
      <w:r w:rsidR="006C3D22">
        <w:rPr>
          <w:rFonts w:cstheme="minorHAnsi"/>
        </w:rPr>
        <w:t>However,</w:t>
      </w:r>
      <w:r>
        <w:rPr>
          <w:rFonts w:cstheme="minorHAnsi"/>
        </w:rPr>
        <w:t xml:space="preserve"> the faster computational times from VI can be </w:t>
      </w:r>
      <w:r w:rsidR="009514DE">
        <w:rPr>
          <w:rFonts w:cstheme="minorHAnsi"/>
        </w:rPr>
        <w:t xml:space="preserve">explained by one of or a </w:t>
      </w:r>
      <w:r w:rsidR="0087284C">
        <w:rPr>
          <w:rFonts w:cstheme="minorHAnsi"/>
        </w:rPr>
        <w:t>combination of the reasons</w:t>
      </w:r>
      <w:r w:rsidR="009514DE">
        <w:rPr>
          <w:rFonts w:cstheme="minorHAnsi"/>
        </w:rPr>
        <w:t xml:space="preserve"> below:</w:t>
      </w:r>
    </w:p>
    <w:p w14:paraId="3947774C" w14:textId="23F23C68" w:rsidR="00E84EC0" w:rsidRDefault="00217332" w:rsidP="0021733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6B6B07">
        <w:rPr>
          <w:rFonts w:cstheme="minorHAnsi"/>
        </w:rPr>
        <w:t>initialization</w:t>
      </w:r>
      <w:r>
        <w:rPr>
          <w:rFonts w:cstheme="minorHAnsi"/>
        </w:rPr>
        <w:t xml:space="preserve"> of PI </w:t>
      </w:r>
      <w:r w:rsidR="0095700B">
        <w:rPr>
          <w:rFonts w:cstheme="minorHAnsi"/>
        </w:rPr>
        <w:t xml:space="preserve">is slower </w:t>
      </w:r>
      <w:r>
        <w:rPr>
          <w:rFonts w:cstheme="minorHAnsi"/>
        </w:rPr>
        <w:t xml:space="preserve">than the </w:t>
      </w:r>
      <w:r w:rsidR="006B6B07">
        <w:rPr>
          <w:rFonts w:cstheme="minorHAnsi"/>
        </w:rPr>
        <w:t>initialization</w:t>
      </w:r>
      <w:r>
        <w:rPr>
          <w:rFonts w:cstheme="minorHAnsi"/>
        </w:rPr>
        <w:t xml:space="preserve"> of VI. </w:t>
      </w:r>
      <w:r w:rsidR="00803EF8">
        <w:rPr>
          <w:rFonts w:cstheme="minorHAnsi"/>
        </w:rPr>
        <w:t xml:space="preserve">There </w:t>
      </w:r>
      <w:r w:rsidR="00865340">
        <w:rPr>
          <w:rFonts w:cstheme="minorHAnsi"/>
        </w:rPr>
        <w:t>is</w:t>
      </w:r>
      <w:r w:rsidR="00803EF8">
        <w:rPr>
          <w:rFonts w:cstheme="minorHAnsi"/>
        </w:rPr>
        <w:t xml:space="preserve"> nothing in the </w:t>
      </w:r>
      <w:r w:rsidR="006B6B07">
        <w:rPr>
          <w:rFonts w:cstheme="minorHAnsi"/>
        </w:rPr>
        <w:t>initialize</w:t>
      </w:r>
      <w:r w:rsidR="00803EF8">
        <w:rPr>
          <w:rFonts w:cstheme="minorHAnsi"/>
        </w:rPr>
        <w:t xml:space="preserve"> of VI, all the required </w:t>
      </w:r>
      <w:r w:rsidR="009C071E">
        <w:rPr>
          <w:rFonts w:cstheme="minorHAnsi"/>
        </w:rPr>
        <w:t>variables are declared in _</w:t>
      </w:r>
      <w:proofErr w:type="spellStart"/>
      <w:r w:rsidR="009C071E">
        <w:rPr>
          <w:rFonts w:cstheme="minorHAnsi"/>
        </w:rPr>
        <w:t>init</w:t>
      </w:r>
      <w:proofErr w:type="spellEnd"/>
      <w:r w:rsidR="009C071E">
        <w:rPr>
          <w:rFonts w:cstheme="minorHAnsi"/>
        </w:rPr>
        <w:t xml:space="preserve">_. </w:t>
      </w:r>
      <w:r w:rsidR="00865340">
        <w:rPr>
          <w:rFonts w:cstheme="minorHAnsi"/>
        </w:rPr>
        <w:t>However,</w:t>
      </w:r>
      <w:r w:rsidR="009C071E">
        <w:rPr>
          <w:rFonts w:cstheme="minorHAnsi"/>
        </w:rPr>
        <w:t xml:space="preserve"> in </w:t>
      </w:r>
      <w:proofErr w:type="spellStart"/>
      <w:r w:rsidR="009C071E">
        <w:rPr>
          <w:rFonts w:cstheme="minorHAnsi"/>
        </w:rPr>
        <w:t>pi_initialise</w:t>
      </w:r>
      <w:proofErr w:type="spellEnd"/>
      <w:r w:rsidR="009C071E">
        <w:rPr>
          <w:rFonts w:cstheme="minorHAnsi"/>
        </w:rPr>
        <w:t xml:space="preserve"> </w:t>
      </w:r>
      <w:r w:rsidR="000A6D17">
        <w:rPr>
          <w:rFonts w:cstheme="minorHAnsi"/>
        </w:rPr>
        <w:t>the t-model and r-model</w:t>
      </w:r>
      <w:r w:rsidR="00865340">
        <w:rPr>
          <w:rFonts w:cstheme="minorHAnsi"/>
        </w:rPr>
        <w:t xml:space="preserve"> are computed</w:t>
      </w:r>
      <w:r w:rsidR="000A6D17">
        <w:rPr>
          <w:rFonts w:cstheme="minorHAnsi"/>
        </w:rPr>
        <w:t xml:space="preserve">, which loops </w:t>
      </w:r>
      <w:r w:rsidR="00865340">
        <w:rPr>
          <w:rFonts w:cstheme="minorHAnsi"/>
        </w:rPr>
        <w:t>through</w:t>
      </w:r>
      <w:r w:rsidR="000A6D17">
        <w:rPr>
          <w:rFonts w:cstheme="minorHAnsi"/>
        </w:rPr>
        <w:t xml:space="preserve"> all combinations of legal states and </w:t>
      </w:r>
      <w:r w:rsidR="006B6B07">
        <w:rPr>
          <w:rFonts w:cstheme="minorHAnsi"/>
        </w:rPr>
        <w:t>robot actions</w:t>
      </w:r>
      <w:r w:rsidR="000A6D17">
        <w:rPr>
          <w:rFonts w:cstheme="minorHAnsi"/>
        </w:rPr>
        <w:t xml:space="preserve">. From my test, it seems like </w:t>
      </w:r>
      <w:proofErr w:type="spellStart"/>
      <w:r w:rsidR="000A6D17">
        <w:rPr>
          <w:rFonts w:cstheme="minorHAnsi"/>
        </w:rPr>
        <w:t>pi_initialise</w:t>
      </w:r>
      <w:proofErr w:type="spellEnd"/>
      <w:r w:rsidR="000A6D17">
        <w:rPr>
          <w:rFonts w:cstheme="minorHAnsi"/>
        </w:rPr>
        <w:t xml:space="preserve"> takes around 3 seconds</w:t>
      </w:r>
      <w:r w:rsidR="00E84EC0">
        <w:rPr>
          <w:rFonts w:cstheme="minorHAnsi"/>
        </w:rPr>
        <w:t xml:space="preserve">. </w:t>
      </w:r>
    </w:p>
    <w:p w14:paraId="0DA9E45D" w14:textId="77777777" w:rsidR="0087284C" w:rsidRDefault="00E84EC0" w:rsidP="0021733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policy update in PI is as slow as a value iteration pass. </w:t>
      </w:r>
    </w:p>
    <w:p w14:paraId="5F826F4F" w14:textId="691766C4" w:rsidR="00217332" w:rsidRPr="00217332" w:rsidRDefault="00F6575A" w:rsidP="0021733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small number of </w:t>
      </w:r>
      <w:r w:rsidR="00865340">
        <w:rPr>
          <w:rFonts w:cstheme="minorHAnsi"/>
        </w:rPr>
        <w:t>iterations</w:t>
      </w:r>
      <w:r>
        <w:rPr>
          <w:rFonts w:cstheme="minorHAnsi"/>
        </w:rPr>
        <w:t xml:space="preserve"> doesn’t show the </w:t>
      </w:r>
      <w:r w:rsidR="00260882">
        <w:rPr>
          <w:rFonts w:cstheme="minorHAnsi"/>
        </w:rPr>
        <w:t>computational differences</w:t>
      </w:r>
      <w:r>
        <w:rPr>
          <w:rFonts w:cstheme="minorHAnsi"/>
        </w:rPr>
        <w:t xml:space="preserve"> between PI and VI</w:t>
      </w:r>
      <w:r w:rsidR="00865340">
        <w:rPr>
          <w:rFonts w:cstheme="minorHAnsi"/>
        </w:rPr>
        <w:t xml:space="preserve">, at least not when </w:t>
      </w:r>
      <w:r w:rsidR="00260882">
        <w:rPr>
          <w:rFonts w:cstheme="minorHAnsi"/>
        </w:rPr>
        <w:t xml:space="preserve">the </w:t>
      </w:r>
      <w:r w:rsidR="00FD4BA6">
        <w:rPr>
          <w:rFonts w:cstheme="minorHAnsi"/>
        </w:rPr>
        <w:t>initialization</w:t>
      </w:r>
      <w:r w:rsidR="00260882">
        <w:rPr>
          <w:rFonts w:cstheme="minorHAnsi"/>
        </w:rPr>
        <w:t xml:space="preserve"> of PI takes such a long time. </w:t>
      </w:r>
    </w:p>
    <w:p w14:paraId="65094E1E" w14:textId="3106D327" w:rsidR="00F77736" w:rsidRDefault="00F77736">
      <w:pPr>
        <w:rPr>
          <w:rFonts w:cstheme="minorHAnsi"/>
          <w:b/>
          <w:bCs/>
        </w:rPr>
      </w:pPr>
    </w:p>
    <w:p w14:paraId="6DDF5B7A" w14:textId="4AFC9B2B" w:rsidR="00F77736" w:rsidRDefault="00F77736">
      <w:pPr>
        <w:rPr>
          <w:rFonts w:cstheme="minorHAnsi"/>
          <w:b/>
          <w:bCs/>
        </w:rPr>
      </w:pPr>
    </w:p>
    <w:p w14:paraId="57D994CC" w14:textId="512E3E55" w:rsidR="00260882" w:rsidRDefault="00260882">
      <w:pPr>
        <w:rPr>
          <w:rFonts w:cstheme="minorHAnsi"/>
          <w:b/>
          <w:bCs/>
        </w:rPr>
      </w:pPr>
    </w:p>
    <w:p w14:paraId="761A361E" w14:textId="669B04AC" w:rsidR="00260882" w:rsidRDefault="00260882">
      <w:pPr>
        <w:rPr>
          <w:rFonts w:cstheme="minorHAnsi"/>
          <w:b/>
          <w:bCs/>
        </w:rPr>
      </w:pPr>
    </w:p>
    <w:p w14:paraId="640F2A5A" w14:textId="2C87266D" w:rsidR="00260882" w:rsidRDefault="00260882">
      <w:pPr>
        <w:rPr>
          <w:rFonts w:cstheme="minorHAnsi"/>
          <w:b/>
          <w:bCs/>
        </w:rPr>
      </w:pPr>
    </w:p>
    <w:p w14:paraId="57D9DEB7" w14:textId="5C41F862" w:rsidR="002067AD" w:rsidRDefault="002067AD">
      <w:pPr>
        <w:rPr>
          <w:rFonts w:cstheme="minorHAnsi"/>
          <w:b/>
          <w:bCs/>
        </w:rPr>
      </w:pPr>
    </w:p>
    <w:p w14:paraId="69E2A2A3" w14:textId="77777777" w:rsidR="002067AD" w:rsidRDefault="002067AD">
      <w:pPr>
        <w:rPr>
          <w:rFonts w:cstheme="minorHAnsi"/>
          <w:b/>
          <w:bCs/>
        </w:rPr>
      </w:pPr>
    </w:p>
    <w:p w14:paraId="757764E5" w14:textId="41CE56ED" w:rsidR="00260882" w:rsidRDefault="00260882">
      <w:pPr>
        <w:rPr>
          <w:rFonts w:cstheme="minorHAnsi"/>
          <w:b/>
          <w:bCs/>
        </w:rPr>
      </w:pPr>
    </w:p>
    <w:p w14:paraId="23E9A741" w14:textId="77777777" w:rsidR="00FD4BA6" w:rsidRDefault="00FD4BA6">
      <w:pPr>
        <w:rPr>
          <w:rFonts w:cstheme="minorHAnsi"/>
          <w:b/>
          <w:bCs/>
        </w:rPr>
      </w:pPr>
    </w:p>
    <w:p w14:paraId="28798FEA" w14:textId="77777777" w:rsidR="00F77736" w:rsidRDefault="00F77736">
      <w:pPr>
        <w:rPr>
          <w:rFonts w:cstheme="minorHAnsi"/>
          <w:b/>
          <w:bCs/>
        </w:rPr>
      </w:pPr>
    </w:p>
    <w:p w14:paraId="176E1734" w14:textId="617845DD" w:rsidR="00342878" w:rsidRPr="003815A0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3</w:t>
      </w:r>
      <w:r w:rsidRPr="00E90E4C">
        <w:rPr>
          <w:rFonts w:cstheme="minorHAnsi"/>
        </w:rPr>
        <w:t>)</w:t>
      </w:r>
    </w:p>
    <w:p w14:paraId="105DE1C1" w14:textId="2C56EF3C" w:rsidR="00893DFA" w:rsidRPr="00D403A5" w:rsidRDefault="00893DFA" w:rsidP="00893DFA">
      <w:pPr>
        <w:rPr>
          <w:rFonts w:cstheme="minorHAnsi"/>
          <w:b/>
          <w:bCs/>
        </w:rPr>
      </w:pPr>
      <w:r w:rsidRPr="00D403A5">
        <w:rPr>
          <w:rFonts w:cstheme="minorHAnsi"/>
          <w:b/>
          <w:bCs/>
        </w:rPr>
        <w:t xml:space="preserve">a) </w:t>
      </w:r>
    </w:p>
    <w:p w14:paraId="00332193" w14:textId="53E4224F" w:rsidR="00805D4B" w:rsidRDefault="003815A0" w:rsidP="00893DFA">
      <w:pPr>
        <w:rPr>
          <w:rFonts w:cstheme="minorHAnsi"/>
        </w:rPr>
      </w:pPr>
      <w:r>
        <w:rPr>
          <w:rFonts w:cstheme="minorHAnsi"/>
        </w:rPr>
        <w:t xml:space="preserve">I think the optimal path will change to the </w:t>
      </w:r>
      <w:r w:rsidR="00805D4B">
        <w:rPr>
          <w:rFonts w:cstheme="minorHAnsi"/>
        </w:rPr>
        <w:t xml:space="preserve">less risky path </w:t>
      </w:r>
      <w:r>
        <w:rPr>
          <w:rFonts w:cstheme="minorHAnsi"/>
        </w:rPr>
        <w:t>when the hazard penalty increases</w:t>
      </w:r>
      <w:r w:rsidR="00182BB0">
        <w:rPr>
          <w:rFonts w:cstheme="minorHAnsi"/>
        </w:rPr>
        <w:t>,</w:t>
      </w:r>
      <w:r w:rsidR="00805D4B">
        <w:rPr>
          <w:rFonts w:cstheme="minorHAnsi"/>
        </w:rPr>
        <w:t xml:space="preserve"> and</w:t>
      </w:r>
      <w:r w:rsidR="00182BB0">
        <w:rPr>
          <w:rFonts w:cstheme="minorHAnsi"/>
        </w:rPr>
        <w:t xml:space="preserve"> </w:t>
      </w:r>
      <w:r w:rsidR="00A425C1">
        <w:rPr>
          <w:rFonts w:cstheme="minorHAnsi"/>
        </w:rPr>
        <w:t xml:space="preserve">I think </w:t>
      </w:r>
      <w:r w:rsidR="006B6B07">
        <w:rPr>
          <w:rFonts w:cstheme="minorHAnsi"/>
        </w:rPr>
        <w:t>it's</w:t>
      </w:r>
      <w:r w:rsidR="00A425C1">
        <w:rPr>
          <w:rFonts w:cstheme="minorHAnsi"/>
        </w:rPr>
        <w:t xml:space="preserve"> more likely </w:t>
      </w:r>
      <w:r w:rsidR="00805D4B">
        <w:rPr>
          <w:rFonts w:cstheme="minorHAnsi"/>
        </w:rPr>
        <w:t xml:space="preserve">that the robot takes the riskier path </w:t>
      </w:r>
      <w:r w:rsidR="00182BB0">
        <w:rPr>
          <w:rFonts w:cstheme="minorHAnsi"/>
        </w:rPr>
        <w:t xml:space="preserve">when </w:t>
      </w:r>
      <w:r w:rsidR="006B6B07">
        <w:rPr>
          <w:rFonts w:cstheme="minorHAnsi"/>
        </w:rPr>
        <w:t xml:space="preserve">the </w:t>
      </w:r>
      <w:r w:rsidR="00182BB0">
        <w:rPr>
          <w:rFonts w:cstheme="minorHAnsi"/>
        </w:rPr>
        <w:t>hazard penalty decreases</w:t>
      </w:r>
      <w:r>
        <w:rPr>
          <w:rFonts w:cstheme="minorHAnsi"/>
        </w:rPr>
        <w:t>.</w:t>
      </w:r>
    </w:p>
    <w:p w14:paraId="5FA73B02" w14:textId="58914F28" w:rsidR="003815A0" w:rsidRDefault="00182BB0" w:rsidP="00893DFA">
      <w:pPr>
        <w:rPr>
          <w:rFonts w:cstheme="minorHAnsi"/>
        </w:rPr>
      </w:pPr>
      <w:r>
        <w:rPr>
          <w:rFonts w:cstheme="minorHAnsi"/>
        </w:rPr>
        <w:t xml:space="preserve">In policy evaluation, the values </w:t>
      </w:r>
      <w:r w:rsidR="008B4750">
        <w:rPr>
          <w:rFonts w:cstheme="minorHAnsi"/>
        </w:rPr>
        <w:t xml:space="preserve">are updated by </w:t>
      </w:r>
      <w:r>
        <w:rPr>
          <w:rFonts w:cstheme="minorHAnsi"/>
        </w:rPr>
        <w:t xml:space="preserve">the probability of ending up in a </w:t>
      </w:r>
      <w:proofErr w:type="spellStart"/>
      <w:r>
        <w:rPr>
          <w:rFonts w:cstheme="minorHAnsi"/>
        </w:rPr>
        <w:t xml:space="preserve">state </w:t>
      </w:r>
      <w:r w:rsidR="00805D4B">
        <w:rPr>
          <w:rFonts w:cstheme="minorHAnsi"/>
        </w:rPr>
        <w:t>s</w:t>
      </w:r>
      <w:proofErr w:type="spellEnd"/>
      <w:r w:rsidR="00FD4BA6">
        <w:rPr>
          <w:rFonts w:cstheme="minorHAnsi"/>
        </w:rPr>
        <w:t>’</w:t>
      </w:r>
      <w:r>
        <w:rPr>
          <w:rFonts w:cstheme="minorHAnsi"/>
        </w:rPr>
        <w:t xml:space="preserve"> from a </w:t>
      </w:r>
      <w:proofErr w:type="spellStart"/>
      <w:r>
        <w:rPr>
          <w:rFonts w:cstheme="minorHAnsi"/>
        </w:rPr>
        <w:t>state</w:t>
      </w:r>
      <w:r w:rsidR="00805D4B">
        <w:rPr>
          <w:rFonts w:cstheme="minorHAnsi"/>
        </w:rPr>
        <w:t xml:space="preserve"> s</w:t>
      </w:r>
      <w:proofErr w:type="spellEnd"/>
      <w:r>
        <w:rPr>
          <w:rFonts w:cstheme="minorHAnsi"/>
        </w:rPr>
        <w:t xml:space="preserve">, with the movement </w:t>
      </w:r>
      <w:r w:rsidR="00805D4B">
        <w:rPr>
          <w:rFonts w:cstheme="minorHAnsi"/>
        </w:rPr>
        <w:t xml:space="preserve">given by </w:t>
      </w:r>
      <w:r>
        <w:rPr>
          <w:rFonts w:cstheme="minorHAnsi"/>
        </w:rPr>
        <w:t xml:space="preserve">pi(s), </w:t>
      </w:r>
      <w:r w:rsidR="008B4750">
        <w:rPr>
          <w:rFonts w:cstheme="minorHAnsi"/>
        </w:rPr>
        <w:t>times</w:t>
      </w:r>
      <w:r>
        <w:rPr>
          <w:rFonts w:cstheme="minorHAnsi"/>
        </w:rPr>
        <w:t xml:space="preserve"> the </w:t>
      </w:r>
      <w:r w:rsidR="008B4750">
        <w:rPr>
          <w:rFonts w:cstheme="minorHAnsi"/>
        </w:rPr>
        <w:t xml:space="preserve">sum of the </w:t>
      </w:r>
      <w:r>
        <w:rPr>
          <w:rFonts w:cstheme="minorHAnsi"/>
        </w:rPr>
        <w:t xml:space="preserve">reward for getting to state s’ </w:t>
      </w:r>
      <w:r w:rsidR="008B4750">
        <w:rPr>
          <w:rFonts w:cstheme="minorHAnsi"/>
        </w:rPr>
        <w:t>and</w:t>
      </w:r>
      <w:r>
        <w:rPr>
          <w:rFonts w:cstheme="minorHAnsi"/>
        </w:rPr>
        <w:t xml:space="preserve"> the discounted value already stores for s’. When increasing the hazard penalty, the computed value will be more negative, </w:t>
      </w:r>
      <w:r w:rsidR="008B4750">
        <w:rPr>
          <w:rFonts w:cstheme="minorHAnsi"/>
        </w:rPr>
        <w:t xml:space="preserve">due to the reward for colliding with </w:t>
      </w:r>
      <w:r w:rsidR="00FD4BA6">
        <w:rPr>
          <w:rFonts w:cstheme="minorHAnsi"/>
        </w:rPr>
        <w:t xml:space="preserve">a </w:t>
      </w:r>
      <w:r w:rsidR="008B4750">
        <w:rPr>
          <w:rFonts w:cstheme="minorHAnsi"/>
        </w:rPr>
        <w:t xml:space="preserve">hazard </w:t>
      </w:r>
      <w:r w:rsidR="00FD4BA6">
        <w:rPr>
          <w:rFonts w:cstheme="minorHAnsi"/>
        </w:rPr>
        <w:t>being</w:t>
      </w:r>
      <w:r w:rsidR="008B4750">
        <w:rPr>
          <w:rFonts w:cstheme="minorHAnsi"/>
        </w:rPr>
        <w:t xml:space="preserve"> much higher. </w:t>
      </w:r>
    </w:p>
    <w:p w14:paraId="3F49F9FB" w14:textId="4F20449D" w:rsidR="00454316" w:rsidRDefault="00454316" w:rsidP="00893DF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F51E64" wp14:editId="0D9BB6A0">
            <wp:extent cx="4125772" cy="5603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59" cy="5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46E" w14:textId="6722332B" w:rsidR="00454316" w:rsidRDefault="00454316" w:rsidP="00454316">
      <w:pPr>
        <w:rPr>
          <w:rFonts w:cstheme="minorHAnsi"/>
        </w:rPr>
      </w:pPr>
      <w:r>
        <w:rPr>
          <w:rFonts w:cstheme="minorHAnsi"/>
        </w:rPr>
        <w:t xml:space="preserve">Therefore, it’s </w:t>
      </w:r>
      <w:r>
        <w:rPr>
          <w:rFonts w:cstheme="minorHAnsi"/>
        </w:rPr>
        <w:t xml:space="preserve">less </w:t>
      </w:r>
      <w:r>
        <w:rPr>
          <w:rFonts w:cstheme="minorHAnsi"/>
        </w:rPr>
        <w:t>likely to choose an action that makes the robot go towards the hazards</w:t>
      </w:r>
      <w:r>
        <w:rPr>
          <w:rFonts w:cstheme="minorHAnsi"/>
        </w:rPr>
        <w:t>, and therefore will the robot choose to go the less risky path.</w:t>
      </w:r>
    </w:p>
    <w:p w14:paraId="78409DFB" w14:textId="0547A513" w:rsidR="00182BB0" w:rsidRPr="00893DFA" w:rsidRDefault="006B6B07" w:rsidP="00893DFA">
      <w:pPr>
        <w:rPr>
          <w:rFonts w:cstheme="minorHAnsi"/>
        </w:rPr>
      </w:pPr>
      <w:r>
        <w:rPr>
          <w:rFonts w:cstheme="minorHAnsi"/>
        </w:rPr>
        <w:t>When the transition probabilities increase, I think the optimal</w:t>
      </w:r>
      <w:r w:rsidR="00454316">
        <w:rPr>
          <w:rFonts w:cstheme="minorHAnsi"/>
        </w:rPr>
        <w:t xml:space="preserve"> path will be less risky</w:t>
      </w:r>
      <w:r w:rsidR="00A425C1">
        <w:rPr>
          <w:rFonts w:cstheme="minorHAnsi"/>
        </w:rPr>
        <w:t>.</w:t>
      </w:r>
      <w:r w:rsidR="00454316">
        <w:rPr>
          <w:rFonts w:cstheme="minorHAnsi"/>
        </w:rPr>
        <w:t xml:space="preserve"> </w:t>
      </w:r>
      <w:r w:rsidR="00FD4BA6">
        <w:rPr>
          <w:rFonts w:cstheme="minorHAnsi"/>
        </w:rPr>
        <w:t>Since</w:t>
      </w:r>
      <w:r w:rsidR="00454316">
        <w:rPr>
          <w:rFonts w:cstheme="minorHAnsi"/>
        </w:rPr>
        <w:t xml:space="preserve"> there is a higher probability </w:t>
      </w:r>
      <w:r w:rsidR="00FD4BA6">
        <w:rPr>
          <w:rFonts w:cstheme="minorHAnsi"/>
        </w:rPr>
        <w:t>of</w:t>
      </w:r>
      <w:r w:rsidR="00454316">
        <w:rPr>
          <w:rFonts w:cstheme="minorHAnsi"/>
        </w:rPr>
        <w:t xml:space="preserve"> crashing with a hazard. </w:t>
      </w:r>
    </w:p>
    <w:p w14:paraId="2F389F13" w14:textId="10371615" w:rsidR="00342878" w:rsidRPr="00D403A5" w:rsidRDefault="00893DFA" w:rsidP="00893DFA">
      <w:pPr>
        <w:rPr>
          <w:rFonts w:cstheme="minorHAnsi"/>
          <w:b/>
          <w:bCs/>
        </w:rPr>
      </w:pPr>
      <w:r w:rsidRPr="00D403A5">
        <w:rPr>
          <w:rFonts w:cstheme="minorHAnsi"/>
          <w:b/>
          <w:bCs/>
        </w:rPr>
        <w:t xml:space="preserve">b)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81"/>
        <w:gridCol w:w="2673"/>
        <w:gridCol w:w="2822"/>
        <w:gridCol w:w="2480"/>
      </w:tblGrid>
      <w:tr w:rsidR="002D49C1" w14:paraId="1330973D" w14:textId="18E1EB91" w:rsidTr="0079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6700ECB2" w14:textId="2508DD4B" w:rsidR="002D49C1" w:rsidRDefault="002D49C1" w:rsidP="00893DFA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2673" w:type="dxa"/>
          </w:tcPr>
          <w:p w14:paraId="12DF14E0" w14:textId="262B524C" w:rsidR="002D49C1" w:rsidRDefault="002D49C1" w:rsidP="00893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Hazard</w:t>
            </w:r>
          </w:p>
        </w:tc>
        <w:tc>
          <w:tcPr>
            <w:tcW w:w="2822" w:type="dxa"/>
          </w:tcPr>
          <w:p w14:paraId="1B93A331" w14:textId="3BFC93CD" w:rsidR="002D49C1" w:rsidRDefault="002D49C1" w:rsidP="00893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Probabilities</w:t>
            </w:r>
          </w:p>
        </w:tc>
        <w:tc>
          <w:tcPr>
            <w:tcW w:w="2480" w:type="dxa"/>
          </w:tcPr>
          <w:p w14:paraId="2E16DB2A" w14:textId="3D9B83FA" w:rsidR="002D49C1" w:rsidRDefault="002D49C1" w:rsidP="00893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  <w:r w:rsidR="00805D4B">
              <w:rPr>
                <w:rFonts w:cstheme="minorHAnsi"/>
              </w:rPr>
              <w:t>ing path</w:t>
            </w:r>
          </w:p>
        </w:tc>
      </w:tr>
      <w:tr w:rsidR="002D49C1" w14:paraId="2E5C2079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56A72D62" w14:textId="11E96149" w:rsidR="002D49C1" w:rsidRDefault="002D49C1" w:rsidP="00893DF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73" w:type="dxa"/>
          </w:tcPr>
          <w:p w14:paraId="6684F46C" w14:textId="68FC9F15" w:rsidR="002D49C1" w:rsidRDefault="002D49C1" w:rsidP="00893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10.0 </w:t>
            </w:r>
          </w:p>
        </w:tc>
        <w:tc>
          <w:tcPr>
            <w:tcW w:w="2822" w:type="dxa"/>
          </w:tcPr>
          <w:p w14:paraId="15A1BBB0" w14:textId="2ADA29C1" w:rsidR="002D49C1" w:rsidRDefault="007F7129" w:rsidP="00893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Same as original</w:t>
            </w:r>
            <w:r w:rsidR="00805D4B">
              <w:rPr>
                <w:rFonts w:cstheme="minorHAnsi"/>
              </w:rPr>
              <w:t xml:space="preserve"> values</w:t>
            </w:r>
          </w:p>
        </w:tc>
        <w:tc>
          <w:tcPr>
            <w:tcW w:w="2480" w:type="dxa"/>
          </w:tcPr>
          <w:p w14:paraId="78AA0A5A" w14:textId="63DE81AC" w:rsidR="002D49C1" w:rsidRDefault="00805D4B" w:rsidP="00893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Risky</w:t>
            </w:r>
          </w:p>
        </w:tc>
      </w:tr>
      <w:tr w:rsidR="002D49C1" w14:paraId="2E2DD0E9" w14:textId="77777777" w:rsidTr="0079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460CF4F8" w14:textId="4145EBA3" w:rsidR="002D49C1" w:rsidRDefault="002D49C1" w:rsidP="00893DF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673" w:type="dxa"/>
          </w:tcPr>
          <w:p w14:paraId="7A1EB006" w14:textId="3515AFFD" w:rsidR="002D49C1" w:rsidRDefault="002D49C1" w:rsidP="00893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100.0</w:t>
            </w:r>
          </w:p>
        </w:tc>
        <w:tc>
          <w:tcPr>
            <w:tcW w:w="2822" w:type="dxa"/>
          </w:tcPr>
          <w:p w14:paraId="0653BF88" w14:textId="40C8FF4A" w:rsidR="002D49C1" w:rsidRDefault="007F7129" w:rsidP="002D4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Same as original</w:t>
            </w:r>
            <w:r w:rsidR="00805D4B">
              <w:rPr>
                <w:rFonts w:cstheme="minorHAnsi"/>
              </w:rPr>
              <w:t xml:space="preserve"> </w:t>
            </w:r>
            <w:r w:rsidR="00805D4B"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55E786DE" w14:textId="1222F513" w:rsidR="002D49C1" w:rsidRDefault="00805D4B" w:rsidP="00893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Less risky </w:t>
            </w:r>
          </w:p>
        </w:tc>
      </w:tr>
      <w:tr w:rsidR="002D49C1" w14:paraId="2BAC85C3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9757C36" w14:textId="326D95F2" w:rsidR="002D49C1" w:rsidRDefault="002D49C1" w:rsidP="00893DF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73" w:type="dxa"/>
          </w:tcPr>
          <w:p w14:paraId="1B2AD991" w14:textId="172B65B9" w:rsidR="002D49C1" w:rsidRDefault="00D437A5" w:rsidP="00893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30.0</w:t>
            </w:r>
          </w:p>
        </w:tc>
        <w:tc>
          <w:tcPr>
            <w:tcW w:w="2822" w:type="dxa"/>
          </w:tcPr>
          <w:p w14:paraId="55E9611F" w14:textId="00C23D8D" w:rsidR="002D49C1" w:rsidRDefault="007F7129" w:rsidP="00D43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Same as original</w:t>
            </w:r>
            <w:r w:rsidR="00805D4B">
              <w:rPr>
                <w:rFonts w:cstheme="minorHAnsi"/>
              </w:rPr>
              <w:t xml:space="preserve"> </w:t>
            </w:r>
            <w:r w:rsidR="00805D4B"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753FCD1B" w14:textId="3E1F05B9" w:rsidR="002D49C1" w:rsidRDefault="00805D4B" w:rsidP="00893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Risky</w:t>
            </w:r>
          </w:p>
        </w:tc>
      </w:tr>
      <w:tr w:rsidR="00D437A5" w14:paraId="13A8F1B2" w14:textId="77777777" w:rsidTr="0079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036AC138" w14:textId="311E3490" w:rsidR="00D437A5" w:rsidRDefault="00D437A5" w:rsidP="00D437A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673" w:type="dxa"/>
          </w:tcPr>
          <w:p w14:paraId="318339FE" w14:textId="0D0D61D9" w:rsidR="00D437A5" w:rsidRDefault="00D437A5" w:rsidP="00D4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10.0 </w:t>
            </w:r>
          </w:p>
        </w:tc>
        <w:tc>
          <w:tcPr>
            <w:tcW w:w="2822" w:type="dxa"/>
          </w:tcPr>
          <w:p w14:paraId="1254850A" w14:textId="7BC2ACBC" w:rsidR="00D437A5" w:rsidRDefault="007F7129" w:rsidP="00D4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Double the original</w:t>
            </w:r>
            <w:r w:rsidR="00805D4B">
              <w:rPr>
                <w:rFonts w:cstheme="minorHAnsi"/>
              </w:rPr>
              <w:t xml:space="preserve"> </w:t>
            </w:r>
            <w:r w:rsidR="00805D4B"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4F809A36" w14:textId="63C45365" w:rsidR="00D437A5" w:rsidRDefault="00805D4B" w:rsidP="00D4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Risky</w:t>
            </w:r>
          </w:p>
        </w:tc>
      </w:tr>
      <w:tr w:rsidR="00805D4B" w14:paraId="168B9F23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22C1C8C" w14:textId="6ED3555F" w:rsidR="00805D4B" w:rsidRDefault="00805D4B" w:rsidP="00805D4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673" w:type="dxa"/>
          </w:tcPr>
          <w:p w14:paraId="114FEC05" w14:textId="556F8125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100.0</w:t>
            </w:r>
          </w:p>
        </w:tc>
        <w:tc>
          <w:tcPr>
            <w:tcW w:w="2822" w:type="dxa"/>
          </w:tcPr>
          <w:p w14:paraId="421E4865" w14:textId="4ED6A3CB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Double the original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1ECC1699" w14:textId="7D899BE7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Less risky </w:t>
            </w:r>
          </w:p>
        </w:tc>
      </w:tr>
      <w:tr w:rsidR="00805D4B" w14:paraId="0F098743" w14:textId="77777777" w:rsidTr="0079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79057CCB" w14:textId="3C7F0E48" w:rsidR="00805D4B" w:rsidRDefault="00805D4B" w:rsidP="00805D4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673" w:type="dxa"/>
          </w:tcPr>
          <w:p w14:paraId="629180DD" w14:textId="31BA54F0" w:rsidR="00805D4B" w:rsidRDefault="00805D4B" w:rsidP="0080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30.0</w:t>
            </w:r>
          </w:p>
        </w:tc>
        <w:tc>
          <w:tcPr>
            <w:tcW w:w="2822" w:type="dxa"/>
          </w:tcPr>
          <w:p w14:paraId="030987B7" w14:textId="636030D9" w:rsidR="00805D4B" w:rsidRDefault="00805D4B" w:rsidP="0080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Double the original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1FA81A66" w14:textId="65C61E15" w:rsidR="00805D4B" w:rsidRDefault="00805D4B" w:rsidP="0080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Less risky </w:t>
            </w:r>
          </w:p>
        </w:tc>
      </w:tr>
      <w:tr w:rsidR="00805D4B" w14:paraId="04CCDD40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01F48241" w14:textId="7153A1DE" w:rsidR="00805D4B" w:rsidRDefault="00805D4B" w:rsidP="00805D4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673" w:type="dxa"/>
          </w:tcPr>
          <w:p w14:paraId="1C35A2ED" w14:textId="7198C330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10.0 </w:t>
            </w:r>
          </w:p>
        </w:tc>
        <w:tc>
          <w:tcPr>
            <w:tcW w:w="2822" w:type="dxa"/>
          </w:tcPr>
          <w:p w14:paraId="50B81120" w14:textId="1274182D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Half the original </w:t>
            </w:r>
            <w:r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4075DDDA" w14:textId="532ABB85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Risky</w:t>
            </w:r>
          </w:p>
        </w:tc>
      </w:tr>
      <w:tr w:rsidR="00805D4B" w14:paraId="71E26BBA" w14:textId="77777777" w:rsidTr="0079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727A5D57" w14:textId="3075A6F4" w:rsidR="00805D4B" w:rsidRDefault="00805D4B" w:rsidP="00805D4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673" w:type="dxa"/>
          </w:tcPr>
          <w:p w14:paraId="5B5BD67A" w14:textId="0C84F696" w:rsidR="00805D4B" w:rsidRDefault="00805D4B" w:rsidP="0080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100.0</w:t>
            </w:r>
          </w:p>
        </w:tc>
        <w:tc>
          <w:tcPr>
            <w:tcW w:w="2822" w:type="dxa"/>
          </w:tcPr>
          <w:p w14:paraId="6D3FFA88" w14:textId="6D4EE76D" w:rsidR="00805D4B" w:rsidRDefault="00805D4B" w:rsidP="0080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Half the original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4A7B290B" w14:textId="591958CD" w:rsidR="00805D4B" w:rsidRDefault="00805D4B" w:rsidP="0080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Less risky </w:t>
            </w:r>
          </w:p>
        </w:tc>
      </w:tr>
      <w:tr w:rsidR="00805D4B" w14:paraId="496A6675" w14:textId="77777777" w:rsidTr="0079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78D2E2A8" w14:textId="2C92A84C" w:rsidR="00805D4B" w:rsidRDefault="00805D4B" w:rsidP="00805D4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673" w:type="dxa"/>
          </w:tcPr>
          <w:p w14:paraId="4D4E51DF" w14:textId="63F48C91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30.0</w:t>
            </w:r>
          </w:p>
        </w:tc>
        <w:tc>
          <w:tcPr>
            <w:tcW w:w="2822" w:type="dxa"/>
          </w:tcPr>
          <w:p w14:paraId="50A7C82E" w14:textId="3C180869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Half the original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values</w:t>
            </w:r>
          </w:p>
        </w:tc>
        <w:tc>
          <w:tcPr>
            <w:tcW w:w="2480" w:type="dxa"/>
          </w:tcPr>
          <w:p w14:paraId="4FB76354" w14:textId="331EB5FF" w:rsidR="00805D4B" w:rsidRDefault="00805D4B" w:rsidP="0080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Risky</w:t>
            </w:r>
          </w:p>
        </w:tc>
      </w:tr>
    </w:tbl>
    <w:p w14:paraId="222DE5B2" w14:textId="55D19A21" w:rsidR="002D49C1" w:rsidRDefault="002D49C1" w:rsidP="002D49C1">
      <w:pPr>
        <w:rPr>
          <w:rFonts w:cstheme="minorHAnsi"/>
        </w:rPr>
      </w:pPr>
    </w:p>
    <w:p w14:paraId="6512D43B" w14:textId="39B9099C" w:rsidR="002D49C1" w:rsidRDefault="00D6356E" w:rsidP="002D49C1">
      <w:pPr>
        <w:rPr>
          <w:rFonts w:cstheme="minorHAnsi"/>
        </w:rPr>
      </w:pPr>
      <w:r>
        <w:rPr>
          <w:rFonts w:cstheme="minorHAnsi"/>
        </w:rPr>
        <w:t xml:space="preserve">The three first </w:t>
      </w:r>
      <w:r w:rsidR="006B6B07">
        <w:rPr>
          <w:rFonts w:cstheme="minorHAnsi"/>
        </w:rPr>
        <w:t>results</w:t>
      </w:r>
      <w:r>
        <w:rPr>
          <w:rFonts w:cstheme="minorHAnsi"/>
        </w:rPr>
        <w:t xml:space="preserve"> </w:t>
      </w:r>
      <w:r w:rsidR="00454316">
        <w:rPr>
          <w:rFonts w:cstheme="minorHAnsi"/>
        </w:rPr>
        <w:t>were</w:t>
      </w:r>
      <w:r>
        <w:rPr>
          <w:rFonts w:cstheme="minorHAnsi"/>
        </w:rPr>
        <w:t xml:space="preserve"> mostly what I expected</w:t>
      </w:r>
      <w:r w:rsidR="00454316">
        <w:rPr>
          <w:rFonts w:cstheme="minorHAnsi"/>
        </w:rPr>
        <w:t xml:space="preserve">. The limit for when the robot chooses the </w:t>
      </w:r>
      <w:r w:rsidR="00504CDC">
        <w:rPr>
          <w:rFonts w:cstheme="minorHAnsi"/>
        </w:rPr>
        <w:t>riskier</w:t>
      </w:r>
      <w:r w:rsidR="00454316">
        <w:rPr>
          <w:rFonts w:cstheme="minorHAnsi"/>
        </w:rPr>
        <w:t xml:space="preserve"> path, is somewhere between 30 and 100, given the same transition probabilities. </w:t>
      </w:r>
    </w:p>
    <w:p w14:paraId="66F10F3D" w14:textId="21CE1CBD" w:rsidR="00D6356E" w:rsidRDefault="00D6356E" w:rsidP="002D49C1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6B6B07">
        <w:rPr>
          <w:rFonts w:cstheme="minorHAnsi"/>
        </w:rPr>
        <w:t>cases</w:t>
      </w:r>
      <w:r>
        <w:rPr>
          <w:rFonts w:cstheme="minorHAnsi"/>
        </w:rPr>
        <w:t xml:space="preserve"> 4, 5, and 6 I </w:t>
      </w:r>
      <w:r w:rsidR="00454316">
        <w:rPr>
          <w:rFonts w:cstheme="minorHAnsi"/>
        </w:rPr>
        <w:t xml:space="preserve">would </w:t>
      </w:r>
      <w:r>
        <w:rPr>
          <w:rFonts w:cstheme="minorHAnsi"/>
        </w:rPr>
        <w:t xml:space="preserve">expect the robot to go </w:t>
      </w:r>
      <w:r w:rsidR="00454316">
        <w:rPr>
          <w:rFonts w:cstheme="minorHAnsi"/>
        </w:rPr>
        <w:t>the less risky path</w:t>
      </w:r>
      <w:r>
        <w:rPr>
          <w:rFonts w:cstheme="minorHAnsi"/>
        </w:rPr>
        <w:t xml:space="preserve">, but the robot </w:t>
      </w:r>
      <w:r w:rsidR="00454316">
        <w:rPr>
          <w:rFonts w:cstheme="minorHAnsi"/>
        </w:rPr>
        <w:t>still chose</w:t>
      </w:r>
      <w:r>
        <w:rPr>
          <w:rFonts w:cstheme="minorHAnsi"/>
        </w:rPr>
        <w:t xml:space="preserve"> the </w:t>
      </w:r>
      <w:r w:rsidR="007F7129">
        <w:rPr>
          <w:rFonts w:cstheme="minorHAnsi"/>
        </w:rPr>
        <w:t>riskier</w:t>
      </w:r>
      <w:r>
        <w:rPr>
          <w:rFonts w:cstheme="minorHAnsi"/>
        </w:rPr>
        <w:t xml:space="preserve"> </w:t>
      </w:r>
      <w:r w:rsidR="007F7129">
        <w:rPr>
          <w:rFonts w:cstheme="minorHAnsi"/>
        </w:rPr>
        <w:t>path</w:t>
      </w:r>
      <w:r>
        <w:rPr>
          <w:rFonts w:cstheme="minorHAnsi"/>
        </w:rPr>
        <w:t xml:space="preserve"> when the hazard had a reward of 10. </w:t>
      </w:r>
      <w:r w:rsidR="00504CDC">
        <w:rPr>
          <w:rFonts w:cstheme="minorHAnsi"/>
        </w:rPr>
        <w:t xml:space="preserve">This can be explained by the transition probabilities only being doubled, while the increase of the hazard from 10 to 30 is a multiplication by 3. </w:t>
      </w:r>
    </w:p>
    <w:p w14:paraId="0D31DD72" w14:textId="625032C8" w:rsidR="00D6356E" w:rsidRPr="00074979" w:rsidRDefault="00D6356E" w:rsidP="002D49C1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FD4BA6">
        <w:rPr>
          <w:rFonts w:cstheme="minorHAnsi"/>
        </w:rPr>
        <w:t>cases</w:t>
      </w:r>
      <w:r>
        <w:rPr>
          <w:rFonts w:cstheme="minorHAnsi"/>
        </w:rPr>
        <w:t xml:space="preserve"> 7,8, and 9 would I expect the robot to go up, but when the hazard was set to 100, the robot still took the less risky path. This can probably be explained </w:t>
      </w:r>
      <w:r w:rsidR="007F7129">
        <w:rPr>
          <w:rFonts w:cstheme="minorHAnsi"/>
        </w:rPr>
        <w:t xml:space="preserve">by the transition probabilities only </w:t>
      </w:r>
      <w:r w:rsidR="006B6B07">
        <w:rPr>
          <w:rFonts w:cstheme="minorHAnsi"/>
        </w:rPr>
        <w:t>being</w:t>
      </w:r>
      <w:r w:rsidR="007F7129">
        <w:rPr>
          <w:rFonts w:cstheme="minorHAnsi"/>
        </w:rPr>
        <w:t xml:space="preserve"> halved, but the hazard was multiplied by 10 from the original data. </w:t>
      </w:r>
    </w:p>
    <w:sectPr w:rsidR="00D6356E" w:rsidRPr="00074979" w:rsidSect="00182ED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1E39" w14:textId="77777777" w:rsidR="0028735D" w:rsidRDefault="0028735D" w:rsidP="00E90E4C">
      <w:pPr>
        <w:spacing w:after="0" w:line="240" w:lineRule="auto"/>
      </w:pPr>
      <w:r>
        <w:separator/>
      </w:r>
    </w:p>
  </w:endnote>
  <w:endnote w:type="continuationSeparator" w:id="0">
    <w:p w14:paraId="26F13C80" w14:textId="77777777" w:rsidR="0028735D" w:rsidRDefault="0028735D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580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BB9A9" w14:textId="4AC78C97" w:rsidR="00E90E4C" w:rsidRDefault="00E90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7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1E5D" w14:textId="77777777" w:rsidR="0028735D" w:rsidRDefault="0028735D" w:rsidP="00E90E4C">
      <w:pPr>
        <w:spacing w:after="0" w:line="240" w:lineRule="auto"/>
      </w:pPr>
      <w:r>
        <w:separator/>
      </w:r>
    </w:p>
  </w:footnote>
  <w:footnote w:type="continuationSeparator" w:id="0">
    <w:p w14:paraId="6921B7C5" w14:textId="77777777" w:rsidR="0028735D" w:rsidRDefault="0028735D" w:rsidP="00E9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65E2"/>
    <w:multiLevelType w:val="hybridMultilevel"/>
    <w:tmpl w:val="6FF2FA80"/>
    <w:lvl w:ilvl="0" w:tplc="F714780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327AA"/>
    <w:multiLevelType w:val="hybridMultilevel"/>
    <w:tmpl w:val="195A1324"/>
    <w:lvl w:ilvl="0" w:tplc="4FD629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55777">
    <w:abstractNumId w:val="1"/>
  </w:num>
  <w:num w:numId="2" w16cid:durableId="174806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412"/>
    <w:rsid w:val="000016F4"/>
    <w:rsid w:val="00003360"/>
    <w:rsid w:val="00015D90"/>
    <w:rsid w:val="00017400"/>
    <w:rsid w:val="000470B8"/>
    <w:rsid w:val="00056DD3"/>
    <w:rsid w:val="00072E4D"/>
    <w:rsid w:val="00074979"/>
    <w:rsid w:val="000839C5"/>
    <w:rsid w:val="000A6D17"/>
    <w:rsid w:val="000C7412"/>
    <w:rsid w:val="000F6EFC"/>
    <w:rsid w:val="001020D8"/>
    <w:rsid w:val="00103389"/>
    <w:rsid w:val="00137BCA"/>
    <w:rsid w:val="001443B0"/>
    <w:rsid w:val="00153DC2"/>
    <w:rsid w:val="00165C28"/>
    <w:rsid w:val="00176F71"/>
    <w:rsid w:val="00182BB0"/>
    <w:rsid w:val="00182ED8"/>
    <w:rsid w:val="00187B83"/>
    <w:rsid w:val="001A0626"/>
    <w:rsid w:val="001C1DBD"/>
    <w:rsid w:val="00203438"/>
    <w:rsid w:val="002067AD"/>
    <w:rsid w:val="00212676"/>
    <w:rsid w:val="0021331E"/>
    <w:rsid w:val="00217332"/>
    <w:rsid w:val="00226C64"/>
    <w:rsid w:val="0023290E"/>
    <w:rsid w:val="00241704"/>
    <w:rsid w:val="00260882"/>
    <w:rsid w:val="00277BCB"/>
    <w:rsid w:val="0028735D"/>
    <w:rsid w:val="002A74B0"/>
    <w:rsid w:val="002A7716"/>
    <w:rsid w:val="002D49C1"/>
    <w:rsid w:val="002D4B66"/>
    <w:rsid w:val="002E0EC4"/>
    <w:rsid w:val="00310729"/>
    <w:rsid w:val="00331196"/>
    <w:rsid w:val="00333D90"/>
    <w:rsid w:val="00337218"/>
    <w:rsid w:val="00342878"/>
    <w:rsid w:val="0034404A"/>
    <w:rsid w:val="00356AE3"/>
    <w:rsid w:val="00374621"/>
    <w:rsid w:val="0037479F"/>
    <w:rsid w:val="003815A0"/>
    <w:rsid w:val="003C3D62"/>
    <w:rsid w:val="003C6C70"/>
    <w:rsid w:val="003D2E01"/>
    <w:rsid w:val="003F5724"/>
    <w:rsid w:val="004219AA"/>
    <w:rsid w:val="00432E36"/>
    <w:rsid w:val="0045017E"/>
    <w:rsid w:val="00454316"/>
    <w:rsid w:val="00454992"/>
    <w:rsid w:val="00493F92"/>
    <w:rsid w:val="00504CDC"/>
    <w:rsid w:val="00506A95"/>
    <w:rsid w:val="00597EDB"/>
    <w:rsid w:val="005A1FC3"/>
    <w:rsid w:val="005A7AE2"/>
    <w:rsid w:val="005E7783"/>
    <w:rsid w:val="005F2524"/>
    <w:rsid w:val="00624322"/>
    <w:rsid w:val="00641422"/>
    <w:rsid w:val="00662CA5"/>
    <w:rsid w:val="00692563"/>
    <w:rsid w:val="006A1DE6"/>
    <w:rsid w:val="006B5917"/>
    <w:rsid w:val="006B6B07"/>
    <w:rsid w:val="006C3D22"/>
    <w:rsid w:val="006D3364"/>
    <w:rsid w:val="006D74D3"/>
    <w:rsid w:val="006E2D42"/>
    <w:rsid w:val="006E741D"/>
    <w:rsid w:val="00717688"/>
    <w:rsid w:val="00737C3E"/>
    <w:rsid w:val="00741170"/>
    <w:rsid w:val="007479C0"/>
    <w:rsid w:val="007531BD"/>
    <w:rsid w:val="00753431"/>
    <w:rsid w:val="00753A5F"/>
    <w:rsid w:val="0077290C"/>
    <w:rsid w:val="00783ECC"/>
    <w:rsid w:val="00785E39"/>
    <w:rsid w:val="00797888"/>
    <w:rsid w:val="007978E2"/>
    <w:rsid w:val="007B08FF"/>
    <w:rsid w:val="007C25E3"/>
    <w:rsid w:val="007F7129"/>
    <w:rsid w:val="00803EF8"/>
    <w:rsid w:val="0080429E"/>
    <w:rsid w:val="00805D4B"/>
    <w:rsid w:val="008159A9"/>
    <w:rsid w:val="008435CE"/>
    <w:rsid w:val="0085037C"/>
    <w:rsid w:val="00865340"/>
    <w:rsid w:val="0087284C"/>
    <w:rsid w:val="00890B5D"/>
    <w:rsid w:val="00892A31"/>
    <w:rsid w:val="00893DFA"/>
    <w:rsid w:val="008946F9"/>
    <w:rsid w:val="0089485C"/>
    <w:rsid w:val="008A3D54"/>
    <w:rsid w:val="008A7952"/>
    <w:rsid w:val="008B4750"/>
    <w:rsid w:val="008E50D8"/>
    <w:rsid w:val="008F5A42"/>
    <w:rsid w:val="008F7A86"/>
    <w:rsid w:val="00905117"/>
    <w:rsid w:val="00907DB1"/>
    <w:rsid w:val="009217F0"/>
    <w:rsid w:val="009265B3"/>
    <w:rsid w:val="009302C7"/>
    <w:rsid w:val="00932FBB"/>
    <w:rsid w:val="00946103"/>
    <w:rsid w:val="009514DE"/>
    <w:rsid w:val="0095700B"/>
    <w:rsid w:val="00962B5A"/>
    <w:rsid w:val="009C071E"/>
    <w:rsid w:val="009D74AB"/>
    <w:rsid w:val="00A227F2"/>
    <w:rsid w:val="00A362B7"/>
    <w:rsid w:val="00A425C1"/>
    <w:rsid w:val="00A6344D"/>
    <w:rsid w:val="00A7418A"/>
    <w:rsid w:val="00A901FD"/>
    <w:rsid w:val="00B20EF0"/>
    <w:rsid w:val="00B42EE2"/>
    <w:rsid w:val="00B52432"/>
    <w:rsid w:val="00B72592"/>
    <w:rsid w:val="00B97816"/>
    <w:rsid w:val="00BE1B27"/>
    <w:rsid w:val="00BF0060"/>
    <w:rsid w:val="00C14914"/>
    <w:rsid w:val="00C200ED"/>
    <w:rsid w:val="00C34261"/>
    <w:rsid w:val="00C46877"/>
    <w:rsid w:val="00C60DF1"/>
    <w:rsid w:val="00CA6C59"/>
    <w:rsid w:val="00CA7BFE"/>
    <w:rsid w:val="00CB53D8"/>
    <w:rsid w:val="00CC1A1B"/>
    <w:rsid w:val="00CC6A83"/>
    <w:rsid w:val="00CE2BE9"/>
    <w:rsid w:val="00CF3CB7"/>
    <w:rsid w:val="00D403A5"/>
    <w:rsid w:val="00D437A5"/>
    <w:rsid w:val="00D57B31"/>
    <w:rsid w:val="00D61A42"/>
    <w:rsid w:val="00D6356E"/>
    <w:rsid w:val="00D6453C"/>
    <w:rsid w:val="00DC6D30"/>
    <w:rsid w:val="00DE02EB"/>
    <w:rsid w:val="00DE42D9"/>
    <w:rsid w:val="00E27FA6"/>
    <w:rsid w:val="00E84EC0"/>
    <w:rsid w:val="00E90E4C"/>
    <w:rsid w:val="00E945F0"/>
    <w:rsid w:val="00E95570"/>
    <w:rsid w:val="00EB37F8"/>
    <w:rsid w:val="00ED2645"/>
    <w:rsid w:val="00ED4B7A"/>
    <w:rsid w:val="00F16765"/>
    <w:rsid w:val="00F30BA3"/>
    <w:rsid w:val="00F61A7B"/>
    <w:rsid w:val="00F6575A"/>
    <w:rsid w:val="00F73323"/>
    <w:rsid w:val="00F74D6E"/>
    <w:rsid w:val="00F77736"/>
    <w:rsid w:val="00FA3251"/>
    <w:rsid w:val="00FD4BA6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  <w:style w:type="paragraph" w:styleId="ListParagraph">
    <w:name w:val="List Paragraph"/>
    <w:basedOn w:val="Normal"/>
    <w:uiPriority w:val="34"/>
    <w:qFormat/>
    <w:rsid w:val="00893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2563"/>
    <w:rPr>
      <w:color w:val="808080"/>
    </w:rPr>
  </w:style>
  <w:style w:type="table" w:styleId="TableGrid">
    <w:name w:val="Table Grid"/>
    <w:basedOn w:val="TableNormal"/>
    <w:uiPriority w:val="39"/>
    <w:rsid w:val="0023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7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78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50EF7-B421-4CAD-A85B-8E9CBDBF1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Eskil Pedersen</cp:lastModifiedBy>
  <cp:revision>2</cp:revision>
  <cp:lastPrinted>2022-09-30T00:13:00Z</cp:lastPrinted>
  <dcterms:created xsi:type="dcterms:W3CDTF">2022-10-03T01:45:00Z</dcterms:created>
  <dcterms:modified xsi:type="dcterms:W3CDTF">2022-10-03T01:45:00Z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</Properties>
</file>