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E435E" w14:textId="77777777" w:rsidR="00D034ED" w:rsidRDefault="00D034ED" w:rsidP="00D034ED">
      <w:pPr>
        <w:pStyle w:val="Nadpis1"/>
      </w:pPr>
      <w:r>
        <w:t xml:space="preserve">Testování </w:t>
      </w:r>
    </w:p>
    <w:p w14:paraId="490B52C0" w14:textId="181AE198" w:rsidR="00D034ED" w:rsidRDefault="00D034ED" w:rsidP="00D034ED">
      <w:r>
        <w:t xml:space="preserve">Datum: </w:t>
      </w:r>
      <w:r w:rsidR="00801320">
        <w:t>2</w:t>
      </w:r>
      <w:r>
        <w:t xml:space="preserve">7.2.2024, commit </w:t>
      </w:r>
      <w:r w:rsidR="001F4E3D" w:rsidRPr="001F4E3D">
        <w:t>27f5877e3eee4d5ca314fab6c9243825900d0cf5</w:t>
      </w:r>
    </w:p>
    <w:p w14:paraId="52727547" w14:textId="77777777" w:rsidR="00D034ED" w:rsidRDefault="00D034ED" w:rsidP="00D034ED">
      <w:pPr>
        <w:pStyle w:val="Default"/>
        <w:rPr>
          <w:sz w:val="22"/>
          <w:szCs w:val="22"/>
        </w:rPr>
      </w:pPr>
      <w:r w:rsidRPr="00672A01">
        <w:t>Prostředí:</w:t>
      </w:r>
      <w:r>
        <w:rPr>
          <w:color w:val="2E5395"/>
          <w:sz w:val="26"/>
          <w:szCs w:val="26"/>
        </w:rPr>
        <w:t xml:space="preserve"> </w:t>
      </w:r>
      <w:r>
        <w:rPr>
          <w:sz w:val="22"/>
          <w:szCs w:val="22"/>
        </w:rPr>
        <w:t xml:space="preserve">Windows 10, Qt6, mingw_64 </w:t>
      </w:r>
    </w:p>
    <w:p w14:paraId="0C0A035B" w14:textId="77777777" w:rsidR="00D034ED" w:rsidRDefault="00D034ED" w:rsidP="00D034ED">
      <w:pPr>
        <w:pStyle w:val="Default"/>
        <w:rPr>
          <w:sz w:val="22"/>
          <w:szCs w:val="22"/>
        </w:rPr>
      </w:pPr>
    </w:p>
    <w:p w14:paraId="772F765F" w14:textId="77777777" w:rsidR="00D034ED" w:rsidRDefault="00D034ED" w:rsidP="00D034ED">
      <w:pPr>
        <w:pStyle w:val="Default"/>
        <w:rPr>
          <w:sz w:val="22"/>
          <w:szCs w:val="22"/>
        </w:rPr>
      </w:pPr>
      <w:r>
        <w:rPr>
          <w:sz w:val="22"/>
          <w:szCs w:val="22"/>
        </w:rPr>
        <w:t>Testované komponenty:</w:t>
      </w:r>
    </w:p>
    <w:p w14:paraId="72DD232E" w14:textId="77777777" w:rsidR="00D034ED" w:rsidRDefault="00D034ED" w:rsidP="00D034ED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Protocol, message, message part</w:t>
      </w:r>
    </w:p>
    <w:p w14:paraId="289B818A" w14:textId="6FE61A1D" w:rsidR="00D034ED" w:rsidRDefault="00D034ED" w:rsidP="00D034ED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IO Device (FilePlugin)</w:t>
      </w:r>
    </w:p>
    <w:p w14:paraId="6EF8F7C7" w14:textId="6856AF6A" w:rsidR="00D034ED" w:rsidRDefault="00D034ED" w:rsidP="00D034ED">
      <w:r>
        <w:t>---------------------------------------------------------------</w:t>
      </w:r>
    </w:p>
    <w:p w14:paraId="12E3D2F4" w14:textId="3573478F" w:rsidR="00855370" w:rsidRDefault="00DA2184" w:rsidP="003815F0">
      <w:pPr>
        <w:pStyle w:val="Odstavecseseznamem"/>
        <w:numPr>
          <w:ilvl w:val="0"/>
          <w:numId w:val="2"/>
        </w:numPr>
      </w:pPr>
      <w:r>
        <w:t>V </w:t>
      </w:r>
      <w:r w:rsidRPr="003815F0">
        <w:rPr>
          <w:rFonts w:ascii="Courier New" w:hAnsi="Courier New" w:cs="Courier New"/>
        </w:rPr>
        <w:t>protocol manager</w:t>
      </w:r>
      <w:r>
        <w:t xml:space="preserve"> dvojklik pro úpravu protokolu funguje. Mohl by se přidat ten samý dvojklik i na protokoly v záložce </w:t>
      </w:r>
      <w:r w:rsidRPr="003815F0">
        <w:rPr>
          <w:rFonts w:ascii="Courier New" w:hAnsi="Courier New" w:cs="Courier New"/>
        </w:rPr>
        <w:t>Project</w:t>
      </w:r>
      <w:r>
        <w:t>?</w:t>
      </w:r>
    </w:p>
    <w:p w14:paraId="3FA44C62" w14:textId="77777777" w:rsidR="006F1CAB" w:rsidRDefault="006F1CAB"/>
    <w:p w14:paraId="0C4C04E7" w14:textId="3AEE0AE2" w:rsidR="006F1CAB" w:rsidRDefault="006F1CAB" w:rsidP="003815F0">
      <w:pPr>
        <w:pStyle w:val="Odstavecseseznamem"/>
        <w:numPr>
          <w:ilvl w:val="0"/>
          <w:numId w:val="2"/>
        </w:numPr>
      </w:pPr>
      <w:r>
        <w:t xml:space="preserve">Když otevřu okno </w:t>
      </w:r>
      <w:r w:rsidRPr="003815F0">
        <w:rPr>
          <w:rFonts w:ascii="Courier New" w:hAnsi="Courier New" w:cs="Courier New"/>
        </w:rPr>
        <w:t>message part details</w:t>
      </w:r>
      <w:r>
        <w:t xml:space="preserve">, tak není správně vykreslený formulář (co se týče skrytých polí apod.). Hned jak pozměním libovolné pole (na obrázku jsem dal znak do pole </w:t>
      </w:r>
      <w:r w:rsidRPr="003815F0">
        <w:rPr>
          <w:rFonts w:ascii="Courier New" w:hAnsi="Courier New" w:cs="Courier New"/>
        </w:rPr>
        <w:t>Name</w:t>
      </w:r>
      <w:r>
        <w:t>) se vše správně aktualizuje:</w:t>
      </w:r>
    </w:p>
    <w:p w14:paraId="53594170" w14:textId="481F33DD" w:rsidR="006F1CAB" w:rsidRDefault="006F1CAB">
      <w:r>
        <w:rPr>
          <w:noProof/>
        </w:rPr>
        <w:drawing>
          <wp:inline distT="0" distB="0" distL="0" distR="0" wp14:anchorId="701573BC" wp14:editId="22D7D173">
            <wp:extent cx="5760720" cy="2098675"/>
            <wp:effectExtent l="0" t="0" r="0" b="0"/>
            <wp:docPr id="1259268788" name="Obrázek 1" descr="Obsah obrázku text, snímek obrazovky, číslo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68788" name="Obrázek 1" descr="Obsah obrázku text, snímek obrazovky, číslo, řada/pruh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7D0A" w14:textId="77777777" w:rsidR="006F1CAB" w:rsidRDefault="006F1CAB"/>
    <w:p w14:paraId="16CDEE3C" w14:textId="7242EFEB" w:rsidR="006F1CAB" w:rsidRDefault="006F1CAB" w:rsidP="003815F0">
      <w:pPr>
        <w:pStyle w:val="Odstavecseseznamem"/>
        <w:numPr>
          <w:ilvl w:val="0"/>
          <w:numId w:val="3"/>
        </w:numPr>
      </w:pPr>
      <w:r>
        <w:t xml:space="preserve">Pokud vytvářím </w:t>
      </w:r>
      <w:r w:rsidRPr="003815F0">
        <w:rPr>
          <w:rFonts w:ascii="Courier New" w:hAnsi="Courier New" w:cs="Courier New"/>
        </w:rPr>
        <w:t>command</w:t>
      </w:r>
      <w:r>
        <w:t xml:space="preserve"> není možné použít </w:t>
      </w:r>
      <w:r w:rsidRPr="003815F0">
        <w:rPr>
          <w:rFonts w:ascii="Courier New" w:hAnsi="Courier New" w:cs="Courier New"/>
        </w:rPr>
        <w:t>dynamic length</w:t>
      </w:r>
      <w:r>
        <w:t xml:space="preserve">. Pokud je to tak dobře, pak bych rovnou zakázal možnost vybrat </w:t>
      </w:r>
      <w:r w:rsidRPr="003815F0">
        <w:rPr>
          <w:rFonts w:ascii="Courier New" w:hAnsi="Courier New" w:cs="Courier New"/>
        </w:rPr>
        <w:t>dynamic length</w:t>
      </w:r>
      <w:r>
        <w:t xml:space="preserve"> při editaci. Chtělo by to rozhodnout, zda </w:t>
      </w:r>
      <w:r w:rsidRPr="003815F0">
        <w:rPr>
          <w:rFonts w:ascii="Courier New" w:hAnsi="Courier New" w:cs="Courier New"/>
        </w:rPr>
        <w:t>command</w:t>
      </w:r>
      <w:r>
        <w:t xml:space="preserve"> může mít dynamickou délku. </w:t>
      </w:r>
    </w:p>
    <w:p w14:paraId="36655574" w14:textId="6DBE575C" w:rsidR="00E73218" w:rsidRDefault="00E73218">
      <w:r>
        <w:rPr>
          <w:noProof/>
        </w:rPr>
        <w:drawing>
          <wp:inline distT="0" distB="0" distL="0" distR="0" wp14:anchorId="3A2A697F" wp14:editId="59D98F2D">
            <wp:extent cx="3829050" cy="2096017"/>
            <wp:effectExtent l="0" t="0" r="0" b="0"/>
            <wp:docPr id="372726453" name="Obrázek 1" descr="Obsah obrázku text, snímek obrazovky, software, displej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26453" name="Obrázek 1" descr="Obsah obrázku text, snímek obrazovky, software, displej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7624" cy="21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8E9A" w14:textId="77777777" w:rsidR="006F1CAB" w:rsidRDefault="006F1CAB"/>
    <w:p w14:paraId="544608B3" w14:textId="64130ABA" w:rsidR="006F1CAB" w:rsidRDefault="006F1CAB" w:rsidP="003815F0">
      <w:pPr>
        <w:pStyle w:val="Odstavecseseznamem"/>
        <w:numPr>
          <w:ilvl w:val="0"/>
          <w:numId w:val="3"/>
        </w:numPr>
      </w:pPr>
      <w:r>
        <w:t>Když přijmu unsigned long long int</w:t>
      </w:r>
      <w:r w:rsidR="00790EBA">
        <w:t xml:space="preserve"> jako parametr délky </w:t>
      </w:r>
      <w:r w:rsidR="00C54FB0" w:rsidRPr="003815F0">
        <w:rPr>
          <w:rFonts w:ascii="Courier New" w:hAnsi="Courier New" w:cs="Courier New"/>
        </w:rPr>
        <w:t>message part</w:t>
      </w:r>
      <w:r w:rsidR="00C54FB0">
        <w:t xml:space="preserve"> </w:t>
      </w:r>
      <w:r w:rsidR="00790EBA" w:rsidRPr="003815F0">
        <w:rPr>
          <w:rFonts w:ascii="Courier New" w:hAnsi="Courier New" w:cs="Courier New"/>
        </w:rPr>
        <w:t>PT</w:t>
      </w:r>
      <w:r>
        <w:t>, tak se číslo špatně vypíše v přehledu komunikace. Každopádně číslo se interpretuje</w:t>
      </w:r>
      <w:r w:rsidR="00C54FB0">
        <w:t xml:space="preserve"> správně</w:t>
      </w:r>
      <w:r>
        <w:t>.</w:t>
      </w:r>
    </w:p>
    <w:p w14:paraId="3EE3B8CA" w14:textId="7A061266" w:rsidR="006F1CAB" w:rsidRDefault="006263E3">
      <w:r>
        <w:rPr>
          <w:noProof/>
        </w:rPr>
        <w:drawing>
          <wp:inline distT="0" distB="0" distL="0" distR="0" wp14:anchorId="697A9862" wp14:editId="70E771CF">
            <wp:extent cx="5638800" cy="1257300"/>
            <wp:effectExtent l="0" t="0" r="0" b="0"/>
            <wp:docPr id="184011471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A3164" w14:textId="77777777" w:rsidR="006F1CAB" w:rsidRDefault="006F1CAB"/>
    <w:p w14:paraId="23076DB1" w14:textId="77777777" w:rsidR="00E73218" w:rsidRDefault="00E73218"/>
    <w:p w14:paraId="31E209F3" w14:textId="6C30B11C" w:rsidR="006F1CAB" w:rsidRDefault="006F1CAB" w:rsidP="003815F0">
      <w:pPr>
        <w:pStyle w:val="Odstavecseseznamem"/>
        <w:numPr>
          <w:ilvl w:val="0"/>
          <w:numId w:val="3"/>
        </w:numPr>
      </w:pPr>
      <w:r>
        <w:t xml:space="preserve">Když přijmu </w:t>
      </w:r>
      <w:r w:rsidRPr="003815F0">
        <w:rPr>
          <w:rFonts w:ascii="Courier New" w:hAnsi="Courier New" w:cs="Courier New"/>
        </w:rPr>
        <w:t>byte array</w:t>
      </w:r>
      <w:r>
        <w:t xml:space="preserve"> proměnlivé délky, tak se vypíše v opačném pořadí. V souboru je pořadí správné, stejně tak i přijmutí pomocí </w:t>
      </w:r>
      <w:r w:rsidRPr="003815F0">
        <w:rPr>
          <w:rFonts w:ascii="Courier New" w:hAnsi="Courier New" w:cs="Courier New"/>
        </w:rPr>
        <w:t>raw data</w:t>
      </w:r>
      <w:r>
        <w:t>.</w:t>
      </w:r>
    </w:p>
    <w:p w14:paraId="58079BD6" w14:textId="3836B98C" w:rsidR="006F1CAB" w:rsidRDefault="006F1CAB">
      <w:r>
        <w:rPr>
          <w:noProof/>
        </w:rPr>
        <w:drawing>
          <wp:inline distT="0" distB="0" distL="0" distR="0" wp14:anchorId="7D6CB2BF" wp14:editId="51294B33">
            <wp:extent cx="3638550" cy="1733550"/>
            <wp:effectExtent l="0" t="0" r="0" b="0"/>
            <wp:docPr id="14659338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1AF03" w14:textId="77777777" w:rsidR="006F1CAB" w:rsidRDefault="006F1CAB"/>
    <w:p w14:paraId="0F065DBD" w14:textId="33022AC8" w:rsidR="00D31D6E" w:rsidRDefault="00D31D6E" w:rsidP="003815F0">
      <w:pPr>
        <w:pStyle w:val="Odstavecseseznamem"/>
        <w:numPr>
          <w:ilvl w:val="0"/>
          <w:numId w:val="3"/>
        </w:numPr>
      </w:pPr>
      <w:r>
        <w:t xml:space="preserve">Pokud protokol nemá command, v IODevice </w:t>
      </w:r>
      <w:r w:rsidR="00AF0DE5">
        <w:t xml:space="preserve">mám možnost vybrat zprávu z prázdné nabídky. Nešlo by v takovém případě vypsat „Protokol neobsahuje </w:t>
      </w:r>
      <w:r w:rsidR="00A15933">
        <w:t>žádné příkazy“? At uživatel hned ví, co se děje.</w:t>
      </w:r>
    </w:p>
    <w:p w14:paraId="511637BB" w14:textId="77777777" w:rsidR="00A15933" w:rsidRDefault="00A15933"/>
    <w:p w14:paraId="448C6B01" w14:textId="0CC09C6F" w:rsidR="00FB2B4E" w:rsidRDefault="00FB2B4E" w:rsidP="003815F0">
      <w:pPr>
        <w:pStyle w:val="Odstavecseseznamem"/>
        <w:numPr>
          <w:ilvl w:val="0"/>
          <w:numId w:val="3"/>
        </w:numPr>
      </w:pPr>
      <w:r>
        <w:t xml:space="preserve">Pokud mám </w:t>
      </w:r>
      <w:r w:rsidR="006177DF">
        <w:t xml:space="preserve">proměnlivou délku zprávy, tak ukazatel s parametrem na délku je udělán pomocí indexu do </w:t>
      </w:r>
      <w:r w:rsidR="006177DF" w:rsidRPr="003815F0">
        <w:rPr>
          <w:rFonts w:ascii="Courier New" w:hAnsi="Courier New" w:cs="Courier New"/>
        </w:rPr>
        <w:t>message parts</w:t>
      </w:r>
      <w:r w:rsidR="006177DF">
        <w:t xml:space="preserve">. Pokud změním </w:t>
      </w:r>
      <w:r w:rsidR="00CC7001">
        <w:t xml:space="preserve">pořadí částí zprávy, tak se délka </w:t>
      </w:r>
      <w:r w:rsidR="00A05B8D">
        <w:t xml:space="preserve">odkazuje pořád na původní index </w:t>
      </w:r>
      <w:r w:rsidR="00F972B2">
        <w:t xml:space="preserve">-- </w:t>
      </w:r>
      <w:r w:rsidR="00A05B8D">
        <w:t>je potřeba zvážit, zda má smysl tohle opravovat. Chybová hlášení fungují dobře</w:t>
      </w:r>
      <w:r w:rsidR="00F972B2">
        <w:t xml:space="preserve">. Minimálně bych aktualizoval chybová hlášení </w:t>
      </w:r>
      <w:r w:rsidR="00D9247B">
        <w:t>při změně pořadí.</w:t>
      </w:r>
    </w:p>
    <w:p w14:paraId="2E71668C" w14:textId="77777777" w:rsidR="00FB2B4E" w:rsidRDefault="00FB2B4E"/>
    <w:p w14:paraId="49895936" w14:textId="5644ADFA" w:rsidR="006946F2" w:rsidRDefault="006946F2" w:rsidP="003815F0">
      <w:pPr>
        <w:pStyle w:val="Odstavecseseznamem"/>
        <w:numPr>
          <w:ilvl w:val="0"/>
          <w:numId w:val="3"/>
        </w:numPr>
      </w:pPr>
      <w:r>
        <w:t>Zadávání konstantní hodnoty v </w:t>
      </w:r>
      <w:r w:rsidRPr="003815F0">
        <w:rPr>
          <w:rFonts w:ascii="Courier New" w:hAnsi="Courier New" w:cs="Courier New"/>
        </w:rPr>
        <w:t>message part details</w:t>
      </w:r>
      <w:r>
        <w:t xml:space="preserve">. </w:t>
      </w:r>
      <w:r w:rsidR="00591E99">
        <w:t>U jednobytových struktur při hex reprezentaci nelze zadat jednociferné číslo.</w:t>
      </w:r>
      <w:r w:rsidR="00B51C6B">
        <w:t xml:space="preserve"> P</w:t>
      </w:r>
      <w:r w:rsidR="00591E99">
        <w:t xml:space="preserve">ro </w:t>
      </w:r>
      <w:r w:rsidR="00591E99" w:rsidRPr="003815F0">
        <w:rPr>
          <w:rFonts w:ascii="Courier New" w:hAnsi="Courier New" w:cs="Courier New"/>
        </w:rPr>
        <w:t>byte</w:t>
      </w:r>
      <w:r w:rsidR="004B3A28" w:rsidRPr="003815F0">
        <w:rPr>
          <w:rFonts w:cs="Courier New"/>
        </w:rPr>
        <w:t xml:space="preserve"> </w:t>
      </w:r>
      <w:r w:rsidR="00B51C6B" w:rsidRPr="003815F0">
        <w:rPr>
          <w:rFonts w:cs="Courier New"/>
        </w:rPr>
        <w:t xml:space="preserve">a </w:t>
      </w:r>
      <w:r w:rsidR="00CB78D2" w:rsidRPr="003815F0">
        <w:rPr>
          <w:rFonts w:ascii="Courier New" w:hAnsi="Courier New" w:cs="Courier New"/>
        </w:rPr>
        <w:t>character</w:t>
      </w:r>
      <w:r w:rsidR="00CB78D2">
        <w:t xml:space="preserve"> </w:t>
      </w:r>
      <w:r w:rsidR="00591E99">
        <w:t xml:space="preserve">nejde zadat „0“, ale jen „00“. U více bytových hodnot tohle jde v pořádku. </w:t>
      </w:r>
      <w:r w:rsidR="0068406E">
        <w:t xml:space="preserve">Problém nastal, když jsem chtěl zadat </w:t>
      </w:r>
      <w:r w:rsidR="0068406E" w:rsidRPr="003815F0">
        <w:rPr>
          <w:rFonts w:ascii="Courier New" w:hAnsi="Courier New" w:cs="Courier New"/>
        </w:rPr>
        <w:t>character</w:t>
      </w:r>
      <w:r w:rsidR="0068406E">
        <w:t xml:space="preserve"> 0 (jako “\n“) a </w:t>
      </w:r>
      <w:r w:rsidR="00131CE0">
        <w:t xml:space="preserve">dostával jsem hlášku „error interpreting value“ a chvíli </w:t>
      </w:r>
      <w:r w:rsidR="00E941D6">
        <w:t>trvalo,</w:t>
      </w:r>
      <w:r w:rsidR="00131CE0">
        <w:t xml:space="preserve"> než jsem přišel na to, že musím zadat „00“. </w:t>
      </w:r>
    </w:p>
    <w:p w14:paraId="1684E53B" w14:textId="77777777" w:rsidR="006946F2" w:rsidRDefault="006946F2"/>
    <w:p w14:paraId="3CEAA4AF" w14:textId="62A2A789" w:rsidR="008373F6" w:rsidRDefault="00A00467" w:rsidP="003815F0">
      <w:pPr>
        <w:pStyle w:val="Odstavecseseznamem"/>
        <w:numPr>
          <w:ilvl w:val="0"/>
          <w:numId w:val="3"/>
        </w:numPr>
      </w:pPr>
      <w:r>
        <w:lastRenderedPageBreak/>
        <w:t>Při zadávání konstantní zprávy se znam</w:t>
      </w:r>
      <w:r w:rsidR="00E87C10">
        <w:t xml:space="preserve">ínkovým číslem se záporná čísla vypisují jako neznaménková čísla. </w:t>
      </w:r>
      <w:r w:rsidR="008C65AD">
        <w:t xml:space="preserve">Na obrázku je vlevo vytváření části zprávy a vpravo později při editaci. </w:t>
      </w:r>
      <w:r w:rsidR="004433DF">
        <w:t xml:space="preserve">U </w:t>
      </w:r>
      <w:r w:rsidR="004433DF" w:rsidRPr="003815F0">
        <w:rPr>
          <w:rFonts w:ascii="Courier New" w:hAnsi="Courier New" w:cs="Courier New"/>
        </w:rPr>
        <w:t>short</w:t>
      </w:r>
      <w:r w:rsidR="004433DF">
        <w:t xml:space="preserve"> a </w:t>
      </w:r>
      <w:r w:rsidR="004433DF" w:rsidRPr="003815F0">
        <w:rPr>
          <w:rFonts w:ascii="Courier New" w:hAnsi="Courier New" w:cs="Courier New"/>
        </w:rPr>
        <w:t>long long int</w:t>
      </w:r>
      <w:r w:rsidR="003978A7" w:rsidRPr="003815F0">
        <w:rPr>
          <w:rFonts w:ascii="Courier New" w:hAnsi="Courier New" w:cs="Courier New"/>
        </w:rPr>
        <w:t xml:space="preserve"> se </w:t>
      </w:r>
      <w:r w:rsidR="003978A7" w:rsidRPr="003815F0">
        <w:rPr>
          <w:rFonts w:cs="Courier New"/>
        </w:rPr>
        <w:t>číslo vypisuje správně.</w:t>
      </w:r>
    </w:p>
    <w:p w14:paraId="7CA405CA" w14:textId="16B1DC1F" w:rsidR="008C65AD" w:rsidRDefault="008C65AD">
      <w:r>
        <w:rPr>
          <w:noProof/>
        </w:rPr>
        <w:drawing>
          <wp:inline distT="0" distB="0" distL="0" distR="0" wp14:anchorId="71691C82" wp14:editId="0B0695EA">
            <wp:extent cx="5760720" cy="1920240"/>
            <wp:effectExtent l="0" t="0" r="0" b="0"/>
            <wp:docPr id="1225871139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CB02" w14:textId="77777777" w:rsidR="008373F6" w:rsidRDefault="008373F6"/>
    <w:p w14:paraId="531B0F34" w14:textId="6F07F624" w:rsidR="006F1CAB" w:rsidRDefault="006F1CAB" w:rsidP="003815F0">
      <w:pPr>
        <w:pStyle w:val="Odstavecseseznamem"/>
        <w:numPr>
          <w:ilvl w:val="0"/>
          <w:numId w:val="4"/>
        </w:numPr>
      </w:pPr>
      <w:r>
        <w:t xml:space="preserve">Při odeslání/přijmutí </w:t>
      </w:r>
      <w:r w:rsidRPr="003815F0">
        <w:rPr>
          <w:rFonts w:ascii="Courier New" w:hAnsi="Courier New" w:cs="Courier New"/>
        </w:rPr>
        <w:t>int</w:t>
      </w:r>
      <w:r>
        <w:t xml:space="preserve"> se špatně vypíše záporné číslo:</w:t>
      </w:r>
    </w:p>
    <w:p w14:paraId="116DB7EA" w14:textId="5E1E2FAE" w:rsidR="006F1CAB" w:rsidRDefault="006F1CAB">
      <w:r>
        <w:rPr>
          <w:noProof/>
        </w:rPr>
        <w:drawing>
          <wp:inline distT="0" distB="0" distL="0" distR="0" wp14:anchorId="7B7BD6ED" wp14:editId="34132925">
            <wp:extent cx="2724150" cy="4324350"/>
            <wp:effectExtent l="0" t="0" r="0" b="0"/>
            <wp:docPr id="38782323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CD165" w14:textId="77777777" w:rsidR="006F1CAB" w:rsidRDefault="006F1CAB"/>
    <w:p w14:paraId="333BA9E0" w14:textId="381A7F20" w:rsidR="006F1CAB" w:rsidRDefault="006F1CAB" w:rsidP="003815F0">
      <w:pPr>
        <w:pStyle w:val="Odstavecseseznamem"/>
        <w:numPr>
          <w:ilvl w:val="0"/>
          <w:numId w:val="4"/>
        </w:numPr>
      </w:pPr>
      <w:r>
        <w:t xml:space="preserve">U </w:t>
      </w:r>
      <w:r w:rsidRPr="003815F0">
        <w:rPr>
          <w:rFonts w:ascii="Courier New" w:hAnsi="Courier New" w:cs="Courier New"/>
        </w:rPr>
        <w:t>string, byte array, character, unsigned char a byte</w:t>
      </w:r>
      <w:r>
        <w:t xml:space="preserve"> by nemělo záležet na endianitě. Jsou bu</w:t>
      </w:r>
      <w:r w:rsidR="00BB43A8">
        <w:t>ď</w:t>
      </w:r>
      <w:r>
        <w:t xml:space="preserve"> jednobytové nebo sekvence bytů. V těchto případech bych nedával endianitu na výběr (</w:t>
      </w:r>
      <w:r w:rsidRPr="003815F0">
        <w:rPr>
          <w:rFonts w:ascii="Courier New" w:hAnsi="Courier New" w:cs="Courier New"/>
        </w:rPr>
        <w:t>message part details</w:t>
      </w:r>
      <w:r>
        <w:t>).</w:t>
      </w:r>
    </w:p>
    <w:p w14:paraId="5743CD38" w14:textId="77777777" w:rsidR="008449B8" w:rsidRDefault="008449B8"/>
    <w:p w14:paraId="21CD52A2" w14:textId="1713DFE1" w:rsidR="008449B8" w:rsidRDefault="008449B8" w:rsidP="003815F0">
      <w:pPr>
        <w:pStyle w:val="Odstavecseseznamem"/>
        <w:numPr>
          <w:ilvl w:val="0"/>
          <w:numId w:val="4"/>
        </w:numPr>
      </w:pPr>
      <w:r>
        <w:lastRenderedPageBreak/>
        <w:t xml:space="preserve">Při odesílání </w:t>
      </w:r>
      <w:r w:rsidR="00952BAA" w:rsidRPr="003815F0">
        <w:rPr>
          <w:rFonts w:ascii="Courier New" w:hAnsi="Courier New" w:cs="Courier New"/>
        </w:rPr>
        <w:t>big-endian</w:t>
      </w:r>
      <w:r w:rsidR="0002700E" w:rsidRPr="003815F0">
        <w:rPr>
          <w:rFonts w:cs="Courier New"/>
        </w:rPr>
        <w:t xml:space="preserve"> hodnoty</w:t>
      </w:r>
      <w:r w:rsidR="00952BAA" w:rsidRPr="0002700E">
        <w:t xml:space="preserve"> program </w:t>
      </w:r>
      <w:r w:rsidR="00952BAA">
        <w:t>spadne</w:t>
      </w:r>
      <w:r w:rsidR="0002700E">
        <w:t xml:space="preserve"> (testováno s </w:t>
      </w:r>
      <w:r w:rsidR="0002700E" w:rsidRPr="003815F0">
        <w:rPr>
          <w:rFonts w:ascii="Courier New" w:hAnsi="Courier New" w:cs="Courier New"/>
        </w:rPr>
        <w:t>short</w:t>
      </w:r>
      <w:r w:rsidR="0002700E">
        <w:t xml:space="preserve"> a </w:t>
      </w:r>
      <w:r w:rsidR="0002700E" w:rsidRPr="003815F0">
        <w:rPr>
          <w:rFonts w:ascii="Courier New" w:hAnsi="Courier New" w:cs="Courier New"/>
        </w:rPr>
        <w:t>int</w:t>
      </w:r>
      <w:r w:rsidR="0002700E">
        <w:t>)</w:t>
      </w:r>
      <w:r w:rsidR="00952BAA">
        <w:t xml:space="preserve">. Vytvořil jsem protokol, co obsahoval </w:t>
      </w:r>
      <w:r w:rsidR="00952BAA" w:rsidRPr="003815F0">
        <w:rPr>
          <w:rFonts w:ascii="Courier New" w:hAnsi="Courier New" w:cs="Courier New"/>
        </w:rPr>
        <w:t>command</w:t>
      </w:r>
      <w:r w:rsidR="00952BAA">
        <w:t xml:space="preserve"> s jedním </w:t>
      </w:r>
      <w:r w:rsidR="00822210">
        <w:t>shortem s big-endian (nezáleží, zda je to konstanta nebo payload). Při odeslání do souboru program okamžitě spadne.</w:t>
      </w:r>
      <w:r w:rsidR="00264E9C">
        <w:t xml:space="preserve"> U </w:t>
      </w:r>
      <w:r w:rsidR="00264E9C" w:rsidRPr="003815F0">
        <w:rPr>
          <w:rFonts w:ascii="Courier New" w:hAnsi="Courier New" w:cs="Courier New"/>
        </w:rPr>
        <w:t>response</w:t>
      </w:r>
      <w:r w:rsidR="00264E9C">
        <w:t xml:space="preserve"> endianita funguje dobře.</w:t>
      </w:r>
    </w:p>
    <w:p w14:paraId="633376DD" w14:textId="77777777" w:rsidR="00B00CBF" w:rsidRDefault="00B00CBF"/>
    <w:p w14:paraId="3A67CC4C" w14:textId="010BC395" w:rsidR="00B00CBF" w:rsidRDefault="004059A9" w:rsidP="003815F0">
      <w:pPr>
        <w:pStyle w:val="Odstavecseseznamem"/>
        <w:numPr>
          <w:ilvl w:val="0"/>
          <w:numId w:val="4"/>
        </w:numPr>
      </w:pPr>
      <w:r>
        <w:t xml:space="preserve">Pokud </w:t>
      </w:r>
      <w:r w:rsidR="00B86503">
        <w:t xml:space="preserve">vyberu </w:t>
      </w:r>
      <w:r w:rsidR="00B86503" w:rsidRPr="003815F0">
        <w:rPr>
          <w:rFonts w:ascii="Courier New" w:hAnsi="Courier New" w:cs="Courier New"/>
        </w:rPr>
        <w:t>unsigned char</w:t>
      </w:r>
      <w:r w:rsidR="00B86503">
        <w:t xml:space="preserve"> jako datový typ zprávy, pak v přehledu je ukázán jako </w:t>
      </w:r>
      <w:r w:rsidR="00B86503" w:rsidRPr="003815F0">
        <w:rPr>
          <w:rFonts w:ascii="Courier New" w:hAnsi="Courier New" w:cs="Courier New"/>
        </w:rPr>
        <w:t>byte</w:t>
      </w:r>
      <w:r w:rsidR="00B86503">
        <w:t>.</w:t>
      </w:r>
      <w:r w:rsidR="003D0519">
        <w:t xml:space="preserve"> Pokud je to to samé, pak není třeba mít oboje (</w:t>
      </w:r>
      <w:r w:rsidR="003D0519" w:rsidRPr="003815F0">
        <w:rPr>
          <w:rFonts w:ascii="Courier New" w:hAnsi="Courier New" w:cs="Courier New"/>
        </w:rPr>
        <w:t>byte</w:t>
      </w:r>
      <w:r w:rsidR="003D0519">
        <w:t xml:space="preserve"> a </w:t>
      </w:r>
      <w:r w:rsidR="003D0519" w:rsidRPr="003815F0">
        <w:rPr>
          <w:rFonts w:ascii="Courier New" w:hAnsi="Courier New" w:cs="Courier New"/>
        </w:rPr>
        <w:t>unsigned char</w:t>
      </w:r>
      <w:r w:rsidR="00544050">
        <w:t>) v nabídce.</w:t>
      </w:r>
    </w:p>
    <w:p w14:paraId="090917FA" w14:textId="7C77169B" w:rsidR="00B86503" w:rsidRDefault="00B86503">
      <w:r>
        <w:rPr>
          <w:noProof/>
        </w:rPr>
        <w:drawing>
          <wp:inline distT="0" distB="0" distL="0" distR="0" wp14:anchorId="57FB3CE9" wp14:editId="5DE38520">
            <wp:extent cx="5753100" cy="2152650"/>
            <wp:effectExtent l="0" t="0" r="0" b="0"/>
            <wp:docPr id="269130470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DC1BF" w14:textId="77777777" w:rsidR="00B00CBF" w:rsidRDefault="00B00CBF"/>
    <w:p w14:paraId="2B1F01C7" w14:textId="0DE9BBA9" w:rsidR="00B00CBF" w:rsidRDefault="00D45CE5" w:rsidP="003815F0">
      <w:pPr>
        <w:pStyle w:val="Odstavecseseznamem"/>
        <w:numPr>
          <w:ilvl w:val="0"/>
          <w:numId w:val="5"/>
        </w:numPr>
      </w:pPr>
      <w:r w:rsidRPr="003815F0">
        <w:rPr>
          <w:rFonts w:ascii="Courier New" w:hAnsi="Courier New" w:cs="Courier New"/>
        </w:rPr>
        <w:t>Autoreceive</w:t>
      </w:r>
      <w:r>
        <w:t xml:space="preserve"> neinterpretuje příchozí </w:t>
      </w:r>
      <w:r w:rsidR="00D94258">
        <w:t>zprávy,</w:t>
      </w:r>
      <w:r w:rsidR="00364EDC">
        <w:t xml:space="preserve"> </w:t>
      </w:r>
      <w:r w:rsidR="00B8339C">
        <w:t xml:space="preserve">pokud </w:t>
      </w:r>
      <w:r w:rsidR="00472C98">
        <w:t>jsme přijmul víc dat. Například pošlu na device dva příkazy, který kdyby přišl</w:t>
      </w:r>
      <w:r w:rsidR="00D94258">
        <w:t>y</w:t>
      </w:r>
      <w:r w:rsidR="00472C98">
        <w:t xml:space="preserve"> </w:t>
      </w:r>
      <w:r w:rsidR="00D94258">
        <w:t>zvlášť, tak je</w:t>
      </w:r>
      <w:r w:rsidR="00472C98">
        <w:t xml:space="preserve"> správně dekóduje</w:t>
      </w:r>
      <w:r w:rsidR="00D94258">
        <w:t>. P</w:t>
      </w:r>
      <w:r w:rsidR="00472C98">
        <w:t>okud přijmou najednou, ta</w:t>
      </w:r>
      <w:r w:rsidR="00D94258">
        <w:t>k ne.</w:t>
      </w:r>
      <w:r w:rsidR="00CC0DD0">
        <w:t xml:space="preserve"> (nemyslím si, že je to nutně špatně, ale uvádím to pro úplnost)</w:t>
      </w:r>
    </w:p>
    <w:p w14:paraId="0CFFB582" w14:textId="4CBC3971" w:rsidR="006F1CAB" w:rsidRDefault="006F1CAB" w:rsidP="006F1CAB">
      <w:r>
        <w:t xml:space="preserve"> </w:t>
      </w:r>
    </w:p>
    <w:sectPr w:rsidR="006F1C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31B62"/>
    <w:multiLevelType w:val="hybridMultilevel"/>
    <w:tmpl w:val="A6D84B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016F6"/>
    <w:multiLevelType w:val="hybridMultilevel"/>
    <w:tmpl w:val="3C2CBF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D1ED8"/>
    <w:multiLevelType w:val="hybridMultilevel"/>
    <w:tmpl w:val="C05864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62715"/>
    <w:multiLevelType w:val="hybridMultilevel"/>
    <w:tmpl w:val="1EC60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E19BB"/>
    <w:multiLevelType w:val="hybridMultilevel"/>
    <w:tmpl w:val="95D235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2A4C7D"/>
    <w:multiLevelType w:val="hybridMultilevel"/>
    <w:tmpl w:val="3A369B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58701">
    <w:abstractNumId w:val="5"/>
  </w:num>
  <w:num w:numId="2" w16cid:durableId="532764838">
    <w:abstractNumId w:val="0"/>
  </w:num>
  <w:num w:numId="3" w16cid:durableId="1134712998">
    <w:abstractNumId w:val="3"/>
  </w:num>
  <w:num w:numId="4" w16cid:durableId="1614511620">
    <w:abstractNumId w:val="2"/>
  </w:num>
  <w:num w:numId="5" w16cid:durableId="717556907">
    <w:abstractNumId w:val="4"/>
  </w:num>
  <w:num w:numId="6" w16cid:durableId="211578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184"/>
    <w:rsid w:val="000047B6"/>
    <w:rsid w:val="0002700E"/>
    <w:rsid w:val="00131CE0"/>
    <w:rsid w:val="00177509"/>
    <w:rsid w:val="001F4E3D"/>
    <w:rsid w:val="00264E9C"/>
    <w:rsid w:val="003647F7"/>
    <w:rsid w:val="00364EDC"/>
    <w:rsid w:val="003815F0"/>
    <w:rsid w:val="003978A7"/>
    <w:rsid w:val="003D0519"/>
    <w:rsid w:val="004059A9"/>
    <w:rsid w:val="004433DF"/>
    <w:rsid w:val="00472C98"/>
    <w:rsid w:val="004A7633"/>
    <w:rsid w:val="004B3A28"/>
    <w:rsid w:val="00544050"/>
    <w:rsid w:val="00591E99"/>
    <w:rsid w:val="006177DF"/>
    <w:rsid w:val="006263E3"/>
    <w:rsid w:val="0068406E"/>
    <w:rsid w:val="006946F2"/>
    <w:rsid w:val="006F1CAB"/>
    <w:rsid w:val="00790EBA"/>
    <w:rsid w:val="00801320"/>
    <w:rsid w:val="00822210"/>
    <w:rsid w:val="008277A6"/>
    <w:rsid w:val="008373F6"/>
    <w:rsid w:val="008449B8"/>
    <w:rsid w:val="00844E7C"/>
    <w:rsid w:val="00855370"/>
    <w:rsid w:val="008C65AD"/>
    <w:rsid w:val="00952BAA"/>
    <w:rsid w:val="00A00467"/>
    <w:rsid w:val="00A05B8D"/>
    <w:rsid w:val="00A15933"/>
    <w:rsid w:val="00AF0DE5"/>
    <w:rsid w:val="00B00CBF"/>
    <w:rsid w:val="00B51C6B"/>
    <w:rsid w:val="00B8339C"/>
    <w:rsid w:val="00B86503"/>
    <w:rsid w:val="00BB43A8"/>
    <w:rsid w:val="00C54FB0"/>
    <w:rsid w:val="00C645F9"/>
    <w:rsid w:val="00CB78D2"/>
    <w:rsid w:val="00CC0DD0"/>
    <w:rsid w:val="00CC7001"/>
    <w:rsid w:val="00D034ED"/>
    <w:rsid w:val="00D31D6E"/>
    <w:rsid w:val="00D45CE5"/>
    <w:rsid w:val="00D9247B"/>
    <w:rsid w:val="00D94258"/>
    <w:rsid w:val="00DA2184"/>
    <w:rsid w:val="00E6129C"/>
    <w:rsid w:val="00E73218"/>
    <w:rsid w:val="00E87C10"/>
    <w:rsid w:val="00E941D6"/>
    <w:rsid w:val="00ED10C3"/>
    <w:rsid w:val="00F972B2"/>
    <w:rsid w:val="00FB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29655"/>
  <w15:docId w15:val="{E34DA8B6-A6A1-4BD8-A015-01FD9D88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A2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A2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A2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A2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A2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A2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A2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A2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A2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A2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A2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A2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A218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A218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A218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A218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A218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A218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A2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A2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A2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A2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A2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A218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A218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A218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A2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A218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A218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034E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4</Pages>
  <Words>473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Pokorny, David</dc:creator>
  <cp:keywords/>
  <dc:description/>
  <cp:lastModifiedBy>David Pokorný</cp:lastModifiedBy>
  <cp:revision>56</cp:revision>
  <cp:lastPrinted>2024-02-27T17:09:00Z</cp:lastPrinted>
  <dcterms:created xsi:type="dcterms:W3CDTF">2024-02-24T10:50:00Z</dcterms:created>
  <dcterms:modified xsi:type="dcterms:W3CDTF">2024-02-27T17:09:00Z</dcterms:modified>
</cp:coreProperties>
</file>