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4E0EF8CB" w:rsidR="00FF2AE7" w:rsidRPr="00FF2AE7" w:rsidRDefault="00FF2AE7" w:rsidP="00FF2AE7">
      <w:r w:rsidRPr="00FF2AE7">
        <w:rPr>
          <w:highlight w:val="red"/>
        </w:rPr>
        <w:t>NOTIFICATIONS,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</w:t>
      </w:r>
      <w:bookmarkStart w:id="0" w:name="_GoBack"/>
      <w:bookmarkEnd w:id="0"/>
      <w:r w:rsidR="002F5F89">
        <w:rPr>
          <w:noProof/>
        </w:rPr>
        <w:t xml:space="preserve">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DC766D" w:rsidRDefault="00E168AD" w:rsidP="00E168AD">
      <w:pPr>
        <w:pStyle w:val="Heading4"/>
        <w:rPr>
          <w:highlight w:val="red"/>
        </w:rPr>
      </w:pPr>
      <w:r w:rsidRPr="00DC766D">
        <w:rPr>
          <w:highlight w:val="red"/>
        </w:rPr>
        <w:t>Labels</w:t>
      </w:r>
    </w:p>
    <w:p w14:paraId="5B7087C3" w14:textId="426FF777" w:rsidR="00E168AD" w:rsidRPr="00DC766D" w:rsidRDefault="00E168AD" w:rsidP="00E168AD">
      <w:pPr>
        <w:pStyle w:val="Heading5"/>
        <w:rPr>
          <w:highlight w:val="red"/>
        </w:rPr>
      </w:pPr>
      <w:r w:rsidRPr="00DC766D">
        <w:rPr>
          <w:highlight w:val="red"/>
        </w:rPr>
        <w:t>[GET] Labels/?filter={filter}</w:t>
      </w:r>
    </w:p>
    <w:p w14:paraId="071539C8" w14:textId="3B2E6258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Purpose</w:t>
      </w:r>
      <w:r w:rsidRPr="00DC766D">
        <w:rPr>
          <w:highlight w:val="red"/>
        </w:rPr>
        <w:t>: Gets all of the existing labels filtered</w:t>
      </w:r>
    </w:p>
    <w:p w14:paraId="54565D62" w14:textId="77777777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Security</w:t>
      </w:r>
      <w:r w:rsidRPr="00DC766D">
        <w:rPr>
          <w:highlight w:val="red"/>
        </w:rPr>
        <w:t>:</w:t>
      </w:r>
      <w:r w:rsidRPr="00DC766D">
        <w:rPr>
          <w:b/>
          <w:highlight w:val="red"/>
        </w:rPr>
        <w:t xml:space="preserve"> </w:t>
      </w:r>
      <w:r w:rsidRPr="00DC766D">
        <w:rPr>
          <w:highlight w:val="red"/>
        </w:rPr>
        <w:t xml:space="preserve">Logged in </w:t>
      </w:r>
    </w:p>
    <w:p w14:paraId="687EAA1C" w14:textId="71448141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Returns</w:t>
      </w:r>
      <w:r w:rsidRPr="00DC766D">
        <w:rPr>
          <w:highlight w:val="red"/>
        </w:rPr>
        <w:t>: The labels with their id and name</w:t>
      </w:r>
    </w:p>
    <w:p w14:paraId="759EBB25" w14:textId="77777777" w:rsidR="00E168AD" w:rsidRPr="00DC766D" w:rsidRDefault="00E168AD" w:rsidP="00E168AD">
      <w:pPr>
        <w:pStyle w:val="ListParagraph"/>
        <w:numPr>
          <w:ilvl w:val="0"/>
          <w:numId w:val="8"/>
        </w:numPr>
        <w:rPr>
          <w:highlight w:val="red"/>
        </w:rPr>
      </w:pPr>
      <w:r w:rsidRPr="00DC766D">
        <w:rPr>
          <w:b/>
          <w:highlight w:val="red"/>
        </w:rPr>
        <w:t>Url Parameters</w:t>
      </w:r>
      <w:r w:rsidRPr="00DC766D">
        <w:rPr>
          <w:highlight w:val="red"/>
        </w:rPr>
        <w:t xml:space="preserve">: </w:t>
      </w:r>
    </w:p>
    <w:p w14:paraId="0556FFC4" w14:textId="6DD97C63" w:rsidR="00E168AD" w:rsidRPr="00DC766D" w:rsidRDefault="00E168AD" w:rsidP="00E168AD">
      <w:pPr>
        <w:pStyle w:val="ListParagraph"/>
        <w:numPr>
          <w:ilvl w:val="1"/>
          <w:numId w:val="8"/>
        </w:numPr>
        <w:rPr>
          <w:highlight w:val="red"/>
        </w:rPr>
      </w:pPr>
      <w:r w:rsidRPr="00DC766D">
        <w:rPr>
          <w:highlight w:val="red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Logins an existing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Registers a new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312716">
        <w:rPr>
          <w:highlight w:val="yellow"/>
        </w:rPr>
        <w:t>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DB98E" w14:textId="77777777" w:rsidR="00CF449A" w:rsidRDefault="00CF449A" w:rsidP="008068A2">
      <w:pPr>
        <w:spacing w:after="0" w:line="240" w:lineRule="auto"/>
      </w:pPr>
      <w:r>
        <w:separator/>
      </w:r>
    </w:p>
  </w:endnote>
  <w:endnote w:type="continuationSeparator" w:id="0">
    <w:p w14:paraId="366B93FF" w14:textId="77777777" w:rsidR="00CF449A" w:rsidRDefault="00CF4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2B93C454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12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12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2B93C454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12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12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0E4CE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C69AD" w14:textId="77777777" w:rsidR="00CF449A" w:rsidRDefault="00CF449A" w:rsidP="008068A2">
      <w:pPr>
        <w:spacing w:after="0" w:line="240" w:lineRule="auto"/>
      </w:pPr>
      <w:r>
        <w:separator/>
      </w:r>
    </w:p>
  </w:footnote>
  <w:footnote w:type="continuationSeparator" w:id="0">
    <w:p w14:paraId="3FB2B5CD" w14:textId="77777777" w:rsidR="00CF449A" w:rsidRDefault="00CF4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2A8A2-89A7-4B84-AFA4-E45483F6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7604</TotalTime>
  <Pages>1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47</cp:revision>
  <cp:lastPrinted>2014-12-29T20:21:00Z</cp:lastPrinted>
  <dcterms:created xsi:type="dcterms:W3CDTF">2016-03-27T23:53:00Z</dcterms:created>
  <dcterms:modified xsi:type="dcterms:W3CDTF">2016-04-26T14:03:00Z</dcterms:modified>
  <cp:category>programming, education, software engineering, software development</cp:category>
</cp:coreProperties>
</file>