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1257" w14:textId="7F97C6FC" w:rsidR="00133F74" w:rsidRPr="00133F74" w:rsidRDefault="00133F74" w:rsidP="00133F74">
      <w:pPr>
        <w:rPr>
          <w:rFonts w:ascii="Times New Roman" w:hAnsi="Times New Roman" w:cs="Times New Roman"/>
        </w:rPr>
      </w:pPr>
      <w:r w:rsidRPr="00133F74">
        <w:rPr>
          <w:rFonts w:ascii="Times New Roman" w:hAnsi="Times New Roman" w:cs="Times New Roman"/>
          <w:b/>
          <w:bCs/>
        </w:rPr>
        <w:t xml:space="preserve">Proyecto </w:t>
      </w:r>
      <w:proofErr w:type="gramStart"/>
      <w:r w:rsidRPr="00133F74">
        <w:rPr>
          <w:rFonts w:ascii="Times New Roman" w:hAnsi="Times New Roman" w:cs="Times New Roman"/>
          <w:b/>
          <w:bCs/>
        </w:rPr>
        <w:t>TE-TERA</w:t>
      </w:r>
      <w:proofErr w:type="gramEnd"/>
      <w:r w:rsidRPr="00133F74">
        <w:rPr>
          <w:rFonts w:ascii="Times New Roman" w:hAnsi="Times New Roman" w:cs="Times New Roman"/>
        </w:rPr>
        <w:t xml:space="preserve"> (</w:t>
      </w:r>
      <w:proofErr w:type="spellStart"/>
      <w:r w:rsidRPr="00133F74">
        <w:rPr>
          <w:rFonts w:ascii="Times New Roman" w:hAnsi="Times New Roman" w:cs="Times New Roman"/>
        </w:rPr>
        <w:t>TEatro-TERApia</w:t>
      </w:r>
      <w:proofErr w:type="spellEnd"/>
      <w:r w:rsidRPr="00133F74">
        <w:rPr>
          <w:rFonts w:ascii="Times New Roman" w:hAnsi="Times New Roman" w:cs="Times New Roman"/>
        </w:rPr>
        <w:t xml:space="preserve">) </w:t>
      </w:r>
      <w:r w:rsidRPr="00133F74">
        <w:rPr>
          <w:rFonts w:ascii="Times New Roman" w:hAnsi="Times New Roman" w:cs="Times New Roman"/>
          <w:b/>
          <w:bCs/>
        </w:rPr>
        <w:t>para Mayores</w:t>
      </w:r>
    </w:p>
    <w:p w14:paraId="490E6CD8" w14:textId="06196AFB" w:rsidR="00133F74" w:rsidRPr="00133F74" w:rsidRDefault="00133F74" w:rsidP="00133F74">
      <w:pPr>
        <w:rPr>
          <w:rFonts w:ascii="Times New Roman" w:hAnsi="Times New Roman" w:cs="Times New Roman"/>
        </w:rPr>
      </w:pPr>
      <w:r w:rsidRPr="00133F74">
        <w:rPr>
          <w:rFonts w:ascii="Times New Roman" w:hAnsi="Times New Roman" w:cs="Times New Roman"/>
        </w:rPr>
        <w:t xml:space="preserve">El teatro es una herramienta artística de transformación. En los últimos años se ha experimentado con éxito en varios países como terapia para mejorar la calidad de vida de los mayores de 60 años. Es útil y eficaz para liberar emociones, profundizar en los sentimientos, aumentar el autoconocimiento y la autoestima, estimular los recuerdos, desterrar la depresión, investigar el dolor, ampliar el horizonte, aumentar la confianza en uno mismo. </w:t>
      </w:r>
    </w:p>
    <w:p w14:paraId="4933CD52" w14:textId="5D8FDB92" w:rsidR="0039061B" w:rsidRDefault="00133F74" w:rsidP="00133F74">
      <w:pPr>
        <w:rPr>
          <w:rFonts w:ascii="Times New Roman" w:hAnsi="Times New Roman" w:cs="Times New Roman"/>
        </w:rPr>
      </w:pPr>
      <w:r w:rsidRPr="00133F74">
        <w:rPr>
          <w:rFonts w:ascii="Times New Roman" w:hAnsi="Times New Roman" w:cs="Times New Roman"/>
          <w:b/>
          <w:bCs/>
        </w:rPr>
        <w:t>Curso</w:t>
      </w:r>
      <w:r w:rsidRPr="00133F74">
        <w:rPr>
          <w:rFonts w:ascii="Times New Roman" w:hAnsi="Times New Roman" w:cs="Times New Roman"/>
        </w:rPr>
        <w:t>. El curso T</w:t>
      </w:r>
      <w:r>
        <w:rPr>
          <w:rFonts w:ascii="Times New Roman" w:hAnsi="Times New Roman" w:cs="Times New Roman"/>
        </w:rPr>
        <w:t>E</w:t>
      </w:r>
      <w:r w:rsidRPr="00133F74">
        <w:rPr>
          <w:rFonts w:ascii="Times New Roman" w:hAnsi="Times New Roman" w:cs="Times New Roman"/>
        </w:rPr>
        <w:t>T</w:t>
      </w:r>
      <w:r>
        <w:rPr>
          <w:rFonts w:ascii="Times New Roman" w:hAnsi="Times New Roman" w:cs="Times New Roman"/>
        </w:rPr>
        <w:t>ERA</w:t>
      </w:r>
      <w:r w:rsidRPr="00133F74">
        <w:rPr>
          <w:rFonts w:ascii="Times New Roman" w:hAnsi="Times New Roman" w:cs="Times New Roman"/>
        </w:rPr>
        <w:t xml:space="preserve"> es único en el panorama de la oferta existente. Dibujado a medida de personas mayores de 60 años. </w:t>
      </w:r>
      <w:r>
        <w:rPr>
          <w:rFonts w:ascii="Times New Roman" w:hAnsi="Times New Roman" w:cs="Times New Roman"/>
        </w:rPr>
        <w:t xml:space="preserve">Lo estamos desarrollando gracias al apoyo   de doña Carmen Luz Vargas, </w:t>
      </w:r>
      <w:r w:rsidRPr="00133F74">
        <w:rPr>
          <w:rFonts w:ascii="Times New Roman" w:hAnsi="Times New Roman" w:cs="Times New Roman"/>
        </w:rPr>
        <w:t>concejala de Bienestar Social, Cuidados, Igualdad y Salud del Ayuntamiento de Las Palmas de Gran Canaria</w:t>
      </w:r>
      <w:r>
        <w:rPr>
          <w:rFonts w:ascii="Times New Roman" w:hAnsi="Times New Roman" w:cs="Times New Roman"/>
        </w:rPr>
        <w:t xml:space="preserve">  y a doña </w:t>
      </w:r>
      <w:r w:rsidRPr="00133F74">
        <w:rPr>
          <w:rFonts w:ascii="Times New Roman" w:hAnsi="Times New Roman" w:cs="Times New Roman"/>
        </w:rPr>
        <w:t>Jennifer Sosa Martín, concejala de Asistencia Social Primaria, Igualdad y Diversidad, y Residencia de Mayores del Ayuntamiento de La Aldea de San Nicolás</w:t>
      </w:r>
      <w:r w:rsidRPr="00133F74">
        <w:rPr>
          <w:rFonts w:ascii="Times New Roman" w:hAnsi="Times New Roman" w:cs="Times New Roman"/>
        </w:rPr>
        <w:br/>
        <w:t>En las clases se proponen ejercicios individuales, en parejas y en grupo, basados en la lectura, la narración, la actuación, los movimientos corporales, el uso de la voz y también la improvisación. Las lecciones son adaptadas a las necesidades de las/los inscriptas/os. Todo mirado a la realización práctica de un espectáculo creado a medida de los participantes.</w:t>
      </w:r>
    </w:p>
    <w:p w14:paraId="5AB9CFEF" w14:textId="77777777" w:rsidR="0039061B" w:rsidRDefault="0039061B" w:rsidP="00133F74">
      <w:pPr>
        <w:rPr>
          <w:rFonts w:ascii="Times New Roman" w:hAnsi="Times New Roman" w:cs="Times New Roman"/>
        </w:rPr>
      </w:pPr>
    </w:p>
    <w:p w14:paraId="4972811F" w14:textId="396DA67D" w:rsidR="00133F74" w:rsidRPr="00133F74" w:rsidRDefault="0039061B" w:rsidP="0039061B">
      <w:pPr>
        <w:rPr>
          <w:rFonts w:ascii="Times New Roman" w:hAnsi="Times New Roman" w:cs="Times New Roman"/>
        </w:rPr>
      </w:pPr>
      <w:r>
        <w:rPr>
          <w:rFonts w:ascii="Times New Roman" w:hAnsi="Times New Roman" w:cs="Times New Roman"/>
          <w:noProof/>
        </w:rPr>
        <w:drawing>
          <wp:inline distT="0" distB="0" distL="0" distR="0" wp14:anchorId="42850353" wp14:editId="611005D1">
            <wp:extent cx="5400675" cy="2428875"/>
            <wp:effectExtent l="0" t="0" r="9525" b="9525"/>
            <wp:docPr id="1414671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00675" cy="2428875"/>
                    </a:xfrm>
                    <a:prstGeom prst="rect">
                      <a:avLst/>
                    </a:prstGeom>
                    <a:noFill/>
                    <a:ln>
                      <a:noFill/>
                    </a:ln>
                  </pic:spPr>
                </pic:pic>
              </a:graphicData>
            </a:graphic>
          </wp:inline>
        </w:drawing>
      </w:r>
    </w:p>
    <w:p w14:paraId="1F85B345" w14:textId="693F55CD" w:rsidR="00541A40" w:rsidRPr="00133F74" w:rsidRDefault="00133F74">
      <w:pPr>
        <w:rPr>
          <w:rFonts w:ascii="Times New Roman" w:hAnsi="Times New Roman" w:cs="Times New Roman"/>
        </w:rPr>
      </w:pPr>
      <w:r w:rsidRPr="00133F74">
        <w:rPr>
          <w:rFonts w:ascii="Times New Roman" w:hAnsi="Times New Roman" w:cs="Times New Roman"/>
          <w:b/>
          <w:bCs/>
        </w:rPr>
        <w:t>Objetivo</w:t>
      </w:r>
      <w:r w:rsidRPr="00133F74">
        <w:rPr>
          <w:rFonts w:ascii="Times New Roman" w:hAnsi="Times New Roman" w:cs="Times New Roman"/>
        </w:rPr>
        <w:t>: mejorar el aspecto socioemocional general "entrenando" la memoria y la capacidad de expresarse, relacionarse con los demás expresando las propias necesidades y superando los miedos y la soledad.</w:t>
      </w:r>
      <w:r w:rsidR="0039061B">
        <w:rPr>
          <w:rFonts w:ascii="Times New Roman" w:hAnsi="Times New Roman" w:cs="Times New Roman"/>
        </w:rPr>
        <w:br/>
      </w:r>
      <w:r w:rsidR="0039061B" w:rsidRPr="00133F74">
        <w:rPr>
          <w:rFonts w:ascii="Times New Roman" w:hAnsi="Times New Roman" w:cs="Times New Roman"/>
          <w:b/>
          <w:bCs/>
        </w:rPr>
        <w:t>Obra teatral.</w:t>
      </w:r>
      <w:r w:rsidR="0039061B" w:rsidRPr="00133F74">
        <w:rPr>
          <w:rFonts w:ascii="Times New Roman" w:hAnsi="Times New Roman" w:cs="Times New Roman"/>
        </w:rPr>
        <w:t xml:space="preserve"> Los participantes en el </w:t>
      </w:r>
      <w:r w:rsidR="0039061B">
        <w:rPr>
          <w:rFonts w:ascii="Times New Roman" w:hAnsi="Times New Roman" w:cs="Times New Roman"/>
        </w:rPr>
        <w:t xml:space="preserve">primer curso, en 2025, realizaron un musical: </w:t>
      </w:r>
      <w:r w:rsidR="0039061B" w:rsidRPr="007E63C7">
        <w:rPr>
          <w:rFonts w:ascii="Times New Roman" w:hAnsi="Times New Roman" w:cs="Times New Roman"/>
          <w:i/>
          <w:iCs/>
        </w:rPr>
        <w:t xml:space="preserve">El </w:t>
      </w:r>
      <w:proofErr w:type="gramStart"/>
      <w:r w:rsidR="0039061B" w:rsidRPr="007E63C7">
        <w:rPr>
          <w:rFonts w:ascii="Times New Roman" w:hAnsi="Times New Roman" w:cs="Times New Roman"/>
          <w:i/>
          <w:iCs/>
        </w:rPr>
        <w:t>amor no caduca</w:t>
      </w:r>
      <w:proofErr w:type="gramEnd"/>
      <w:r w:rsidR="0039061B">
        <w:rPr>
          <w:rFonts w:ascii="Times New Roman" w:hAnsi="Times New Roman" w:cs="Times New Roman"/>
        </w:rPr>
        <w:t xml:space="preserve">, representado, dos veces, en dos versiones diferentes, con actrices y actores de los cuatro distritos de Las Palmas, en el Centro Cívico de la Ballena, frente a 300 personas. En la Aldea, las actrices representaron otra obra: </w:t>
      </w:r>
      <w:r w:rsidR="0039061B" w:rsidRPr="007E63C7">
        <w:rPr>
          <w:rFonts w:ascii="Times New Roman" w:hAnsi="Times New Roman" w:cs="Times New Roman"/>
          <w:i/>
          <w:iCs/>
        </w:rPr>
        <w:t>Amarga Navidad</w:t>
      </w:r>
      <w:r w:rsidR="0039061B">
        <w:rPr>
          <w:rFonts w:ascii="Times New Roman" w:hAnsi="Times New Roman" w:cs="Times New Roman"/>
        </w:rPr>
        <w:t xml:space="preserve"> en el teatro de San Nicolas de Tolentin frente a unos 100 de personas. </w:t>
      </w:r>
    </w:p>
    <w:sectPr w:rsidR="00541A40" w:rsidRPr="00133F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F74"/>
    <w:rsid w:val="00133F74"/>
    <w:rsid w:val="0039061B"/>
    <w:rsid w:val="004800A0"/>
    <w:rsid w:val="005354DF"/>
    <w:rsid w:val="00541A40"/>
    <w:rsid w:val="007E63C7"/>
    <w:rsid w:val="00C1742B"/>
    <w:rsid w:val="00D22F4F"/>
    <w:rsid w:val="00F51E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62CFA"/>
  <w15:chartTrackingRefBased/>
  <w15:docId w15:val="{F2154FF6-E5EF-4006-AB81-E02F9D5D7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61B"/>
  </w:style>
  <w:style w:type="paragraph" w:styleId="Ttulo1">
    <w:name w:val="heading 1"/>
    <w:basedOn w:val="Normal"/>
    <w:next w:val="Normal"/>
    <w:link w:val="Ttulo1Car"/>
    <w:uiPriority w:val="9"/>
    <w:qFormat/>
    <w:rsid w:val="0013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3F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3F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3F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3F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3F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3F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3F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3F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3F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3F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3F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3F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3F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3F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3F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3F74"/>
    <w:rPr>
      <w:rFonts w:eastAsiaTheme="majorEastAsia" w:cstheme="majorBidi"/>
      <w:color w:val="272727" w:themeColor="text1" w:themeTint="D8"/>
    </w:rPr>
  </w:style>
  <w:style w:type="paragraph" w:styleId="Ttulo">
    <w:name w:val="Title"/>
    <w:basedOn w:val="Normal"/>
    <w:next w:val="Normal"/>
    <w:link w:val="TtuloCar"/>
    <w:uiPriority w:val="10"/>
    <w:qFormat/>
    <w:rsid w:val="0013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3F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3F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3F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3F74"/>
    <w:pPr>
      <w:spacing w:before="160"/>
      <w:jc w:val="center"/>
    </w:pPr>
    <w:rPr>
      <w:i/>
      <w:iCs/>
      <w:color w:val="404040" w:themeColor="text1" w:themeTint="BF"/>
    </w:rPr>
  </w:style>
  <w:style w:type="character" w:customStyle="1" w:styleId="CitaCar">
    <w:name w:val="Cita Car"/>
    <w:basedOn w:val="Fuentedeprrafopredeter"/>
    <w:link w:val="Cita"/>
    <w:uiPriority w:val="29"/>
    <w:rsid w:val="00133F74"/>
    <w:rPr>
      <w:i/>
      <w:iCs/>
      <w:color w:val="404040" w:themeColor="text1" w:themeTint="BF"/>
    </w:rPr>
  </w:style>
  <w:style w:type="paragraph" w:styleId="Prrafodelista">
    <w:name w:val="List Paragraph"/>
    <w:basedOn w:val="Normal"/>
    <w:uiPriority w:val="34"/>
    <w:qFormat/>
    <w:rsid w:val="00133F74"/>
    <w:pPr>
      <w:ind w:left="720"/>
      <w:contextualSpacing/>
    </w:pPr>
  </w:style>
  <w:style w:type="character" w:styleId="nfasisintenso">
    <w:name w:val="Intense Emphasis"/>
    <w:basedOn w:val="Fuentedeprrafopredeter"/>
    <w:uiPriority w:val="21"/>
    <w:qFormat/>
    <w:rsid w:val="00133F74"/>
    <w:rPr>
      <w:i/>
      <w:iCs/>
      <w:color w:val="0F4761" w:themeColor="accent1" w:themeShade="BF"/>
    </w:rPr>
  </w:style>
  <w:style w:type="paragraph" w:styleId="Citadestacada">
    <w:name w:val="Intense Quote"/>
    <w:basedOn w:val="Normal"/>
    <w:next w:val="Normal"/>
    <w:link w:val="CitadestacadaCar"/>
    <w:uiPriority w:val="30"/>
    <w:qFormat/>
    <w:rsid w:val="0013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3F74"/>
    <w:rPr>
      <w:i/>
      <w:iCs/>
      <w:color w:val="0F4761" w:themeColor="accent1" w:themeShade="BF"/>
    </w:rPr>
  </w:style>
  <w:style w:type="character" w:styleId="Referenciaintensa">
    <w:name w:val="Intense Reference"/>
    <w:basedOn w:val="Fuentedeprrafopredeter"/>
    <w:uiPriority w:val="32"/>
    <w:qFormat/>
    <w:rsid w:val="00133F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298</Words>
  <Characters>1643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nicoletta cristina pennati</dc:creator>
  <cp:keywords/>
  <dc:description/>
  <cp:lastModifiedBy>nicoletta cristina pennati</cp:lastModifiedBy>
  <cp:revision>6</cp:revision>
  <dcterms:created xsi:type="dcterms:W3CDTF">2026-02-14T21:23:00Z</dcterms:created>
  <dcterms:modified xsi:type="dcterms:W3CDTF">2026-02-14T21:47:00Z</dcterms:modified>
</cp:coreProperties>
</file>