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Scoutingprotocol volleybal</w:t>
      </w:r>
    </w:p>
    <w:p>
      <w:pPr>
        <w:spacing w:after="160"/>
      </w:pPr>
      <w:r>
        <w:rPr>
          <w:i/>
          <w:iCs/>
          <w:sz w:val="21"/>
          <w:szCs w:val="21"/>
        </w:rPr>
        <w:t xml:space="preserve">Vaste definities per actie en kwalificatie, zodat elke invoerder — coach, assistent of ouder langs de lijn — hetzelfde ziet en hetzelfde noteert. Dit is de basis waarop alle latere analyse en tegenstander-dossiers steunen: is de invoer inconsistent, dan is het advies dat eruit volgt dat ook.</w:t>
      </w:r>
    </w:p>
    <w:p>
      <w:pPr>
        <w:pBdr>
          <w:bottom w:val="single" w:color="B4B2A9" w:sz="6" w:space="4"/>
        </w:pBdr>
        <w:spacing w:after="240"/>
      </w:pPr>
    </w:p>
    <w:p>
      <w:pPr>
        <w:pStyle w:val="Heading2"/>
        <w:spacing w:after="160" w:before="360"/>
      </w:pPr>
      <w:r>
        <w:t xml:space="preserve">Waarom dit ertoe doet</w:t>
      </w:r>
    </w:p>
    <w:p>
      <w:pPr>
        <w:spacing w:after="160"/>
      </w:pPr>
      <w:r>
        <w:rPr>
          <w:i w:val="false"/>
          <w:iCs w:val="false"/>
          <w:sz w:val="21"/>
          <w:szCs w:val="21"/>
        </w:rPr>
        <w:t xml:space="preserve">Een kwalificatie als ‘goed’ of ‘matig’ voelt subjectief, maar hoeft dat niet te zijn. Het uitgangspunt in dit protocol: elke kwalificatie wordt gekoppeld aan een zichtbaar, telbaar gevolg voor de rally — niet aan een gevoel over hoe mooi de bal eruitzag. ‘Kon de spelverdeler alle drie de aanvalsopties gebruiken?’ is te beantwoorden met ja of nee. ‘Zag de pass er goed uit?’ niet.</w:t>
      </w:r>
    </w:p>
    <w:p>
      <w:pPr>
        <w:spacing w:after="160"/>
      </w:pPr>
      <w:r>
        <w:rPr>
          <w:i w:val="false"/>
          <w:iCs w:val="false"/>
          <w:sz w:val="21"/>
          <w:szCs w:val="21"/>
        </w:rPr>
        <w:t xml:space="preserve">Twee mensen die dezelfde bal zien, moeten met dit protocol tot dezelfde kwalificatie komen. Twijfel je tussen twee opties, kies dan altijd de lagere — dat voorkomt dat invoerders elkaar geleidelijk gaan overtreffen in coulance.</w:t>
      </w:r>
    </w:p>
    <w:p>
      <w:pPr>
        <w:pStyle w:val="Heading2"/>
        <w:spacing w:after="160" w:before="360"/>
      </w:pPr>
      <w:r>
        <w:t xml:space="preserve">De vierpuntsschaal</w:t>
      </w:r>
    </w:p>
    <w:p>
      <w:pPr>
        <w:spacing w:after="160"/>
      </w:pPr>
      <w:r>
        <w:rPr>
          <w:i w:val="false"/>
          <w:iCs w:val="false"/>
          <w:sz w:val="21"/>
          <w:szCs w:val="21"/>
        </w:rPr>
        <w:t xml:space="preserve">Voor elke actie geldt dezelfde vier kwalificaties. Wat verschilt per actie is het concrete criterium — dat staat in de tabellen hieronder.</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900"/>
        <w:gridCol w:w="8340"/>
      </w:tblGrid>
      <w:tr>
        <w:tc>
          <w:tcPr>
            <w:tcW w:type="dxa" w:w="1900"/>
            <w:shd w:fill="2C2C2A" w:val="clear"/>
            <w:tcMar>
              <w:top w:type="dxa" w:w="100"/>
              <w:left w:type="dxa" w:w="120"/>
              <w:bottom w:type="dxa" w:w="100"/>
              <w:right w:type="dxa" w:w="120"/>
            </w:tcMar>
          </w:tcPr>
          <w:p>
            <w:r>
              <w:rPr>
                <w:b/>
                <w:bCs/>
                <w:color w:val="FFFFFF"/>
                <w:sz w:val="19"/>
                <w:szCs w:val="19"/>
              </w:rPr>
              <w:t xml:space="preserve">Kwalificatie</w:t>
            </w:r>
          </w:p>
        </w:tc>
        <w:tc>
          <w:tcPr>
            <w:tcW w:type="dxa" w:w="8340"/>
            <w:shd w:fill="2C2C2A" w:val="clear"/>
            <w:tcMar>
              <w:top w:type="dxa" w:w="100"/>
              <w:left w:type="dxa" w:w="120"/>
              <w:bottom w:type="dxa" w:w="100"/>
              <w:right w:type="dxa" w:w="120"/>
            </w:tcMar>
          </w:tcPr>
          <w:p>
            <w:r>
              <w:rPr>
                <w:b/>
                <w:bCs/>
                <w:color w:val="FFFFFF"/>
                <w:sz w:val="19"/>
                <w:szCs w:val="19"/>
              </w:rPr>
              <w:t xml:space="preserve">Algemeen principe</w:t>
            </w:r>
          </w:p>
        </w:tc>
      </w:tr>
      <w:tr>
        <w:tc>
          <w:tcPr>
            <w:tcW w:type="dxa" w:w="1900"/>
            <w:shd w:fill="EAF3DE" w:val="clear"/>
            <w:tcMar>
              <w:top w:type="dxa" w:w="100"/>
              <w:left w:type="dxa" w:w="120"/>
              <w:bottom w:type="dxa" w:w="100"/>
              <w:right w:type="dxa" w:w="120"/>
            </w:tcMar>
          </w:tcPr>
          <w:p>
            <w:r>
              <w:rPr>
                <w:b/>
                <w:bCs/>
                <w:sz w:val="19"/>
                <w:szCs w:val="19"/>
              </w:rPr>
              <w:t xml:space="preserve">Perfect</w:t>
            </w:r>
          </w:p>
        </w:tc>
        <w:tc>
          <w:tcPr>
            <w:tcW w:type="dxa" w:w="8340"/>
            <w:tcMar>
              <w:top w:type="dxa" w:w="100"/>
              <w:left w:type="dxa" w:w="120"/>
              <w:bottom w:type="dxa" w:w="100"/>
              <w:right w:type="dxa" w:w="120"/>
            </w:tcMar>
          </w:tcPr>
          <w:p>
            <w:r>
              <w:rPr>
                <w:b w:val="false"/>
                <w:bCs w:val="false"/>
                <w:sz w:val="19"/>
                <w:szCs w:val="19"/>
              </w:rPr>
              <w:t xml:space="preserve">Het beste mogelijke gevolg: geeft de volgende speler alle opties, of levert direct een punt op.</w:t>
            </w:r>
          </w:p>
        </w:tc>
      </w:tr>
      <w:tr>
        <w:tc>
          <w:tcPr>
            <w:tcW w:type="dxa" w:w="1900"/>
            <w:shd w:fill="F3F8EC" w:val="clear"/>
            <w:tcMar>
              <w:top w:type="dxa" w:w="100"/>
              <w:left w:type="dxa" w:w="120"/>
              <w:bottom w:type="dxa" w:w="100"/>
              <w:right w:type="dxa" w:w="120"/>
            </w:tcMar>
          </w:tcPr>
          <w:p>
            <w:r>
              <w:rPr>
                <w:b/>
                <w:bCs/>
                <w:sz w:val="19"/>
                <w:szCs w:val="19"/>
              </w:rPr>
              <w:t xml:space="preserve">Goed</w:t>
            </w:r>
          </w:p>
        </w:tc>
        <w:tc>
          <w:tcPr>
            <w:tcW w:type="dxa" w:w="8340"/>
            <w:tcMar>
              <w:top w:type="dxa" w:w="100"/>
              <w:left w:type="dxa" w:w="120"/>
              <w:bottom w:type="dxa" w:w="100"/>
              <w:right w:type="dxa" w:w="120"/>
            </w:tcMar>
          </w:tcPr>
          <w:p>
            <w:r>
              <w:rPr>
                <w:b w:val="false"/>
                <w:bCs w:val="false"/>
                <w:sz w:val="19"/>
                <w:szCs w:val="19"/>
              </w:rPr>
              <w:t xml:space="preserve">Bruikbaar, de aanval of opbouw kan normaal doorgaan, met lichte beperking.</w:t>
            </w:r>
          </w:p>
        </w:tc>
      </w:tr>
      <w:tr>
        <w:tc>
          <w:tcPr>
            <w:tcW w:type="dxa" w:w="1900"/>
            <w:shd w:fill="FAEEDA" w:val="clear"/>
            <w:tcMar>
              <w:top w:type="dxa" w:w="100"/>
              <w:left w:type="dxa" w:w="120"/>
              <w:bottom w:type="dxa" w:w="100"/>
              <w:right w:type="dxa" w:w="120"/>
            </w:tcMar>
          </w:tcPr>
          <w:p>
            <w:r>
              <w:rPr>
                <w:b/>
                <w:bCs/>
                <w:sz w:val="19"/>
                <w:szCs w:val="19"/>
              </w:rPr>
              <w:t xml:space="preserve">Matig</w:t>
            </w:r>
          </w:p>
        </w:tc>
        <w:tc>
          <w:tcPr>
            <w:tcW w:type="dxa" w:w="8340"/>
            <w:tcMar>
              <w:top w:type="dxa" w:w="100"/>
              <w:left w:type="dxa" w:w="120"/>
              <w:bottom w:type="dxa" w:w="100"/>
              <w:right w:type="dxa" w:w="120"/>
            </w:tcMar>
          </w:tcPr>
          <w:p>
            <w:r>
              <w:rPr>
                <w:b w:val="false"/>
                <w:bCs w:val="false"/>
                <w:sz w:val="19"/>
                <w:szCs w:val="19"/>
              </w:rPr>
              <w:t xml:space="preserve">De volgende speler moet improviseren: minder opties, geforceerde keuze, of de bal blijft wel in het spel.</w:t>
            </w:r>
          </w:p>
        </w:tc>
      </w:tr>
      <w:tr>
        <w:tc>
          <w:tcPr>
            <w:tcW w:type="dxa" w:w="1900"/>
            <w:shd w:fill="FCEBEB" w:val="clear"/>
            <w:tcMar>
              <w:top w:type="dxa" w:w="100"/>
              <w:left w:type="dxa" w:w="120"/>
              <w:bottom w:type="dxa" w:w="100"/>
              <w:right w:type="dxa" w:w="120"/>
            </w:tcMar>
          </w:tcPr>
          <w:p>
            <w:r>
              <w:rPr>
                <w:b/>
                <w:bCs/>
                <w:sz w:val="19"/>
                <w:szCs w:val="19"/>
              </w:rPr>
              <w:t xml:space="preserve">Fout</w:t>
            </w:r>
          </w:p>
        </w:tc>
        <w:tc>
          <w:tcPr>
            <w:tcW w:type="dxa" w:w="8340"/>
            <w:tcMar>
              <w:top w:type="dxa" w:w="100"/>
              <w:left w:type="dxa" w:w="120"/>
              <w:bottom w:type="dxa" w:w="100"/>
              <w:right w:type="dxa" w:w="120"/>
            </w:tcMar>
          </w:tcPr>
          <w:p>
            <w:r>
              <w:rPr>
                <w:b w:val="false"/>
                <w:bCs w:val="false"/>
                <w:sz w:val="19"/>
                <w:szCs w:val="19"/>
              </w:rPr>
              <w:t xml:space="preserve">De rally eindigt direct in het nadeel van het eigen team: bal uit, in het net, of punt voor de tegenstander.</w:t>
            </w:r>
          </w:p>
        </w:tc>
      </w:tr>
    </w:tbl>
    <w:p>
      <w:pPr>
        <w:pStyle w:val="Heading2"/>
        <w:spacing w:after="160" w:before="360"/>
      </w:pPr>
      <w:r>
        <w:t xml:space="preserve">Per actie: het objectieve criterium</w:t>
      </w:r>
    </w:p>
    <w:p>
      <w:pPr>
        <w:pStyle w:val="Heading3"/>
        <w:spacing w:after="120" w:before="240"/>
      </w:pPr>
      <w:r>
        <w:t xml:space="preserve">Opslag</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4200"/>
        <w:gridCol w:w="3240"/>
      </w:tblGrid>
      <w:tr>
        <w:trPr>
          <w:tblHeader/>
        </w:trPr>
        <w:tc>
          <w:tcPr>
            <w:tcW w:type="dxa" w:w="1500"/>
            <w:shd w:fill="2C2C2A" w:val="clear"/>
            <w:tcMar>
              <w:top w:type="dxa" w:w="100"/>
              <w:left w:type="dxa" w:w="120"/>
              <w:bottom w:type="dxa" w:w="100"/>
              <w:right w:type="dxa" w:w="120"/>
            </w:tcMar>
          </w:tcPr>
          <w:p>
            <w:r>
              <w:rPr>
                <w:b/>
                <w:bCs/>
                <w:color w:val="FFFFFF"/>
                <w:sz w:val="19"/>
                <w:szCs w:val="19"/>
              </w:rPr>
              <w:t xml:space="preserve">Actie</w:t>
            </w:r>
          </w:p>
        </w:tc>
        <w:tc>
          <w:tcPr>
            <w:tcW w:type="dxa" w:w="1300"/>
            <w:shd w:fill="2C2C2A" w:val="clear"/>
            <w:tcMar>
              <w:top w:type="dxa" w:w="100"/>
              <w:left w:type="dxa" w:w="120"/>
              <w:bottom w:type="dxa" w:w="100"/>
              <w:right w:type="dxa" w:w="120"/>
            </w:tcMar>
          </w:tcPr>
          <w:p>
            <w:r>
              <w:rPr>
                <w:b/>
                <w:bCs/>
                <w:color w:val="FFFFFF"/>
                <w:sz w:val="19"/>
                <w:szCs w:val="19"/>
              </w:rPr>
              <w:t xml:space="preserve">Kwalificatie</w:t>
            </w:r>
          </w:p>
        </w:tc>
        <w:tc>
          <w:tcPr>
            <w:tcW w:type="dxa" w:w="4200"/>
            <w:shd w:fill="2C2C2A" w:val="clear"/>
            <w:tcMar>
              <w:top w:type="dxa" w:w="100"/>
              <w:left w:type="dxa" w:w="120"/>
              <w:bottom w:type="dxa" w:w="100"/>
              <w:right w:type="dxa" w:w="120"/>
            </w:tcMar>
          </w:tcPr>
          <w:p>
            <w:r>
              <w:rPr>
                <w:b/>
                <w:bCs/>
                <w:color w:val="FFFFFF"/>
                <w:sz w:val="19"/>
                <w:szCs w:val="19"/>
              </w:rPr>
              <w:t xml:space="preserve">Objectief criterium</w:t>
            </w:r>
          </w:p>
        </w:tc>
        <w:tc>
          <w:tcPr>
            <w:tcW w:type="dxa" w:w="3240"/>
            <w:shd w:fill="2C2C2A" w:val="clear"/>
            <w:tcMar>
              <w:top w:type="dxa" w:w="100"/>
              <w:left w:type="dxa" w:w="120"/>
              <w:bottom w:type="dxa" w:w="100"/>
              <w:right w:type="dxa" w:w="120"/>
            </w:tcMar>
          </w:tcPr>
          <w:p>
            <w:r>
              <w:rPr>
                <w:b/>
                <w:bCs/>
                <w:color w:val="FFFFFF"/>
                <w:sz w:val="19"/>
                <w:szCs w:val="19"/>
              </w:rPr>
              <w:t xml:space="preserve">Voorbeeld</w:t>
            </w:r>
          </w:p>
        </w:tc>
      </w:tr>
      <w:tr>
        <w:tc>
          <w:tcPr>
            <w:tcW w:type="dxa" w:w="1500"/>
            <w:tcMar>
              <w:top w:type="dxa" w:w="100"/>
              <w:left w:type="dxa" w:w="120"/>
              <w:bottom w:type="dxa" w:w="100"/>
              <w:right w:type="dxa" w:w="120"/>
            </w:tcMar>
          </w:tcPr>
          <w:p>
            <w:r>
              <w:rPr>
                <w:b/>
                <w:bCs/>
                <w:sz w:val="19"/>
                <w:szCs w:val="19"/>
              </w:rPr>
              <w:t xml:space="preserve">Opslag</w:t>
            </w:r>
          </w:p>
        </w:tc>
        <w:tc>
          <w:tcPr>
            <w:tcW w:type="dxa" w:w="1300"/>
            <w:shd w:fill="EAF3DE" w:val="clear"/>
            <w:tcMar>
              <w:top w:type="dxa" w:w="100"/>
              <w:left w:type="dxa" w:w="120"/>
              <w:bottom w:type="dxa" w:w="100"/>
              <w:right w:type="dxa" w:w="120"/>
            </w:tcMar>
          </w:tcPr>
          <w:p>
            <w:r>
              <w:rPr>
                <w:b/>
                <w:bCs/>
                <w:sz w:val="19"/>
                <w:szCs w:val="19"/>
              </w:rPr>
              <w:t xml:space="preserve">Perfect</w:t>
            </w:r>
          </w:p>
        </w:tc>
        <w:tc>
          <w:tcPr>
            <w:tcW w:type="dxa" w:w="4200"/>
            <w:tcMar>
              <w:top w:type="dxa" w:w="100"/>
              <w:left w:type="dxa" w:w="120"/>
              <w:bottom w:type="dxa" w:w="100"/>
              <w:right w:type="dxa" w:w="120"/>
            </w:tcMar>
          </w:tcPr>
          <w:p>
            <w:r>
              <w:rPr>
                <w:b w:val="false"/>
                <w:bCs w:val="false"/>
                <w:sz w:val="19"/>
                <w:szCs w:val="19"/>
              </w:rPr>
              <w:t xml:space="preserve">Ace: opponent raakt de bal niet of speelt hem niet terug in het veld.</w:t>
            </w:r>
          </w:p>
        </w:tc>
        <w:tc>
          <w:tcPr>
            <w:tcW w:type="dxa" w:w="3240"/>
            <w:tcMar>
              <w:top w:type="dxa" w:w="100"/>
              <w:left w:type="dxa" w:w="120"/>
              <w:bottom w:type="dxa" w:w="100"/>
              <w:right w:type="dxa" w:w="120"/>
            </w:tcMar>
          </w:tcPr>
          <w:p>
            <w:r>
              <w:rPr>
                <w:b w:val="false"/>
                <w:bCs w:val="false"/>
                <w:sz w:val="19"/>
                <w:szCs w:val="19"/>
              </w:rPr>
              <w:t xml:space="preserve">Bal valt direct in het veld na opslag.</w:t>
            </w:r>
          </w:p>
        </w:tc>
      </w:tr>
      <w:tr>
        <w:tc>
          <w:tcPr>
            <w:tcW w:type="dxa" w:w="1500"/>
            <w:tcMar>
              <w:top w:type="dxa" w:w="100"/>
              <w:left w:type="dxa" w:w="120"/>
              <w:bottom w:type="dxa" w:w="100"/>
              <w:right w:type="dxa" w:w="120"/>
            </w:tcMar>
          </w:tcPr>
          <w:p>
            <w:r>
              <w:rPr>
                <w:b/>
                <w:bCs/>
                <w:sz w:val="19"/>
                <w:szCs w:val="19"/>
              </w:rPr>
              <w:t xml:space="preserve"/>
            </w:r>
          </w:p>
        </w:tc>
        <w:tc>
          <w:tcPr>
            <w:tcW w:type="dxa" w:w="1300"/>
            <w:shd w:fill="F3F8EC" w:val="clear"/>
            <w:tcMar>
              <w:top w:type="dxa" w:w="100"/>
              <w:left w:type="dxa" w:w="120"/>
              <w:bottom w:type="dxa" w:w="100"/>
              <w:right w:type="dxa" w:w="120"/>
            </w:tcMar>
          </w:tcPr>
          <w:p>
            <w:r>
              <w:rPr>
                <w:b/>
                <w:bCs/>
                <w:sz w:val="19"/>
                <w:szCs w:val="19"/>
              </w:rPr>
              <w:t xml:space="preserve">Goed</w:t>
            </w:r>
          </w:p>
        </w:tc>
        <w:tc>
          <w:tcPr>
            <w:tcW w:type="dxa" w:w="4200"/>
            <w:tcMar>
              <w:top w:type="dxa" w:w="100"/>
              <w:left w:type="dxa" w:w="120"/>
              <w:bottom w:type="dxa" w:w="100"/>
              <w:right w:type="dxa" w:w="120"/>
            </w:tcMar>
          </w:tcPr>
          <w:p>
            <w:r>
              <w:rPr>
                <w:b w:val="false"/>
                <w:bCs w:val="false"/>
                <w:sz w:val="19"/>
                <w:szCs w:val="19"/>
              </w:rPr>
              <w:t xml:space="preserve">Ontvanger kan alle drie de aanvalsopties (links, midden, rechts) nog gebruiken.</w:t>
            </w:r>
          </w:p>
        </w:tc>
        <w:tc>
          <w:tcPr>
            <w:tcW w:type="dxa" w:w="3240"/>
            <w:tcMar>
              <w:top w:type="dxa" w:w="100"/>
              <w:left w:type="dxa" w:w="120"/>
              <w:bottom w:type="dxa" w:w="100"/>
              <w:right w:type="dxa" w:w="120"/>
            </w:tcMar>
          </w:tcPr>
          <w:p>
            <w:r>
              <w:rPr>
                <w:b w:val="false"/>
                <w:bCs w:val="false"/>
                <w:sz w:val="19"/>
                <w:szCs w:val="19"/>
              </w:rPr>
              <w:t xml:space="preserve">Rustige pass op de spelverdeler.</w:t>
            </w:r>
          </w:p>
        </w:tc>
      </w:tr>
      <w:tr>
        <w:tc>
          <w:tcPr>
            <w:tcW w:type="dxa" w:w="1500"/>
            <w:tcMar>
              <w:top w:type="dxa" w:w="100"/>
              <w:left w:type="dxa" w:w="120"/>
              <w:bottom w:type="dxa" w:w="100"/>
              <w:right w:type="dxa" w:w="120"/>
            </w:tcMar>
          </w:tcPr>
          <w:p>
            <w:r>
              <w:rPr>
                <w:b/>
                <w:bCs/>
                <w:sz w:val="19"/>
                <w:szCs w:val="19"/>
              </w:rPr>
              <w:t xml:space="preserve"/>
            </w:r>
          </w:p>
        </w:tc>
        <w:tc>
          <w:tcPr>
            <w:tcW w:type="dxa" w:w="1300"/>
            <w:shd w:fill="FAEEDA" w:val="clear"/>
            <w:tcMar>
              <w:top w:type="dxa" w:w="100"/>
              <w:left w:type="dxa" w:w="120"/>
              <w:bottom w:type="dxa" w:w="100"/>
              <w:right w:type="dxa" w:w="120"/>
            </w:tcMar>
          </w:tcPr>
          <w:p>
            <w:r>
              <w:rPr>
                <w:b/>
                <w:bCs/>
                <w:sz w:val="19"/>
                <w:szCs w:val="19"/>
              </w:rPr>
              <w:t xml:space="preserve">Matig</w:t>
            </w:r>
          </w:p>
        </w:tc>
        <w:tc>
          <w:tcPr>
            <w:tcW w:type="dxa" w:w="4200"/>
            <w:tcMar>
              <w:top w:type="dxa" w:w="100"/>
              <w:left w:type="dxa" w:w="120"/>
              <w:bottom w:type="dxa" w:w="100"/>
              <w:right w:type="dxa" w:w="120"/>
            </w:tcMar>
          </w:tcPr>
          <w:p>
            <w:r>
              <w:rPr>
                <w:b w:val="false"/>
                <w:bCs w:val="false"/>
                <w:sz w:val="19"/>
                <w:szCs w:val="19"/>
              </w:rPr>
              <w:t xml:space="preserve">Ontvanger kan nog maar 1 of 2 aanvalsopties gebruiken, of de spelverdeler moet zelf naar de bal toe.</w:t>
            </w:r>
          </w:p>
        </w:tc>
        <w:tc>
          <w:tcPr>
            <w:tcW w:type="dxa" w:w="3240"/>
            <w:tcMar>
              <w:top w:type="dxa" w:w="100"/>
              <w:left w:type="dxa" w:w="120"/>
              <w:bottom w:type="dxa" w:w="100"/>
              <w:right w:type="dxa" w:w="120"/>
            </w:tcMar>
          </w:tcPr>
          <w:p>
            <w:r>
              <w:rPr>
                <w:b w:val="false"/>
                <w:bCs w:val="false"/>
                <w:sz w:val="19"/>
                <w:szCs w:val="19"/>
              </w:rPr>
              <w:t xml:space="preserve">Pass komt ver van de 3-meterlijn terecht.</w:t>
            </w:r>
          </w:p>
        </w:tc>
      </w:tr>
      <w:tr>
        <w:tc>
          <w:tcPr>
            <w:tcW w:type="dxa" w:w="1500"/>
            <w:tcMar>
              <w:top w:type="dxa" w:w="100"/>
              <w:left w:type="dxa" w:w="120"/>
              <w:bottom w:type="dxa" w:w="100"/>
              <w:right w:type="dxa" w:w="120"/>
            </w:tcMar>
          </w:tcPr>
          <w:p>
            <w:r>
              <w:rPr>
                <w:b/>
                <w:bCs/>
                <w:sz w:val="19"/>
                <w:szCs w:val="19"/>
              </w:rPr>
              <w:t xml:space="preserve"/>
            </w:r>
          </w:p>
        </w:tc>
        <w:tc>
          <w:tcPr>
            <w:tcW w:type="dxa" w:w="1300"/>
            <w:shd w:fill="FCEBEB" w:val="clear"/>
            <w:tcMar>
              <w:top w:type="dxa" w:w="100"/>
              <w:left w:type="dxa" w:w="120"/>
              <w:bottom w:type="dxa" w:w="100"/>
              <w:right w:type="dxa" w:w="120"/>
            </w:tcMar>
          </w:tcPr>
          <w:p>
            <w:r>
              <w:rPr>
                <w:b/>
                <w:bCs/>
                <w:sz w:val="19"/>
                <w:szCs w:val="19"/>
              </w:rPr>
              <w:t xml:space="preserve">Fout</w:t>
            </w:r>
          </w:p>
        </w:tc>
        <w:tc>
          <w:tcPr>
            <w:tcW w:type="dxa" w:w="4200"/>
            <w:tcMar>
              <w:top w:type="dxa" w:w="100"/>
              <w:left w:type="dxa" w:w="120"/>
              <w:bottom w:type="dxa" w:w="100"/>
              <w:right w:type="dxa" w:w="120"/>
            </w:tcMar>
          </w:tcPr>
          <w:p>
            <w:r>
              <w:rPr>
                <w:b w:val="false"/>
                <w:bCs w:val="false"/>
                <w:sz w:val="19"/>
                <w:szCs w:val="19"/>
              </w:rPr>
              <w:t xml:space="preserve">Bal in het net of buiten het veld, of overtreding (voetfout, tijd).</w:t>
            </w:r>
          </w:p>
        </w:tc>
        <w:tc>
          <w:tcPr>
            <w:tcW w:type="dxa" w:w="3240"/>
            <w:tcMar>
              <w:top w:type="dxa" w:w="100"/>
              <w:left w:type="dxa" w:w="120"/>
              <w:bottom w:type="dxa" w:w="100"/>
              <w:right w:type="dxa" w:w="120"/>
            </w:tcMar>
          </w:tcPr>
          <w:p>
            <w:r>
              <w:rPr>
                <w:b w:val="false"/>
                <w:bCs w:val="false"/>
                <w:sz w:val="19"/>
                <w:szCs w:val="19"/>
              </w:rPr>
              <w:t xml:space="preserve">Opslag recht in het net.</w:t>
            </w:r>
          </w:p>
        </w:tc>
      </w:tr>
    </w:tbl>
    <w:p>
      <w:pPr>
        <w:pStyle w:val="Heading3"/>
        <w:spacing w:after="120" w:before="240"/>
      </w:pPr>
      <w:r>
        <w:t xml:space="preserve">Receptie / verdediging (ontvangst van opslag of aanval)</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4200"/>
        <w:gridCol w:w="3240"/>
      </w:tblGrid>
      <w:tr>
        <w:trPr>
          <w:tblHeader/>
        </w:trPr>
        <w:tc>
          <w:tcPr>
            <w:tcW w:type="dxa" w:w="1500"/>
            <w:shd w:fill="2C2C2A" w:val="clear"/>
            <w:tcMar>
              <w:top w:type="dxa" w:w="100"/>
              <w:left w:type="dxa" w:w="120"/>
              <w:bottom w:type="dxa" w:w="100"/>
              <w:right w:type="dxa" w:w="120"/>
            </w:tcMar>
          </w:tcPr>
          <w:p>
            <w:r>
              <w:rPr>
                <w:b/>
                <w:bCs/>
                <w:color w:val="FFFFFF"/>
                <w:sz w:val="19"/>
                <w:szCs w:val="19"/>
              </w:rPr>
              <w:t xml:space="preserve">Actie</w:t>
            </w:r>
          </w:p>
        </w:tc>
        <w:tc>
          <w:tcPr>
            <w:tcW w:type="dxa" w:w="1300"/>
            <w:shd w:fill="2C2C2A" w:val="clear"/>
            <w:tcMar>
              <w:top w:type="dxa" w:w="100"/>
              <w:left w:type="dxa" w:w="120"/>
              <w:bottom w:type="dxa" w:w="100"/>
              <w:right w:type="dxa" w:w="120"/>
            </w:tcMar>
          </w:tcPr>
          <w:p>
            <w:r>
              <w:rPr>
                <w:b/>
                <w:bCs/>
                <w:color w:val="FFFFFF"/>
                <w:sz w:val="19"/>
                <w:szCs w:val="19"/>
              </w:rPr>
              <w:t xml:space="preserve">Kwalificatie</w:t>
            </w:r>
          </w:p>
        </w:tc>
        <w:tc>
          <w:tcPr>
            <w:tcW w:type="dxa" w:w="4200"/>
            <w:shd w:fill="2C2C2A" w:val="clear"/>
            <w:tcMar>
              <w:top w:type="dxa" w:w="100"/>
              <w:left w:type="dxa" w:w="120"/>
              <w:bottom w:type="dxa" w:w="100"/>
              <w:right w:type="dxa" w:w="120"/>
            </w:tcMar>
          </w:tcPr>
          <w:p>
            <w:r>
              <w:rPr>
                <w:b/>
                <w:bCs/>
                <w:color w:val="FFFFFF"/>
                <w:sz w:val="19"/>
                <w:szCs w:val="19"/>
              </w:rPr>
              <w:t xml:space="preserve">Objectief criterium</w:t>
            </w:r>
          </w:p>
        </w:tc>
        <w:tc>
          <w:tcPr>
            <w:tcW w:type="dxa" w:w="3240"/>
            <w:shd w:fill="2C2C2A" w:val="clear"/>
            <w:tcMar>
              <w:top w:type="dxa" w:w="100"/>
              <w:left w:type="dxa" w:w="120"/>
              <w:bottom w:type="dxa" w:w="100"/>
              <w:right w:type="dxa" w:w="120"/>
            </w:tcMar>
          </w:tcPr>
          <w:p>
            <w:r>
              <w:rPr>
                <w:b/>
                <w:bCs/>
                <w:color w:val="FFFFFF"/>
                <w:sz w:val="19"/>
                <w:szCs w:val="19"/>
              </w:rPr>
              <w:t xml:space="preserve">Voorbeeld</w:t>
            </w:r>
          </w:p>
        </w:tc>
      </w:tr>
      <w:tr>
        <w:tc>
          <w:tcPr>
            <w:tcW w:type="dxa" w:w="1500"/>
            <w:tcMar>
              <w:top w:type="dxa" w:w="100"/>
              <w:left w:type="dxa" w:w="120"/>
              <w:bottom w:type="dxa" w:w="100"/>
              <w:right w:type="dxa" w:w="120"/>
            </w:tcMar>
          </w:tcPr>
          <w:p>
            <w:r>
              <w:rPr>
                <w:b/>
                <w:bCs/>
                <w:sz w:val="19"/>
                <w:szCs w:val="19"/>
              </w:rPr>
              <w:t xml:space="preserve">Receptie</w:t>
            </w:r>
          </w:p>
        </w:tc>
        <w:tc>
          <w:tcPr>
            <w:tcW w:type="dxa" w:w="1300"/>
            <w:shd w:fill="EAF3DE" w:val="clear"/>
            <w:tcMar>
              <w:top w:type="dxa" w:w="100"/>
              <w:left w:type="dxa" w:w="120"/>
              <w:bottom w:type="dxa" w:w="100"/>
              <w:right w:type="dxa" w:w="120"/>
            </w:tcMar>
          </w:tcPr>
          <w:p>
            <w:r>
              <w:rPr>
                <w:b/>
                <w:bCs/>
                <w:sz w:val="19"/>
                <w:szCs w:val="19"/>
              </w:rPr>
              <w:t xml:space="preserve">Perfect</w:t>
            </w:r>
          </w:p>
        </w:tc>
        <w:tc>
          <w:tcPr>
            <w:tcW w:type="dxa" w:w="4200"/>
            <w:tcMar>
              <w:top w:type="dxa" w:w="100"/>
              <w:left w:type="dxa" w:w="120"/>
              <w:bottom w:type="dxa" w:w="100"/>
              <w:right w:type="dxa" w:w="120"/>
            </w:tcMar>
          </w:tcPr>
          <w:p>
            <w:r>
              <w:rPr>
                <w:b w:val="false"/>
                <w:bCs w:val="false"/>
                <w:sz w:val="19"/>
                <w:szCs w:val="19"/>
              </w:rPr>
              <w:t xml:space="preserve">Bal komt exact op de ideale plek voor de spelverdeler (meestal net-midden), alle opties open.</w:t>
            </w:r>
          </w:p>
        </w:tc>
        <w:tc>
          <w:tcPr>
            <w:tcW w:type="dxa" w:w="3240"/>
            <w:tcMar>
              <w:top w:type="dxa" w:w="100"/>
              <w:left w:type="dxa" w:w="120"/>
              <w:bottom w:type="dxa" w:w="100"/>
              <w:right w:type="dxa" w:w="120"/>
            </w:tcMar>
          </w:tcPr>
          <w:p>
            <w:r>
              <w:rPr>
                <w:b w:val="false"/>
                <w:bCs w:val="false"/>
                <w:sz w:val="19"/>
                <w:szCs w:val="19"/>
              </w:rPr>
              <w:t xml:space="preserve">Perfecte pass richting positie 2-3.</w:t>
            </w:r>
          </w:p>
        </w:tc>
      </w:tr>
      <w:tr>
        <w:tc>
          <w:tcPr>
            <w:tcW w:type="dxa" w:w="1500"/>
            <w:tcMar>
              <w:top w:type="dxa" w:w="100"/>
              <w:left w:type="dxa" w:w="120"/>
              <w:bottom w:type="dxa" w:w="100"/>
              <w:right w:type="dxa" w:w="120"/>
            </w:tcMar>
          </w:tcPr>
          <w:p>
            <w:r>
              <w:rPr>
                <w:b/>
                <w:bCs/>
                <w:sz w:val="19"/>
                <w:szCs w:val="19"/>
              </w:rPr>
              <w:t xml:space="preserve"/>
            </w:r>
          </w:p>
        </w:tc>
        <w:tc>
          <w:tcPr>
            <w:tcW w:type="dxa" w:w="1300"/>
            <w:shd w:fill="F3F8EC" w:val="clear"/>
            <w:tcMar>
              <w:top w:type="dxa" w:w="100"/>
              <w:left w:type="dxa" w:w="120"/>
              <w:bottom w:type="dxa" w:w="100"/>
              <w:right w:type="dxa" w:w="120"/>
            </w:tcMar>
          </w:tcPr>
          <w:p>
            <w:r>
              <w:rPr>
                <w:b/>
                <w:bCs/>
                <w:sz w:val="19"/>
                <w:szCs w:val="19"/>
              </w:rPr>
              <w:t xml:space="preserve">Goed</w:t>
            </w:r>
          </w:p>
        </w:tc>
        <w:tc>
          <w:tcPr>
            <w:tcW w:type="dxa" w:w="4200"/>
            <w:tcMar>
              <w:top w:type="dxa" w:w="100"/>
              <w:left w:type="dxa" w:w="120"/>
              <w:bottom w:type="dxa" w:w="100"/>
              <w:right w:type="dxa" w:w="120"/>
            </w:tcMar>
          </w:tcPr>
          <w:p>
            <w:r>
              <w:rPr>
                <w:b w:val="false"/>
                <w:bCs w:val="false"/>
                <w:sz w:val="19"/>
                <w:szCs w:val="19"/>
              </w:rPr>
              <w:t xml:space="preserve">Bal blijft speelbaar voor een reguliere aanval, lichte afwijking in richting.</w:t>
            </w:r>
          </w:p>
        </w:tc>
        <w:tc>
          <w:tcPr>
            <w:tcW w:type="dxa" w:w="3240"/>
            <w:tcMar>
              <w:top w:type="dxa" w:w="100"/>
              <w:left w:type="dxa" w:w="120"/>
              <w:bottom w:type="dxa" w:w="100"/>
              <w:right w:type="dxa" w:w="120"/>
            </w:tcMar>
          </w:tcPr>
          <w:p>
            <w:r>
              <w:rPr>
                <w:b w:val="false"/>
                <w:bCs w:val="false"/>
                <w:sz w:val="19"/>
                <w:szCs w:val="19"/>
              </w:rPr>
              <w:t xml:space="preserve">Pass iets breed maar spelverdeler kan alsnog kiezen.</w:t>
            </w:r>
          </w:p>
        </w:tc>
      </w:tr>
      <w:tr>
        <w:tc>
          <w:tcPr>
            <w:tcW w:type="dxa" w:w="1500"/>
            <w:tcMar>
              <w:top w:type="dxa" w:w="100"/>
              <w:left w:type="dxa" w:w="120"/>
              <w:bottom w:type="dxa" w:w="100"/>
              <w:right w:type="dxa" w:w="120"/>
            </w:tcMar>
          </w:tcPr>
          <w:p>
            <w:r>
              <w:rPr>
                <w:b/>
                <w:bCs/>
                <w:sz w:val="19"/>
                <w:szCs w:val="19"/>
              </w:rPr>
              <w:t xml:space="preserve"/>
            </w:r>
          </w:p>
        </w:tc>
        <w:tc>
          <w:tcPr>
            <w:tcW w:type="dxa" w:w="1300"/>
            <w:shd w:fill="FAEEDA" w:val="clear"/>
            <w:tcMar>
              <w:top w:type="dxa" w:w="100"/>
              <w:left w:type="dxa" w:w="120"/>
              <w:bottom w:type="dxa" w:w="100"/>
              <w:right w:type="dxa" w:w="120"/>
            </w:tcMar>
          </w:tcPr>
          <w:p>
            <w:r>
              <w:rPr>
                <w:b/>
                <w:bCs/>
                <w:sz w:val="19"/>
                <w:szCs w:val="19"/>
              </w:rPr>
              <w:t xml:space="preserve">Matig</w:t>
            </w:r>
          </w:p>
        </w:tc>
        <w:tc>
          <w:tcPr>
            <w:tcW w:type="dxa" w:w="4200"/>
            <w:tcMar>
              <w:top w:type="dxa" w:w="100"/>
              <w:left w:type="dxa" w:w="120"/>
              <w:bottom w:type="dxa" w:w="100"/>
              <w:right w:type="dxa" w:w="120"/>
            </w:tcMar>
          </w:tcPr>
          <w:p>
            <w:r>
              <w:rPr>
                <w:b w:val="false"/>
                <w:bCs w:val="false"/>
                <w:sz w:val="19"/>
                <w:szCs w:val="19"/>
              </w:rPr>
              <w:t xml:space="preserve">Bal blijft in het spel maar dwingt tot een noodoplossing (hoge bal, geen snelle aanval mogelijk).</w:t>
            </w:r>
          </w:p>
        </w:tc>
        <w:tc>
          <w:tcPr>
            <w:tcW w:type="dxa" w:w="3240"/>
            <w:tcMar>
              <w:top w:type="dxa" w:w="100"/>
              <w:left w:type="dxa" w:w="120"/>
              <w:bottom w:type="dxa" w:w="100"/>
              <w:right w:type="dxa" w:w="120"/>
            </w:tcMar>
          </w:tcPr>
          <w:p>
            <w:r>
              <w:rPr>
                <w:b w:val="false"/>
                <w:bCs w:val="false"/>
                <w:sz w:val="19"/>
                <w:szCs w:val="19"/>
              </w:rPr>
              <w:t xml:space="preserve">Pass moet met twee handen omhoog gewerkt worden.</w:t>
            </w:r>
          </w:p>
        </w:tc>
      </w:tr>
      <w:tr>
        <w:tc>
          <w:tcPr>
            <w:tcW w:type="dxa" w:w="1500"/>
            <w:tcMar>
              <w:top w:type="dxa" w:w="100"/>
              <w:left w:type="dxa" w:w="120"/>
              <w:bottom w:type="dxa" w:w="100"/>
              <w:right w:type="dxa" w:w="120"/>
            </w:tcMar>
          </w:tcPr>
          <w:p>
            <w:r>
              <w:rPr>
                <w:b/>
                <w:bCs/>
                <w:sz w:val="19"/>
                <w:szCs w:val="19"/>
              </w:rPr>
              <w:t xml:space="preserve"/>
            </w:r>
          </w:p>
        </w:tc>
        <w:tc>
          <w:tcPr>
            <w:tcW w:type="dxa" w:w="1300"/>
            <w:shd w:fill="FCEBEB" w:val="clear"/>
            <w:tcMar>
              <w:top w:type="dxa" w:w="100"/>
              <w:left w:type="dxa" w:w="120"/>
              <w:bottom w:type="dxa" w:w="100"/>
              <w:right w:type="dxa" w:w="120"/>
            </w:tcMar>
          </w:tcPr>
          <w:p>
            <w:r>
              <w:rPr>
                <w:b/>
                <w:bCs/>
                <w:sz w:val="19"/>
                <w:szCs w:val="19"/>
              </w:rPr>
              <w:t xml:space="preserve">Fout</w:t>
            </w:r>
          </w:p>
        </w:tc>
        <w:tc>
          <w:tcPr>
            <w:tcW w:type="dxa" w:w="4200"/>
            <w:tcMar>
              <w:top w:type="dxa" w:w="100"/>
              <w:left w:type="dxa" w:w="120"/>
              <w:bottom w:type="dxa" w:w="100"/>
              <w:right w:type="dxa" w:w="120"/>
            </w:tcMar>
          </w:tcPr>
          <w:p>
            <w:r>
              <w:rPr>
                <w:b w:val="false"/>
                <w:bCs w:val="false"/>
                <w:sz w:val="19"/>
                <w:szCs w:val="19"/>
              </w:rPr>
              <w:t xml:space="preserve">Bal wordt niet bereikt of direct verloren (grond, uit, terug over net).</w:t>
            </w:r>
          </w:p>
        </w:tc>
        <w:tc>
          <w:tcPr>
            <w:tcW w:type="dxa" w:w="3240"/>
            <w:tcMar>
              <w:top w:type="dxa" w:w="100"/>
              <w:left w:type="dxa" w:w="120"/>
              <w:bottom w:type="dxa" w:w="100"/>
              <w:right w:type="dxa" w:w="120"/>
            </w:tcMar>
          </w:tcPr>
          <w:p>
            <w:r>
              <w:rPr>
                <w:b w:val="false"/>
                <w:bCs w:val="false"/>
                <w:sz w:val="19"/>
                <w:szCs w:val="19"/>
              </w:rPr>
              <w:t xml:space="preserve">Bal valt tussen twee spelers in.</w:t>
            </w:r>
          </w:p>
        </w:tc>
      </w:tr>
    </w:tbl>
    <w:p>
      <w:pPr>
        <w:pStyle w:val="Heading3"/>
        <w:spacing w:after="120" w:before="240"/>
      </w:pPr>
      <w:r>
        <w:t xml:space="preserve">Toets / opbouw (tweede bal)</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4200"/>
        <w:gridCol w:w="3240"/>
      </w:tblGrid>
      <w:tr>
        <w:trPr>
          <w:tblHeader/>
        </w:trPr>
        <w:tc>
          <w:tcPr>
            <w:tcW w:type="dxa" w:w="1500"/>
            <w:shd w:fill="2C2C2A" w:val="clear"/>
            <w:tcMar>
              <w:top w:type="dxa" w:w="100"/>
              <w:left w:type="dxa" w:w="120"/>
              <w:bottom w:type="dxa" w:w="100"/>
              <w:right w:type="dxa" w:w="120"/>
            </w:tcMar>
          </w:tcPr>
          <w:p>
            <w:r>
              <w:rPr>
                <w:b/>
                <w:bCs/>
                <w:color w:val="FFFFFF"/>
                <w:sz w:val="19"/>
                <w:szCs w:val="19"/>
              </w:rPr>
              <w:t xml:space="preserve">Actie</w:t>
            </w:r>
          </w:p>
        </w:tc>
        <w:tc>
          <w:tcPr>
            <w:tcW w:type="dxa" w:w="1300"/>
            <w:shd w:fill="2C2C2A" w:val="clear"/>
            <w:tcMar>
              <w:top w:type="dxa" w:w="100"/>
              <w:left w:type="dxa" w:w="120"/>
              <w:bottom w:type="dxa" w:w="100"/>
              <w:right w:type="dxa" w:w="120"/>
            </w:tcMar>
          </w:tcPr>
          <w:p>
            <w:r>
              <w:rPr>
                <w:b/>
                <w:bCs/>
                <w:color w:val="FFFFFF"/>
                <w:sz w:val="19"/>
                <w:szCs w:val="19"/>
              </w:rPr>
              <w:t xml:space="preserve">Kwalificatie</w:t>
            </w:r>
          </w:p>
        </w:tc>
        <w:tc>
          <w:tcPr>
            <w:tcW w:type="dxa" w:w="4200"/>
            <w:shd w:fill="2C2C2A" w:val="clear"/>
            <w:tcMar>
              <w:top w:type="dxa" w:w="100"/>
              <w:left w:type="dxa" w:w="120"/>
              <w:bottom w:type="dxa" w:w="100"/>
              <w:right w:type="dxa" w:w="120"/>
            </w:tcMar>
          </w:tcPr>
          <w:p>
            <w:r>
              <w:rPr>
                <w:b/>
                <w:bCs/>
                <w:color w:val="FFFFFF"/>
                <w:sz w:val="19"/>
                <w:szCs w:val="19"/>
              </w:rPr>
              <w:t xml:space="preserve">Objectief criterium</w:t>
            </w:r>
          </w:p>
        </w:tc>
        <w:tc>
          <w:tcPr>
            <w:tcW w:type="dxa" w:w="3240"/>
            <w:shd w:fill="2C2C2A" w:val="clear"/>
            <w:tcMar>
              <w:top w:type="dxa" w:w="100"/>
              <w:left w:type="dxa" w:w="120"/>
              <w:bottom w:type="dxa" w:w="100"/>
              <w:right w:type="dxa" w:w="120"/>
            </w:tcMar>
          </w:tcPr>
          <w:p>
            <w:r>
              <w:rPr>
                <w:b/>
                <w:bCs/>
                <w:color w:val="FFFFFF"/>
                <w:sz w:val="19"/>
                <w:szCs w:val="19"/>
              </w:rPr>
              <w:t xml:space="preserve">Voorbeeld</w:t>
            </w:r>
          </w:p>
        </w:tc>
      </w:tr>
      <w:tr>
        <w:tc>
          <w:tcPr>
            <w:tcW w:type="dxa" w:w="1500"/>
            <w:tcMar>
              <w:top w:type="dxa" w:w="100"/>
              <w:left w:type="dxa" w:w="120"/>
              <w:bottom w:type="dxa" w:w="100"/>
              <w:right w:type="dxa" w:w="120"/>
            </w:tcMar>
          </w:tcPr>
          <w:p>
            <w:r>
              <w:rPr>
                <w:b/>
                <w:bCs/>
                <w:sz w:val="19"/>
                <w:szCs w:val="19"/>
              </w:rPr>
              <w:t xml:space="preserve">Toets</w:t>
            </w:r>
          </w:p>
        </w:tc>
        <w:tc>
          <w:tcPr>
            <w:tcW w:type="dxa" w:w="1300"/>
            <w:shd w:fill="EAF3DE" w:val="clear"/>
            <w:tcMar>
              <w:top w:type="dxa" w:w="100"/>
              <w:left w:type="dxa" w:w="120"/>
              <w:bottom w:type="dxa" w:w="100"/>
              <w:right w:type="dxa" w:w="120"/>
            </w:tcMar>
          </w:tcPr>
          <w:p>
            <w:r>
              <w:rPr>
                <w:b/>
                <w:bCs/>
                <w:sz w:val="19"/>
                <w:szCs w:val="19"/>
              </w:rPr>
              <w:t xml:space="preserve">Perfect</w:t>
            </w:r>
          </w:p>
        </w:tc>
        <w:tc>
          <w:tcPr>
            <w:tcW w:type="dxa" w:w="4200"/>
            <w:tcMar>
              <w:top w:type="dxa" w:w="100"/>
              <w:left w:type="dxa" w:w="120"/>
              <w:bottom w:type="dxa" w:w="100"/>
              <w:right w:type="dxa" w:w="120"/>
            </w:tcMar>
          </w:tcPr>
          <w:p>
            <w:r>
              <w:rPr>
                <w:b w:val="false"/>
                <w:bCs w:val="false"/>
                <w:sz w:val="19"/>
                <w:szCs w:val="19"/>
              </w:rPr>
              <w:t xml:space="preserve">Alle afgesproken aanvalsopties zijn voor de aanvaller uitvoerbaar op het gewenste tempo.</w:t>
            </w:r>
          </w:p>
        </w:tc>
        <w:tc>
          <w:tcPr>
            <w:tcW w:type="dxa" w:w="3240"/>
            <w:tcMar>
              <w:top w:type="dxa" w:w="100"/>
              <w:left w:type="dxa" w:w="120"/>
              <w:bottom w:type="dxa" w:w="100"/>
              <w:right w:type="dxa" w:w="120"/>
            </w:tcMar>
          </w:tcPr>
          <w:p>
            <w:r>
              <w:rPr>
                <w:b w:val="false"/>
                <w:bCs w:val="false"/>
                <w:sz w:val="19"/>
                <w:szCs w:val="19"/>
              </w:rPr>
              <w:t xml:space="preserve">Snelle, precieze toets op de midden.</w:t>
            </w:r>
          </w:p>
        </w:tc>
      </w:tr>
      <w:tr>
        <w:tc>
          <w:tcPr>
            <w:tcW w:type="dxa" w:w="1500"/>
            <w:tcMar>
              <w:top w:type="dxa" w:w="100"/>
              <w:left w:type="dxa" w:w="120"/>
              <w:bottom w:type="dxa" w:w="100"/>
              <w:right w:type="dxa" w:w="120"/>
            </w:tcMar>
          </w:tcPr>
          <w:p>
            <w:r>
              <w:rPr>
                <w:b/>
                <w:bCs/>
                <w:sz w:val="19"/>
                <w:szCs w:val="19"/>
              </w:rPr>
              <w:t xml:space="preserve"/>
            </w:r>
          </w:p>
        </w:tc>
        <w:tc>
          <w:tcPr>
            <w:tcW w:type="dxa" w:w="1300"/>
            <w:shd w:fill="F3F8EC" w:val="clear"/>
            <w:tcMar>
              <w:top w:type="dxa" w:w="100"/>
              <w:left w:type="dxa" w:w="120"/>
              <w:bottom w:type="dxa" w:w="100"/>
              <w:right w:type="dxa" w:w="120"/>
            </w:tcMar>
          </w:tcPr>
          <w:p>
            <w:r>
              <w:rPr>
                <w:b/>
                <w:bCs/>
                <w:sz w:val="19"/>
                <w:szCs w:val="19"/>
              </w:rPr>
              <w:t xml:space="preserve">Goed</w:t>
            </w:r>
          </w:p>
        </w:tc>
        <w:tc>
          <w:tcPr>
            <w:tcW w:type="dxa" w:w="4200"/>
            <w:tcMar>
              <w:top w:type="dxa" w:w="100"/>
              <w:left w:type="dxa" w:w="120"/>
              <w:bottom w:type="dxa" w:w="100"/>
              <w:right w:type="dxa" w:w="120"/>
            </w:tcMar>
          </w:tcPr>
          <w:p>
            <w:r>
              <w:rPr>
                <w:b w:val="false"/>
                <w:bCs w:val="false"/>
                <w:sz w:val="19"/>
                <w:szCs w:val="19"/>
              </w:rPr>
              <w:t xml:space="preserve">Aanvaller kan de bal aanvallen zoals gepland, met kleine aanpassing in timing of positie.</w:t>
            </w:r>
          </w:p>
        </w:tc>
        <w:tc>
          <w:tcPr>
            <w:tcW w:type="dxa" w:w="3240"/>
            <w:tcMar>
              <w:top w:type="dxa" w:w="100"/>
              <w:left w:type="dxa" w:w="120"/>
              <w:bottom w:type="dxa" w:w="100"/>
              <w:right w:type="dxa" w:w="120"/>
            </w:tcMar>
          </w:tcPr>
          <w:p>
            <w:r>
              <w:rPr>
                <w:b w:val="false"/>
                <w:bCs w:val="false"/>
                <w:sz w:val="19"/>
                <w:szCs w:val="19"/>
              </w:rPr>
              <w:t xml:space="preserve">Toets iets te laag maar aanval blijft mogelijk.</w:t>
            </w:r>
          </w:p>
        </w:tc>
      </w:tr>
      <w:tr>
        <w:tc>
          <w:tcPr>
            <w:tcW w:type="dxa" w:w="1500"/>
            <w:tcMar>
              <w:top w:type="dxa" w:w="100"/>
              <w:left w:type="dxa" w:w="120"/>
              <w:bottom w:type="dxa" w:w="100"/>
              <w:right w:type="dxa" w:w="120"/>
            </w:tcMar>
          </w:tcPr>
          <w:p>
            <w:r>
              <w:rPr>
                <w:b/>
                <w:bCs/>
                <w:sz w:val="19"/>
                <w:szCs w:val="19"/>
              </w:rPr>
              <w:t xml:space="preserve"/>
            </w:r>
          </w:p>
        </w:tc>
        <w:tc>
          <w:tcPr>
            <w:tcW w:type="dxa" w:w="1300"/>
            <w:shd w:fill="FAEEDA" w:val="clear"/>
            <w:tcMar>
              <w:top w:type="dxa" w:w="100"/>
              <w:left w:type="dxa" w:w="120"/>
              <w:bottom w:type="dxa" w:w="100"/>
              <w:right w:type="dxa" w:w="120"/>
            </w:tcMar>
          </w:tcPr>
          <w:p>
            <w:r>
              <w:rPr>
                <w:b/>
                <w:bCs/>
                <w:sz w:val="19"/>
                <w:szCs w:val="19"/>
              </w:rPr>
              <w:t xml:space="preserve">Matig</w:t>
            </w:r>
          </w:p>
        </w:tc>
        <w:tc>
          <w:tcPr>
            <w:tcW w:type="dxa" w:w="4200"/>
            <w:tcMar>
              <w:top w:type="dxa" w:w="100"/>
              <w:left w:type="dxa" w:w="120"/>
              <w:bottom w:type="dxa" w:w="100"/>
              <w:right w:type="dxa" w:w="120"/>
            </w:tcMar>
          </w:tcPr>
          <w:p>
            <w:r>
              <w:rPr>
                <w:b w:val="false"/>
                <w:bCs w:val="false"/>
                <w:sz w:val="19"/>
                <w:szCs w:val="19"/>
              </w:rPr>
              <w:t xml:space="preserve">Aanvaller moet een noodslag maken of een andere aanvalsrichting kiezen dan gepland.</w:t>
            </w:r>
          </w:p>
        </w:tc>
        <w:tc>
          <w:tcPr>
            <w:tcW w:type="dxa" w:w="3240"/>
            <w:tcMar>
              <w:top w:type="dxa" w:w="100"/>
              <w:left w:type="dxa" w:w="120"/>
              <w:bottom w:type="dxa" w:w="100"/>
              <w:right w:type="dxa" w:w="120"/>
            </w:tcMar>
          </w:tcPr>
          <w:p>
            <w:r>
              <w:rPr>
                <w:b w:val="false"/>
                <w:bCs w:val="false"/>
                <w:sz w:val="19"/>
                <w:szCs w:val="19"/>
              </w:rPr>
              <w:t xml:space="preserve">Toets te dicht bij het net, aanvaller moet aanpassen.</w:t>
            </w:r>
          </w:p>
        </w:tc>
      </w:tr>
      <w:tr>
        <w:tc>
          <w:tcPr>
            <w:tcW w:type="dxa" w:w="1500"/>
            <w:tcMar>
              <w:top w:type="dxa" w:w="100"/>
              <w:left w:type="dxa" w:w="120"/>
              <w:bottom w:type="dxa" w:w="100"/>
              <w:right w:type="dxa" w:w="120"/>
            </w:tcMar>
          </w:tcPr>
          <w:p>
            <w:r>
              <w:rPr>
                <w:b/>
                <w:bCs/>
                <w:sz w:val="19"/>
                <w:szCs w:val="19"/>
              </w:rPr>
              <w:t xml:space="preserve"/>
            </w:r>
          </w:p>
        </w:tc>
        <w:tc>
          <w:tcPr>
            <w:tcW w:type="dxa" w:w="1300"/>
            <w:shd w:fill="FCEBEB" w:val="clear"/>
            <w:tcMar>
              <w:top w:type="dxa" w:w="100"/>
              <w:left w:type="dxa" w:w="120"/>
              <w:bottom w:type="dxa" w:w="100"/>
              <w:right w:type="dxa" w:w="120"/>
            </w:tcMar>
          </w:tcPr>
          <w:p>
            <w:r>
              <w:rPr>
                <w:b/>
                <w:bCs/>
                <w:sz w:val="19"/>
                <w:szCs w:val="19"/>
              </w:rPr>
              <w:t xml:space="preserve">Fout</w:t>
            </w:r>
          </w:p>
        </w:tc>
        <w:tc>
          <w:tcPr>
            <w:tcW w:type="dxa" w:w="4200"/>
            <w:tcMar>
              <w:top w:type="dxa" w:w="100"/>
              <w:left w:type="dxa" w:w="120"/>
              <w:bottom w:type="dxa" w:w="100"/>
              <w:right w:type="dxa" w:w="120"/>
            </w:tcMar>
          </w:tcPr>
          <w:p>
            <w:r>
              <w:rPr>
                <w:b w:val="false"/>
                <w:bCs w:val="false"/>
                <w:sz w:val="19"/>
                <w:szCs w:val="19"/>
              </w:rPr>
              <w:t xml:space="preserve">Bal is niet meer aan te vallen, of overtreding (dubbel, net aangeraakt).</w:t>
            </w:r>
          </w:p>
        </w:tc>
        <w:tc>
          <w:tcPr>
            <w:tcW w:type="dxa" w:w="3240"/>
            <w:tcMar>
              <w:top w:type="dxa" w:w="100"/>
              <w:left w:type="dxa" w:w="120"/>
              <w:bottom w:type="dxa" w:w="100"/>
              <w:right w:type="dxa" w:w="120"/>
            </w:tcMar>
          </w:tcPr>
          <w:p>
            <w:r>
              <w:rPr>
                <w:b w:val="false"/>
                <w:bCs w:val="false"/>
                <w:sz w:val="19"/>
                <w:szCs w:val="19"/>
              </w:rPr>
              <w:t xml:space="preserve">Toets valt terug over het net.</w:t>
            </w:r>
          </w:p>
        </w:tc>
      </w:tr>
    </w:tbl>
    <w:p>
      <w:pPr>
        <w:pStyle w:val="Heading3"/>
        <w:spacing w:after="120" w:before="240"/>
      </w:pPr>
      <w:r>
        <w:t xml:space="preserve">Aanval</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4200"/>
        <w:gridCol w:w="3240"/>
      </w:tblGrid>
      <w:tr>
        <w:trPr>
          <w:tblHeader/>
        </w:trPr>
        <w:tc>
          <w:tcPr>
            <w:tcW w:type="dxa" w:w="1500"/>
            <w:shd w:fill="2C2C2A" w:val="clear"/>
            <w:tcMar>
              <w:top w:type="dxa" w:w="100"/>
              <w:left w:type="dxa" w:w="120"/>
              <w:bottom w:type="dxa" w:w="100"/>
              <w:right w:type="dxa" w:w="120"/>
            </w:tcMar>
          </w:tcPr>
          <w:p>
            <w:r>
              <w:rPr>
                <w:b/>
                <w:bCs/>
                <w:color w:val="FFFFFF"/>
                <w:sz w:val="19"/>
                <w:szCs w:val="19"/>
              </w:rPr>
              <w:t xml:space="preserve">Actie</w:t>
            </w:r>
          </w:p>
        </w:tc>
        <w:tc>
          <w:tcPr>
            <w:tcW w:type="dxa" w:w="1300"/>
            <w:shd w:fill="2C2C2A" w:val="clear"/>
            <w:tcMar>
              <w:top w:type="dxa" w:w="100"/>
              <w:left w:type="dxa" w:w="120"/>
              <w:bottom w:type="dxa" w:w="100"/>
              <w:right w:type="dxa" w:w="120"/>
            </w:tcMar>
          </w:tcPr>
          <w:p>
            <w:r>
              <w:rPr>
                <w:b/>
                <w:bCs/>
                <w:color w:val="FFFFFF"/>
                <w:sz w:val="19"/>
                <w:szCs w:val="19"/>
              </w:rPr>
              <w:t xml:space="preserve">Kwalificatie</w:t>
            </w:r>
          </w:p>
        </w:tc>
        <w:tc>
          <w:tcPr>
            <w:tcW w:type="dxa" w:w="4200"/>
            <w:shd w:fill="2C2C2A" w:val="clear"/>
            <w:tcMar>
              <w:top w:type="dxa" w:w="100"/>
              <w:left w:type="dxa" w:w="120"/>
              <w:bottom w:type="dxa" w:w="100"/>
              <w:right w:type="dxa" w:w="120"/>
            </w:tcMar>
          </w:tcPr>
          <w:p>
            <w:r>
              <w:rPr>
                <w:b/>
                <w:bCs/>
                <w:color w:val="FFFFFF"/>
                <w:sz w:val="19"/>
                <w:szCs w:val="19"/>
              </w:rPr>
              <w:t xml:space="preserve">Objectief criterium</w:t>
            </w:r>
          </w:p>
        </w:tc>
        <w:tc>
          <w:tcPr>
            <w:tcW w:type="dxa" w:w="3240"/>
            <w:shd w:fill="2C2C2A" w:val="clear"/>
            <w:tcMar>
              <w:top w:type="dxa" w:w="100"/>
              <w:left w:type="dxa" w:w="120"/>
              <w:bottom w:type="dxa" w:w="100"/>
              <w:right w:type="dxa" w:w="120"/>
            </w:tcMar>
          </w:tcPr>
          <w:p>
            <w:r>
              <w:rPr>
                <w:b/>
                <w:bCs/>
                <w:color w:val="FFFFFF"/>
                <w:sz w:val="19"/>
                <w:szCs w:val="19"/>
              </w:rPr>
              <w:t xml:space="preserve">Voorbeeld</w:t>
            </w:r>
          </w:p>
        </w:tc>
      </w:tr>
      <w:tr>
        <w:tc>
          <w:tcPr>
            <w:tcW w:type="dxa" w:w="1500"/>
            <w:tcMar>
              <w:top w:type="dxa" w:w="100"/>
              <w:left w:type="dxa" w:w="120"/>
              <w:bottom w:type="dxa" w:w="100"/>
              <w:right w:type="dxa" w:w="120"/>
            </w:tcMar>
          </w:tcPr>
          <w:p>
            <w:r>
              <w:rPr>
                <w:b/>
                <w:bCs/>
                <w:sz w:val="19"/>
                <w:szCs w:val="19"/>
              </w:rPr>
              <w:t xml:space="preserve">Aanval</w:t>
            </w:r>
          </w:p>
        </w:tc>
        <w:tc>
          <w:tcPr>
            <w:tcW w:type="dxa" w:w="1300"/>
            <w:shd w:fill="EAF3DE" w:val="clear"/>
            <w:tcMar>
              <w:top w:type="dxa" w:w="100"/>
              <w:left w:type="dxa" w:w="120"/>
              <w:bottom w:type="dxa" w:w="100"/>
              <w:right w:type="dxa" w:w="120"/>
            </w:tcMar>
          </w:tcPr>
          <w:p>
            <w:r>
              <w:rPr>
                <w:b/>
                <w:bCs/>
                <w:sz w:val="19"/>
                <w:szCs w:val="19"/>
              </w:rPr>
              <w:t xml:space="preserve">Perfect</w:t>
            </w:r>
          </w:p>
        </w:tc>
        <w:tc>
          <w:tcPr>
            <w:tcW w:type="dxa" w:w="4200"/>
            <w:tcMar>
              <w:top w:type="dxa" w:w="100"/>
              <w:left w:type="dxa" w:w="120"/>
              <w:bottom w:type="dxa" w:w="100"/>
              <w:right w:type="dxa" w:w="120"/>
            </w:tcMar>
          </w:tcPr>
          <w:p>
            <w:r>
              <w:rPr>
                <w:b w:val="false"/>
                <w:bCs w:val="false"/>
                <w:sz w:val="19"/>
                <w:szCs w:val="19"/>
              </w:rPr>
              <w:t xml:space="preserve">Direct punt: bal raakt de grond bij de tegenstander of leidt tot een onverdedigbare bal.</w:t>
            </w:r>
          </w:p>
        </w:tc>
        <w:tc>
          <w:tcPr>
            <w:tcW w:type="dxa" w:w="3240"/>
            <w:tcMar>
              <w:top w:type="dxa" w:w="100"/>
              <w:left w:type="dxa" w:w="120"/>
              <w:bottom w:type="dxa" w:w="100"/>
              <w:right w:type="dxa" w:w="120"/>
            </w:tcMar>
          </w:tcPr>
          <w:p>
            <w:r>
              <w:rPr>
                <w:b w:val="false"/>
                <w:bCs w:val="false"/>
                <w:sz w:val="19"/>
                <w:szCs w:val="19"/>
              </w:rPr>
              <w:t xml:space="preserve">Aanval hard tussen twee verdedigers door.</w:t>
            </w:r>
          </w:p>
        </w:tc>
      </w:tr>
      <w:tr>
        <w:tc>
          <w:tcPr>
            <w:tcW w:type="dxa" w:w="1500"/>
            <w:tcMar>
              <w:top w:type="dxa" w:w="100"/>
              <w:left w:type="dxa" w:w="120"/>
              <w:bottom w:type="dxa" w:w="100"/>
              <w:right w:type="dxa" w:w="120"/>
            </w:tcMar>
          </w:tcPr>
          <w:p>
            <w:r>
              <w:rPr>
                <w:b/>
                <w:bCs/>
                <w:sz w:val="19"/>
                <w:szCs w:val="19"/>
              </w:rPr>
              <w:t xml:space="preserve"/>
            </w:r>
          </w:p>
        </w:tc>
        <w:tc>
          <w:tcPr>
            <w:tcW w:type="dxa" w:w="1300"/>
            <w:shd w:fill="F3F8EC" w:val="clear"/>
            <w:tcMar>
              <w:top w:type="dxa" w:w="100"/>
              <w:left w:type="dxa" w:w="120"/>
              <w:bottom w:type="dxa" w:w="100"/>
              <w:right w:type="dxa" w:w="120"/>
            </w:tcMar>
          </w:tcPr>
          <w:p>
            <w:r>
              <w:rPr>
                <w:b/>
                <w:bCs/>
                <w:sz w:val="19"/>
                <w:szCs w:val="19"/>
              </w:rPr>
              <w:t xml:space="preserve">Goed</w:t>
            </w:r>
          </w:p>
        </w:tc>
        <w:tc>
          <w:tcPr>
            <w:tcW w:type="dxa" w:w="4200"/>
            <w:tcMar>
              <w:top w:type="dxa" w:w="100"/>
              <w:left w:type="dxa" w:w="120"/>
              <w:bottom w:type="dxa" w:w="100"/>
              <w:right w:type="dxa" w:w="120"/>
            </w:tcMar>
          </w:tcPr>
          <w:p>
            <w:r>
              <w:rPr>
                <w:b w:val="false"/>
                <w:bCs w:val="false"/>
                <w:sz w:val="19"/>
                <w:szCs w:val="19"/>
              </w:rPr>
              <w:t xml:space="preserve">Bal wordt wel verdedigd maar de tegenstander kan er geen aanval van maken (vrije bal terug).</w:t>
            </w:r>
          </w:p>
        </w:tc>
        <w:tc>
          <w:tcPr>
            <w:tcW w:type="dxa" w:w="3240"/>
            <w:tcMar>
              <w:top w:type="dxa" w:w="100"/>
              <w:left w:type="dxa" w:w="120"/>
              <w:bottom w:type="dxa" w:w="100"/>
              <w:right w:type="dxa" w:w="120"/>
            </w:tcMar>
          </w:tcPr>
          <w:p>
            <w:r>
              <w:rPr>
                <w:b w:val="false"/>
                <w:bCs w:val="false"/>
                <w:sz w:val="19"/>
                <w:szCs w:val="19"/>
              </w:rPr>
              <w:t xml:space="preserve">Blok raakt de bal net, tegenstander speelt vrije bal.</w:t>
            </w:r>
          </w:p>
        </w:tc>
      </w:tr>
      <w:tr>
        <w:tc>
          <w:tcPr>
            <w:tcW w:type="dxa" w:w="1500"/>
            <w:tcMar>
              <w:top w:type="dxa" w:w="100"/>
              <w:left w:type="dxa" w:w="120"/>
              <w:bottom w:type="dxa" w:w="100"/>
              <w:right w:type="dxa" w:w="120"/>
            </w:tcMar>
          </w:tcPr>
          <w:p>
            <w:r>
              <w:rPr>
                <w:b/>
                <w:bCs/>
                <w:sz w:val="19"/>
                <w:szCs w:val="19"/>
              </w:rPr>
              <w:t xml:space="preserve"/>
            </w:r>
          </w:p>
        </w:tc>
        <w:tc>
          <w:tcPr>
            <w:tcW w:type="dxa" w:w="1300"/>
            <w:shd w:fill="FAEEDA" w:val="clear"/>
            <w:tcMar>
              <w:top w:type="dxa" w:w="100"/>
              <w:left w:type="dxa" w:w="120"/>
              <w:bottom w:type="dxa" w:w="100"/>
              <w:right w:type="dxa" w:w="120"/>
            </w:tcMar>
          </w:tcPr>
          <w:p>
            <w:r>
              <w:rPr>
                <w:b/>
                <w:bCs/>
                <w:sz w:val="19"/>
                <w:szCs w:val="19"/>
              </w:rPr>
              <w:t xml:space="preserve">Matig</w:t>
            </w:r>
          </w:p>
        </w:tc>
        <w:tc>
          <w:tcPr>
            <w:tcW w:type="dxa" w:w="4200"/>
            <w:tcMar>
              <w:top w:type="dxa" w:w="100"/>
              <w:left w:type="dxa" w:w="120"/>
              <w:bottom w:type="dxa" w:w="100"/>
              <w:right w:type="dxa" w:w="120"/>
            </w:tcMar>
          </w:tcPr>
          <w:p>
            <w:r>
              <w:rPr>
                <w:b w:val="false"/>
                <w:bCs w:val="false"/>
                <w:sz w:val="19"/>
                <w:szCs w:val="19"/>
              </w:rPr>
              <w:t xml:space="preserve">Tegenstander houdt de bal in het spel en kan een reguliere tegenaanval opzetten.</w:t>
            </w:r>
          </w:p>
        </w:tc>
        <w:tc>
          <w:tcPr>
            <w:tcW w:type="dxa" w:w="3240"/>
            <w:tcMar>
              <w:top w:type="dxa" w:w="100"/>
              <w:left w:type="dxa" w:w="120"/>
              <w:bottom w:type="dxa" w:w="100"/>
              <w:right w:type="dxa" w:w="120"/>
            </w:tcMar>
          </w:tcPr>
          <w:p>
            <w:r>
              <w:rPr>
                <w:b w:val="false"/>
                <w:bCs w:val="false"/>
                <w:sz w:val="19"/>
                <w:szCs w:val="19"/>
              </w:rPr>
              <w:t xml:space="preserve">Aanval wordt makkelijk opgevangen door verdediging.</w:t>
            </w:r>
          </w:p>
        </w:tc>
      </w:tr>
      <w:tr>
        <w:tc>
          <w:tcPr>
            <w:tcW w:type="dxa" w:w="1500"/>
            <w:tcMar>
              <w:top w:type="dxa" w:w="100"/>
              <w:left w:type="dxa" w:w="120"/>
              <w:bottom w:type="dxa" w:w="100"/>
              <w:right w:type="dxa" w:w="120"/>
            </w:tcMar>
          </w:tcPr>
          <w:p>
            <w:r>
              <w:rPr>
                <w:b/>
                <w:bCs/>
                <w:sz w:val="19"/>
                <w:szCs w:val="19"/>
              </w:rPr>
              <w:t xml:space="preserve"/>
            </w:r>
          </w:p>
        </w:tc>
        <w:tc>
          <w:tcPr>
            <w:tcW w:type="dxa" w:w="1300"/>
            <w:shd w:fill="FCEBEB" w:val="clear"/>
            <w:tcMar>
              <w:top w:type="dxa" w:w="100"/>
              <w:left w:type="dxa" w:w="120"/>
              <w:bottom w:type="dxa" w:w="100"/>
              <w:right w:type="dxa" w:w="120"/>
            </w:tcMar>
          </w:tcPr>
          <w:p>
            <w:r>
              <w:rPr>
                <w:b/>
                <w:bCs/>
                <w:sz w:val="19"/>
                <w:szCs w:val="19"/>
              </w:rPr>
              <w:t xml:space="preserve">Fout</w:t>
            </w:r>
          </w:p>
        </w:tc>
        <w:tc>
          <w:tcPr>
            <w:tcW w:type="dxa" w:w="4200"/>
            <w:tcMar>
              <w:top w:type="dxa" w:w="100"/>
              <w:left w:type="dxa" w:w="120"/>
              <w:bottom w:type="dxa" w:w="100"/>
              <w:right w:type="dxa" w:w="120"/>
            </w:tcMar>
          </w:tcPr>
          <w:p>
            <w:r>
              <w:rPr>
                <w:b w:val="false"/>
                <w:bCs w:val="false"/>
                <w:sz w:val="19"/>
                <w:szCs w:val="19"/>
              </w:rPr>
              <w:t xml:space="preserve">Bal in het net, uit het veld, of geblokt tot puntverlies.</w:t>
            </w:r>
          </w:p>
        </w:tc>
        <w:tc>
          <w:tcPr>
            <w:tcW w:type="dxa" w:w="3240"/>
            <w:tcMar>
              <w:top w:type="dxa" w:w="100"/>
              <w:left w:type="dxa" w:w="120"/>
              <w:bottom w:type="dxa" w:w="100"/>
              <w:right w:type="dxa" w:w="120"/>
            </w:tcMar>
          </w:tcPr>
          <w:p>
            <w:r>
              <w:rPr>
                <w:b w:val="false"/>
                <w:bCs w:val="false"/>
                <w:sz w:val="19"/>
                <w:szCs w:val="19"/>
              </w:rPr>
              <w:t xml:space="preserve">Aanval blijft in het blok hangen aan de eigen kant.</w:t>
            </w:r>
          </w:p>
        </w:tc>
      </w:tr>
    </w:tbl>
    <w:p>
      <w:pPr>
        <w:pStyle w:val="Heading3"/>
        <w:spacing w:after="120" w:before="240"/>
      </w:pPr>
      <w:r>
        <w:t xml:space="preserve">Block</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4200"/>
        <w:gridCol w:w="3240"/>
      </w:tblGrid>
      <w:tr>
        <w:trPr>
          <w:tblHeader/>
        </w:trPr>
        <w:tc>
          <w:tcPr>
            <w:tcW w:type="dxa" w:w="1500"/>
            <w:shd w:fill="2C2C2A" w:val="clear"/>
            <w:tcMar>
              <w:top w:type="dxa" w:w="100"/>
              <w:left w:type="dxa" w:w="120"/>
              <w:bottom w:type="dxa" w:w="100"/>
              <w:right w:type="dxa" w:w="120"/>
            </w:tcMar>
          </w:tcPr>
          <w:p>
            <w:r>
              <w:rPr>
                <w:b/>
                <w:bCs/>
                <w:color w:val="FFFFFF"/>
                <w:sz w:val="19"/>
                <w:szCs w:val="19"/>
              </w:rPr>
              <w:t xml:space="preserve">Actie</w:t>
            </w:r>
          </w:p>
        </w:tc>
        <w:tc>
          <w:tcPr>
            <w:tcW w:type="dxa" w:w="1300"/>
            <w:shd w:fill="2C2C2A" w:val="clear"/>
            <w:tcMar>
              <w:top w:type="dxa" w:w="100"/>
              <w:left w:type="dxa" w:w="120"/>
              <w:bottom w:type="dxa" w:w="100"/>
              <w:right w:type="dxa" w:w="120"/>
            </w:tcMar>
          </w:tcPr>
          <w:p>
            <w:r>
              <w:rPr>
                <w:b/>
                <w:bCs/>
                <w:color w:val="FFFFFF"/>
                <w:sz w:val="19"/>
                <w:szCs w:val="19"/>
              </w:rPr>
              <w:t xml:space="preserve">Kwalificatie</w:t>
            </w:r>
          </w:p>
        </w:tc>
        <w:tc>
          <w:tcPr>
            <w:tcW w:type="dxa" w:w="4200"/>
            <w:shd w:fill="2C2C2A" w:val="clear"/>
            <w:tcMar>
              <w:top w:type="dxa" w:w="100"/>
              <w:left w:type="dxa" w:w="120"/>
              <w:bottom w:type="dxa" w:w="100"/>
              <w:right w:type="dxa" w:w="120"/>
            </w:tcMar>
          </w:tcPr>
          <w:p>
            <w:r>
              <w:rPr>
                <w:b/>
                <w:bCs/>
                <w:color w:val="FFFFFF"/>
                <w:sz w:val="19"/>
                <w:szCs w:val="19"/>
              </w:rPr>
              <w:t xml:space="preserve">Objectief criterium</w:t>
            </w:r>
          </w:p>
        </w:tc>
        <w:tc>
          <w:tcPr>
            <w:tcW w:type="dxa" w:w="3240"/>
            <w:shd w:fill="2C2C2A" w:val="clear"/>
            <w:tcMar>
              <w:top w:type="dxa" w:w="100"/>
              <w:left w:type="dxa" w:w="120"/>
              <w:bottom w:type="dxa" w:w="100"/>
              <w:right w:type="dxa" w:w="120"/>
            </w:tcMar>
          </w:tcPr>
          <w:p>
            <w:r>
              <w:rPr>
                <w:b/>
                <w:bCs/>
                <w:color w:val="FFFFFF"/>
                <w:sz w:val="19"/>
                <w:szCs w:val="19"/>
              </w:rPr>
              <w:t xml:space="preserve">Voorbeeld</w:t>
            </w:r>
          </w:p>
        </w:tc>
      </w:tr>
      <w:tr>
        <w:tc>
          <w:tcPr>
            <w:tcW w:type="dxa" w:w="1500"/>
            <w:tcMar>
              <w:top w:type="dxa" w:w="100"/>
              <w:left w:type="dxa" w:w="120"/>
              <w:bottom w:type="dxa" w:w="100"/>
              <w:right w:type="dxa" w:w="120"/>
            </w:tcMar>
          </w:tcPr>
          <w:p>
            <w:r>
              <w:rPr>
                <w:b/>
                <w:bCs/>
                <w:sz w:val="19"/>
                <w:szCs w:val="19"/>
              </w:rPr>
              <w:t xml:space="preserve">Block</w:t>
            </w:r>
          </w:p>
        </w:tc>
        <w:tc>
          <w:tcPr>
            <w:tcW w:type="dxa" w:w="1300"/>
            <w:shd w:fill="EAF3DE" w:val="clear"/>
            <w:tcMar>
              <w:top w:type="dxa" w:w="100"/>
              <w:left w:type="dxa" w:w="120"/>
              <w:bottom w:type="dxa" w:w="100"/>
              <w:right w:type="dxa" w:w="120"/>
            </w:tcMar>
          </w:tcPr>
          <w:p>
            <w:r>
              <w:rPr>
                <w:b/>
                <w:bCs/>
                <w:sz w:val="19"/>
                <w:szCs w:val="19"/>
              </w:rPr>
              <w:t xml:space="preserve">Perfect</w:t>
            </w:r>
          </w:p>
        </w:tc>
        <w:tc>
          <w:tcPr>
            <w:tcW w:type="dxa" w:w="4200"/>
            <w:tcMar>
              <w:top w:type="dxa" w:w="100"/>
              <w:left w:type="dxa" w:w="120"/>
              <w:bottom w:type="dxa" w:w="100"/>
              <w:right w:type="dxa" w:w="120"/>
            </w:tcMar>
          </w:tcPr>
          <w:p>
            <w:r>
              <w:rPr>
                <w:b w:val="false"/>
                <w:bCs w:val="false"/>
                <w:sz w:val="19"/>
                <w:szCs w:val="19"/>
              </w:rPr>
              <w:t xml:space="preserve">Direct punt: bal valt na het block in het veld van de tegenstander.</w:t>
            </w:r>
          </w:p>
        </w:tc>
        <w:tc>
          <w:tcPr>
            <w:tcW w:type="dxa" w:w="3240"/>
            <w:tcMar>
              <w:top w:type="dxa" w:w="100"/>
              <w:left w:type="dxa" w:w="120"/>
              <w:bottom w:type="dxa" w:w="100"/>
              <w:right w:type="dxa" w:w="120"/>
            </w:tcMar>
          </w:tcPr>
          <w:p>
            <w:r>
              <w:rPr>
                <w:b w:val="false"/>
                <w:bCs w:val="false"/>
                <w:sz w:val="19"/>
                <w:szCs w:val="19"/>
              </w:rPr>
              <w:t xml:space="preserve">Bal stuit recht omlaag na het block.</w:t>
            </w:r>
          </w:p>
        </w:tc>
      </w:tr>
      <w:tr>
        <w:tc>
          <w:tcPr>
            <w:tcW w:type="dxa" w:w="1500"/>
            <w:tcMar>
              <w:top w:type="dxa" w:w="100"/>
              <w:left w:type="dxa" w:w="120"/>
              <w:bottom w:type="dxa" w:w="100"/>
              <w:right w:type="dxa" w:w="120"/>
            </w:tcMar>
          </w:tcPr>
          <w:p>
            <w:r>
              <w:rPr>
                <w:b/>
                <w:bCs/>
                <w:sz w:val="19"/>
                <w:szCs w:val="19"/>
              </w:rPr>
              <w:t xml:space="preserve"/>
            </w:r>
          </w:p>
        </w:tc>
        <w:tc>
          <w:tcPr>
            <w:tcW w:type="dxa" w:w="1300"/>
            <w:shd w:fill="F3F8EC" w:val="clear"/>
            <w:tcMar>
              <w:top w:type="dxa" w:w="100"/>
              <w:left w:type="dxa" w:w="120"/>
              <w:bottom w:type="dxa" w:w="100"/>
              <w:right w:type="dxa" w:w="120"/>
            </w:tcMar>
          </w:tcPr>
          <w:p>
            <w:r>
              <w:rPr>
                <w:b/>
                <w:bCs/>
                <w:sz w:val="19"/>
                <w:szCs w:val="19"/>
              </w:rPr>
              <w:t xml:space="preserve">Goed</w:t>
            </w:r>
          </w:p>
        </w:tc>
        <w:tc>
          <w:tcPr>
            <w:tcW w:type="dxa" w:w="4200"/>
            <w:tcMar>
              <w:top w:type="dxa" w:w="100"/>
              <w:left w:type="dxa" w:w="120"/>
              <w:bottom w:type="dxa" w:w="100"/>
              <w:right w:type="dxa" w:w="120"/>
            </w:tcMar>
          </w:tcPr>
          <w:p>
            <w:r>
              <w:rPr>
                <w:b w:val="false"/>
                <w:bCs w:val="false"/>
                <w:sz w:val="19"/>
                <w:szCs w:val="19"/>
              </w:rPr>
              <w:t xml:space="preserve">Block vertraagt of verandert de bal zodat het eigen team hem nog kan verdedigen.</w:t>
            </w:r>
          </w:p>
        </w:tc>
        <w:tc>
          <w:tcPr>
            <w:tcW w:type="dxa" w:w="3240"/>
            <w:tcMar>
              <w:top w:type="dxa" w:w="100"/>
              <w:left w:type="dxa" w:w="120"/>
              <w:bottom w:type="dxa" w:w="100"/>
              <w:right w:type="dxa" w:w="120"/>
            </w:tcMar>
          </w:tcPr>
          <w:p>
            <w:r>
              <w:rPr>
                <w:b w:val="false"/>
                <w:bCs w:val="false"/>
                <w:sz w:val="19"/>
                <w:szCs w:val="19"/>
              </w:rPr>
              <w:t xml:space="preserve">Block ‘touch’, bal blijft speelbaar voor eigen verdediging.</w:t>
            </w:r>
          </w:p>
        </w:tc>
      </w:tr>
      <w:tr>
        <w:tc>
          <w:tcPr>
            <w:tcW w:type="dxa" w:w="1500"/>
            <w:tcMar>
              <w:top w:type="dxa" w:w="100"/>
              <w:left w:type="dxa" w:w="120"/>
              <w:bottom w:type="dxa" w:w="100"/>
              <w:right w:type="dxa" w:w="120"/>
            </w:tcMar>
          </w:tcPr>
          <w:p>
            <w:r>
              <w:rPr>
                <w:b/>
                <w:bCs/>
                <w:sz w:val="19"/>
                <w:szCs w:val="19"/>
              </w:rPr>
              <w:t xml:space="preserve"/>
            </w:r>
          </w:p>
        </w:tc>
        <w:tc>
          <w:tcPr>
            <w:tcW w:type="dxa" w:w="1300"/>
            <w:shd w:fill="FAEEDA" w:val="clear"/>
            <w:tcMar>
              <w:top w:type="dxa" w:w="100"/>
              <w:left w:type="dxa" w:w="120"/>
              <w:bottom w:type="dxa" w:w="100"/>
              <w:right w:type="dxa" w:w="120"/>
            </w:tcMar>
          </w:tcPr>
          <w:p>
            <w:r>
              <w:rPr>
                <w:b/>
                <w:bCs/>
                <w:sz w:val="19"/>
                <w:szCs w:val="19"/>
              </w:rPr>
              <w:t xml:space="preserve">Matig</w:t>
            </w:r>
          </w:p>
        </w:tc>
        <w:tc>
          <w:tcPr>
            <w:tcW w:type="dxa" w:w="4200"/>
            <w:tcMar>
              <w:top w:type="dxa" w:w="100"/>
              <w:left w:type="dxa" w:w="120"/>
              <w:bottom w:type="dxa" w:w="100"/>
              <w:right w:type="dxa" w:w="120"/>
            </w:tcMar>
          </w:tcPr>
          <w:p>
            <w:r>
              <w:rPr>
                <w:b w:val="false"/>
                <w:bCs w:val="false"/>
                <w:sz w:val="19"/>
                <w:szCs w:val="19"/>
              </w:rPr>
              <w:t xml:space="preserve">Block heeft geen invloed, bal gaat ongehinderd door.</w:t>
            </w:r>
          </w:p>
        </w:tc>
        <w:tc>
          <w:tcPr>
            <w:tcW w:type="dxa" w:w="3240"/>
            <w:tcMar>
              <w:top w:type="dxa" w:w="100"/>
              <w:left w:type="dxa" w:w="120"/>
              <w:bottom w:type="dxa" w:w="100"/>
              <w:right w:type="dxa" w:w="120"/>
            </w:tcMar>
          </w:tcPr>
          <w:p>
            <w:r>
              <w:rPr>
                <w:b w:val="false"/>
                <w:bCs w:val="false"/>
                <w:sz w:val="19"/>
                <w:szCs w:val="19"/>
              </w:rPr>
              <w:t xml:space="preserve">Spelers springen maar raken de bal niet.</w:t>
            </w:r>
          </w:p>
        </w:tc>
      </w:tr>
      <w:tr>
        <w:tc>
          <w:tcPr>
            <w:tcW w:type="dxa" w:w="1500"/>
            <w:tcMar>
              <w:top w:type="dxa" w:w="100"/>
              <w:left w:type="dxa" w:w="120"/>
              <w:bottom w:type="dxa" w:w="100"/>
              <w:right w:type="dxa" w:w="120"/>
            </w:tcMar>
          </w:tcPr>
          <w:p>
            <w:r>
              <w:rPr>
                <w:b/>
                <w:bCs/>
                <w:sz w:val="19"/>
                <w:szCs w:val="19"/>
              </w:rPr>
              <w:t xml:space="preserve"/>
            </w:r>
          </w:p>
        </w:tc>
        <w:tc>
          <w:tcPr>
            <w:tcW w:type="dxa" w:w="1300"/>
            <w:shd w:fill="FCEBEB" w:val="clear"/>
            <w:tcMar>
              <w:top w:type="dxa" w:w="100"/>
              <w:left w:type="dxa" w:w="120"/>
              <w:bottom w:type="dxa" w:w="100"/>
              <w:right w:type="dxa" w:w="120"/>
            </w:tcMar>
          </w:tcPr>
          <w:p>
            <w:r>
              <w:rPr>
                <w:b/>
                <w:bCs/>
                <w:sz w:val="19"/>
                <w:szCs w:val="19"/>
              </w:rPr>
              <w:t xml:space="preserve">Fout</w:t>
            </w:r>
          </w:p>
        </w:tc>
        <w:tc>
          <w:tcPr>
            <w:tcW w:type="dxa" w:w="4200"/>
            <w:tcMar>
              <w:top w:type="dxa" w:w="100"/>
              <w:left w:type="dxa" w:w="120"/>
              <w:bottom w:type="dxa" w:w="100"/>
              <w:right w:type="dxa" w:w="120"/>
            </w:tcMar>
          </w:tcPr>
          <w:p>
            <w:r>
              <w:rPr>
                <w:b w:val="false"/>
                <w:bCs w:val="false"/>
                <w:sz w:val="19"/>
                <w:szCs w:val="19"/>
              </w:rPr>
              <w:t xml:space="preserve">Blokfout: bal wordt het eigen veld ingeslagen, of overtreding (netfout, over de middenlijn).</w:t>
            </w:r>
          </w:p>
        </w:tc>
        <w:tc>
          <w:tcPr>
            <w:tcW w:type="dxa" w:w="3240"/>
            <w:tcMar>
              <w:top w:type="dxa" w:w="100"/>
              <w:left w:type="dxa" w:w="120"/>
              <w:bottom w:type="dxa" w:w="100"/>
              <w:right w:type="dxa" w:w="120"/>
            </w:tcMar>
          </w:tcPr>
          <w:p>
            <w:r>
              <w:rPr>
                <w:b w:val="false"/>
                <w:bCs w:val="false"/>
                <w:sz w:val="19"/>
                <w:szCs w:val="19"/>
              </w:rPr>
              <w:t xml:space="preserve">Bal keihard terug in eigen veld via de handen.</w:t>
            </w:r>
          </w:p>
        </w:tc>
      </w:tr>
    </w:tbl>
    <w:p>
      <w:pPr>
        <w:pBdr>
          <w:bottom w:val="single" w:color="B4B2A9" w:sz="6" w:space="4"/>
        </w:pBdr>
        <w:spacing w:after="240"/>
      </w:pPr>
    </w:p>
    <w:p>
      <w:pPr>
        <w:pStyle w:val="Heading2"/>
        <w:spacing w:after="160" w:before="360"/>
      </w:pPr>
      <w:r>
        <w:t xml:space="preserve">Positie- en zonelogica</w:t>
      </w:r>
    </w:p>
    <w:p>
      <w:pPr>
        <w:spacing w:after="160"/>
      </w:pPr>
      <w:r>
        <w:rPr>
          <w:i w:val="false"/>
          <w:iCs w:val="false"/>
          <w:sz w:val="21"/>
          <w:szCs w:val="21"/>
        </w:rPr>
        <w:t xml:space="preserve">Zones worden altijd genummerd volgens het standaard rotatieschema (1 t/m 6, met 1 rechtsachter bij de opslag). Voor de aanval registreer je de zone van waaruit wordt aangevallen (vertrekpunt van de aanvaller), niet waar de bal landt — dat laatste is optioneel en alleen zinvol als je ook richting wilt analyseren.</w:t>
      </w:r>
    </w:p>
    <w:p>
      <w:pPr>
        <w:pStyle w:val="ListParagraph"/>
        <w:numPr>
          <w:ilvl w:val="0"/>
          <w:numId w:val="2"/>
        </w:numPr>
        <w:spacing w:after="60"/>
      </w:pPr>
      <w:r>
        <w:rPr>
          <w:sz w:val="21"/>
          <w:szCs w:val="21"/>
        </w:rPr>
        <w:t xml:space="preserve">Vertrekzone = altijd verplicht bij aanval en opslag.</w:t>
      </w:r>
    </w:p>
    <w:p>
      <w:pPr>
        <w:pStyle w:val="ListParagraph"/>
        <w:numPr>
          <w:ilvl w:val="0"/>
          <w:numId w:val="2"/>
        </w:numPr>
        <w:spacing w:after="60"/>
      </w:pPr>
      <w:r>
        <w:rPr>
          <w:sz w:val="21"/>
          <w:szCs w:val="21"/>
        </w:rPr>
        <w:t xml:space="preserve">Landingszone = optioneel, alleen invullen als tijd het toelaat.</w:t>
      </w:r>
    </w:p>
    <w:p>
      <w:pPr>
        <w:pStyle w:val="ListParagraph"/>
        <w:numPr>
          <w:ilvl w:val="0"/>
          <w:numId w:val="2"/>
        </w:numPr>
        <w:spacing w:after="60"/>
      </w:pPr>
      <w:r>
        <w:rPr>
          <w:sz w:val="21"/>
          <w:szCs w:val="21"/>
        </w:rPr>
        <w:t xml:space="preserve">Bij twijfel tussen twee aangrenzende zones (bijv. 3 of 4): kies de zone waar de speler stond op het moment van afzet, niet waar de bal precies overkwam.</w:t>
      </w:r>
    </w:p>
    <w:p>
      <w:pPr>
        <w:pStyle w:val="Heading2"/>
        <w:spacing w:after="160" w:before="360"/>
      </w:pPr>
      <w:r>
        <w:t xml:space="preserve">Wie krijgt de actie toegewezen</w:t>
      </w:r>
    </w:p>
    <w:p>
      <w:pPr>
        <w:spacing w:after="160"/>
      </w:pPr>
      <w:r>
        <w:rPr>
          <w:i w:val="false"/>
          <w:iCs w:val="false"/>
          <w:sz w:val="21"/>
          <w:szCs w:val="21"/>
        </w:rPr>
        <w:t xml:space="preserve">Elke actie hoort bij de speler die de bal als laatste speelde vóór het resultaat — niet bij wie ‘schuldig’ leek. Een gemiste pass door slechte opslag van de tegenstander is een fout van de ontvanger als hij de bal wel had kunnen bereiken; was de opslag onhoudbaar (ace), dan krijgt de opslag ‘perfect’ en wordt er geen aparte receptie-actie geregistreerd.</w:t>
      </w:r>
    </w:p>
    <w:p>
      <w:pPr>
        <w:spacing w:after="160"/>
      </w:pPr>
      <w:r>
        <w:rPr>
          <w:i w:val="false"/>
          <w:iCs w:val="false"/>
          <w:sz w:val="21"/>
          <w:szCs w:val="21"/>
        </w:rPr>
        <w:t xml:space="preserve">Vuistregel: kon de speler redelijkerwijs iets anders doen? Zo ja, wordt de actie op zijn naam gekwalificeerd. Zo nee (de bal was simpelweg onhoudbaar), dan schuift de kwalificatie naar de actie ervoor.</w:t>
      </w:r>
    </w:p>
    <w:p>
      <w:pPr>
        <w:pStyle w:val="Heading2"/>
        <w:spacing w:after="160" w:before="360"/>
      </w:pPr>
      <w:r>
        <w:t xml:space="preserve">Praktisch advies voor meerdere invoerders</w:t>
      </w:r>
    </w:p>
    <w:p>
      <w:pPr>
        <w:pStyle w:val="ListParagraph"/>
        <w:numPr>
          <w:ilvl w:val="0"/>
          <w:numId w:val="2"/>
        </w:numPr>
        <w:spacing w:after="60"/>
      </w:pPr>
      <w:r>
        <w:rPr>
          <w:sz w:val="21"/>
          <w:szCs w:val="21"/>
        </w:rPr>
        <w:t xml:space="preserve">Laat nieuwe invoerders eerst een halve set meekijken met een ervaren invoerder voordat ze zelfstandig invoeren.</w:t>
      </w:r>
    </w:p>
    <w:p>
      <w:pPr>
        <w:pStyle w:val="ListParagraph"/>
        <w:numPr>
          <w:ilvl w:val="0"/>
          <w:numId w:val="2"/>
        </w:numPr>
        <w:spacing w:after="60"/>
      </w:pPr>
      <w:r>
        <w:rPr>
          <w:sz w:val="21"/>
          <w:szCs w:val="21"/>
        </w:rPr>
        <w:t xml:space="preserve">Bespreek na elke wedstrijd kort twijfelgevallen: welke bal was lastig te kwalificeren, en waarom.</w:t>
      </w:r>
    </w:p>
    <w:p>
      <w:pPr>
        <w:pStyle w:val="ListParagraph"/>
        <w:numPr>
          <w:ilvl w:val="0"/>
          <w:numId w:val="2"/>
        </w:numPr>
        <w:spacing w:after="60"/>
      </w:pPr>
      <w:r>
        <w:rPr>
          <w:sz w:val="21"/>
          <w:szCs w:val="21"/>
        </w:rPr>
        <w:t xml:space="preserve">Verander dit protocol niet halverwege een seizoen — pas het alleen aan tussen seizoenen, anders zijn eerdere en latere data niet meer vergelijkbaar.</w:t>
      </w:r>
    </w:p>
    <w:p>
      <w:pPr>
        <w:pStyle w:val="ListParagraph"/>
        <w:numPr>
          <w:ilvl w:val="0"/>
          <w:numId w:val="2"/>
        </w:numPr>
        <w:spacing w:after="60"/>
      </w:pPr>
      <w:r>
        <w:rPr>
          <w:sz w:val="21"/>
          <w:szCs w:val="21"/>
        </w:rPr>
        <w:t xml:space="preserve">Bij twijfel: kies de lagere kwalificatie. Consistent ‘streng’ invoeren is beter dan wisselend soepel of streng.</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2026-08-19T23:47:39.633Z</dcterms:created>
  <dcterms:modified xsi:type="dcterms:W3CDTF">2026-08-19T23:47:39.633Z</dcterms:modified>
</cp:coreProperties>
</file>

<file path=docProps/custom.xml><?xml version="1.0" encoding="utf-8"?>
<Properties xmlns="http://schemas.openxmlformats.org/officeDocument/2006/custom-properties" xmlns:vt="http://schemas.openxmlformats.org/officeDocument/2006/docPropsVTypes"/>
</file>