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ind w:right="1716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color w:val="7e7e7e"/>
          <w:sz w:val="18"/>
          <w:szCs w:val="18"/>
          <w:rtl w:val="0"/>
        </w:rPr>
        <w:t xml:space="preserve">Globus it is about a strong technical expertise in mobile development and innovative IT solutions in the development of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18" w:lineRule="auto"/>
        <w:rPr>
          <w:rFonts w:ascii="Inter" w:cs="Inter" w:eastAsia="Inter" w:hAnsi="Inter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color w:val="7e7e7e"/>
          <w:sz w:val="18"/>
          <w:szCs w:val="18"/>
          <w:rtl w:val="0"/>
        </w:rPr>
        <w:t xml:space="preserve">Globus cooperates with the largest Russian and foreign customers for more than 9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Fonts w:ascii="Verdana" w:cs="Verdana" w:eastAsia="Verdana" w:hAnsi="Verdana"/>
          <w:color w:val="cccccc"/>
          <w:sz w:val="18"/>
          <w:szCs w:val="18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Verdana" w:cs="Verdana" w:eastAsia="Verdana" w:hAnsi="Verdana"/>
          <w:b w:val="1"/>
          <w:color w:val="00b0f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Худорожков Алексей</w:t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b w:val="1"/>
          <w:sz w:val="36"/>
          <w:szCs w:val="36"/>
        </w:rPr>
      </w:pPr>
      <w:r w:rsidDel="00000000" w:rsidR="00000000" w:rsidRPr="00000000">
        <w:rPr>
          <w:rFonts w:ascii="Inter" w:cs="Inter" w:eastAsia="Inter" w:hAnsi="Inter"/>
          <w:b w:val="1"/>
          <w:sz w:val="36"/>
          <w:szCs w:val="36"/>
          <w:rtl w:val="0"/>
        </w:rPr>
        <w:t xml:space="preserve">Системный аналитик</w:t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25 лет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Саратов</w:t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89100068965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Inter" w:cs="Inter" w:eastAsia="Inter" w:hAnsi="Inter"/>
          <w:color w:val="a6a6a6"/>
          <w:sz w:val="36"/>
          <w:szCs w:val="36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Inter" w:cs="Inter" w:eastAsia="Inter" w:hAnsi="Inter"/>
          <w:b w:val="1"/>
          <w:color w:val="00c9fc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b w:val="1"/>
          <w:color w:val="00c9fc"/>
          <w:sz w:val="32"/>
          <w:szCs w:val="32"/>
          <w:rtl w:val="0"/>
        </w:rPr>
        <w:t xml:space="preserve">ОПЫТ РАБОТЫ И ГОТОВЫЕ ПРОЕКТЫ ________________________________________________________________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Inter" w:cs="Inter" w:eastAsia="Inter" w:hAnsi="Inter"/>
          <w:b w:val="1"/>
          <w:color w:val="00c9f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Август 2022 — по настоящее время (1 год 1 месяц)</w:t>
        <w:br w:type="textWrapping"/>
        <w:t xml:space="preserve">ГЛОБУС-ИТ</w:t>
        <w:br w:type="textWrapping"/>
        <w:t xml:space="preserve">Должность: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Системный аналитик</w:t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Обязанности: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Работа на проекте Сбербанка - команда разрабатывает централизованную автоматизированную систему генерации, сертификации и администрирования ключей электронной подписи. </w:t>
        <w:br w:type="textWrapping"/>
        <w:t xml:space="preserve">- Сбор, анализ требований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Актуализация требований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Формирование функциональных и бизнес требований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Написание документации, ТЗ, спецификаций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Описание use case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Формирование артефактов по результатам проведенного анализа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Документирование требований по swagger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интеграциями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фронтом и бэком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JSON и XML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микросервисной архитектурой и монолитом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rest, soap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Работа на проекте X5 Retail Group – команда разрабатывает сервис доставки заказов из интернет-магазинов и маркетплейсов партнеров в постаматы и пункты выдачи в магазинах «Пятёрочка» и «Перекрёсток».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Сбор, анализ требований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Актуализация требований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Формирование функциональных и бизнес требований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Написание документации, ТЗ, спецификаций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Описание use case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Формирование</w:t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диаграмм, спецификаций, требований к системе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Postman, Figma, Conflunce, Jira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Постановка задач для fron end и back end разработки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микросервисной архитектурой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Документирование требований по swagger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Помощь в тестировании разработанного функционала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Демонстрация результата работы заказчику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по Agile Scram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Май 2022 — Август 2022 (4 месяца)</w:t>
        <w:br w:type="textWrapping"/>
        <w:t xml:space="preserve">Иннотех</w:t>
        <w:br w:type="textWrapping"/>
        <w:t xml:space="preserve">Должность: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Системный аналитик</w:t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Обязанности: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Актуализация требований, формирование функциональных и бизнес требований, документирование требований по swagger, работа со стримингом данных, сбор, анализ требований, описание use case, работа с очередями и брокерами сообщений, Kafka, Tarantool, UML, Apache Flink, Jira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Апрель 2021 — Май 2022 (1 год 2 месяца)</w:t>
        <w:br w:type="textWrapping"/>
        <w:t xml:space="preserve">Цифровые привычки</w:t>
        <w:br w:type="textWrapping"/>
        <w:t xml:space="preserve">Должность: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Системный аналитик</w:t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Обязанности: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- Сбор, анализ требований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Описание use case, user story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Актуализация требований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Формирование функциональных и бизнес требований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Документирование требований по swagger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на кредитном конвейере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Ведение проекта с нуля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реляционными и нереляционными БД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микросервисной архитектурой и монолитом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Проектирование сервисов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Проектирование модели данных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JSON и XML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Работа с rest, soap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Октябрь 2020 — март 2021 (6 месяцев)</w:t>
        <w:br w:type="textWrapping"/>
        <w:t xml:space="preserve">Совкомбанк</w:t>
        <w:br w:type="textWrapping"/>
        <w:t xml:space="preserve">Должность: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Системный аналитик</w:t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Обязанности: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- Разработка и анализ проектов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Анализ бизнес-требований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Сбор доп. информации с бизнеса и подразделений по другим бэк-системам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Проработка и описание тех. процессов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Решение интеграционных задач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Формирование функциональных и нефункциональных требований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Применение методов выявления требований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Поддержание документации в актуальном состоянии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Помощь в решении исследований и устранении ошибок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BPMN, UML, YouTrack </w:t>
        <w:br w:type="textWrapping"/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Январь 2020 — сентябрь 2020 (9 месяцев)</w:t>
        <w:br w:type="textWrapping"/>
        <w:t xml:space="preserve">Neoflex</w:t>
        <w:br w:type="textWrapping"/>
        <w:t xml:space="preserve">Должность: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Системный аналитик</w:t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Обязанности: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t xml:space="preserve">- Аналитическое сопровождение проектов.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Анализ существующих технологий, использующихся на проекте, актуализация документации по проекту, разработка концептуальной модели проекта.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Inter" w:cs="Inter" w:eastAsia="Inter" w:hAnsi="Inter"/>
          <w:b w:val="1"/>
          <w:color w:val="00c9fc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Выполнение доработок, аналитики по проекту (сбор требований по заявке, анализ, написание подхода к реализации заявки, формирование оценки трудозатрат по заявке, согласование, актуализация документации по заявке).</w:t>
        <w:br w:type="textWrapping"/>
        <w:br w:type="textWrapping"/>
      </w:r>
      <w:r w:rsidDel="00000000" w:rsidR="00000000" w:rsidRPr="00000000">
        <w:rPr>
          <w:rFonts w:ascii="Inter" w:cs="Inter" w:eastAsia="Inter" w:hAnsi="Inter"/>
          <w:b w:val="1"/>
          <w:color w:val="00c9fc"/>
          <w:sz w:val="32"/>
          <w:szCs w:val="32"/>
          <w:rtl w:val="0"/>
        </w:rPr>
        <w:t xml:space="preserve">ОБРАЗОВАНИЕ _____________________________________________________________ 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2020:</w:t>
        <w:br w:type="textWrapping"/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Саратовский государственный технический университет им. Ю.А. Гагарина, Саратов Институт прикладных информационных технологий и коммуникаций (ИнПИТ), Информационные системы и технологии, Бакалавр</w:t>
        <w:br w:type="textWrapping"/>
        <w:br w:type="textWrapping"/>
      </w: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2022:</w:t>
        <w:br w:type="textWrapping"/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Саратовский государственный технический университет им. Ю.А. Гагарина, Саратов Институт прикладных информационных технологий и коммуникаций (ИнПИТ), Информационные системы и технологии, Магистр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Inter" w:cs="Inter" w:eastAsia="Inter" w:hAnsi="Inter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Inter" w:cs="Inter" w:eastAsia="Inter" w:hAnsi="Inter"/>
          <w:b w:val="1"/>
          <w:color w:val="00c9fc"/>
          <w:sz w:val="32"/>
          <w:szCs w:val="32"/>
        </w:rPr>
      </w:pPr>
      <w:r w:rsidDel="00000000" w:rsidR="00000000" w:rsidRPr="00000000">
        <w:rPr>
          <w:rFonts w:ascii="Inter" w:cs="Inter" w:eastAsia="Inter" w:hAnsi="Inter"/>
          <w:b w:val="1"/>
          <w:color w:val="00c9fc"/>
          <w:sz w:val="32"/>
          <w:szCs w:val="32"/>
          <w:rtl w:val="0"/>
        </w:rPr>
        <w:t xml:space="preserve">КЛЮЧЕВЫЕ НАВЫКИ _____________________________________________________________  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Inter" w:cs="Inter" w:eastAsia="Inter" w:hAnsi="Inter"/>
          <w:b w:val="1"/>
          <w:color w:val="00c9f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Знание технологий проектирования и программирования в разработке информационных систем и технологий, проектирование бизнес- и технологических процессов: 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XML. 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XSD. 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XSLT. 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WSDL. 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SOAP. 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Rest API. 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Методологии построения и ведения бизнес-процессов: 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Понимание методологии Agile (Scrum). 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- Понимание методологии Waterfall. 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Навыки: SQL (DDL, DML, DCL, TCL). 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Знание предметной области. 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Знание инструментов Task Trackers. 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Знание Collaboration System (Confluence). 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Знание языков/нотаций моделирования (UML).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Понимание архитектуры приложения: SOA, microservices.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Понимание технологии работы web-service.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• Понимание работы брокеров сообщений.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1134" w:top="1134" w:left="1134" w:right="851" w:header="1588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Inter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-562185</wp:posOffset>
          </wp:positionV>
          <wp:extent cx="1845310" cy="4254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5310" cy="425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2557145</wp:posOffset>
          </wp:positionH>
          <wp:positionV relativeFrom="paragraph">
            <wp:posOffset>-718948</wp:posOffset>
          </wp:positionV>
          <wp:extent cx="3906520" cy="756285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06520" cy="75628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