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0"/>
        <w:rPr/>
      </w:pPr>
      <w:r w:rsidDel="00000000" w:rsidR="00000000" w:rsidRPr="00000000">
        <w:rPr>
          <w:rtl w:val="0"/>
        </w:rPr>
        <w:t xml:space="preserve">Vladislav</w:t>
      </w:r>
      <w:r w:rsidDel="00000000" w:rsidR="00000000" w:rsidRPr="00000000">
        <w:rPr>
          <w:rtl w:val="0"/>
        </w:rPr>
        <w:t xml:space="preserve"> Zakharchenko</w:t>
      </w:r>
    </w:p>
    <w:p w:rsidR="00000000" w:rsidDel="00000000" w:rsidP="00000000" w:rsidRDefault="00000000" w:rsidRPr="00000000" w14:paraId="00000002">
      <w:pPr>
        <w:spacing w:before="0" w:line="256" w:lineRule="auto"/>
        <w:ind w:left="2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Vancouver, BC, Canada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" w:right="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+1-672-</w:t>
      </w:r>
      <w:r w:rsidDel="00000000" w:rsidR="00000000" w:rsidRPr="00000000">
        <w:rPr>
          <w:sz w:val="20"/>
          <w:szCs w:val="20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-2033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r:id="rId7">
        <w:r w:rsidDel="00000000" w:rsidR="00000000" w:rsidRPr="00000000">
          <w:rPr>
            <w:sz w:val="20"/>
            <w:szCs w:val="20"/>
            <w:rtl w:val="0"/>
          </w:rPr>
          <w:t xml:space="preserve">aaa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ey.zakharchenko@gmail.com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linkedin.com/in/c</w:t>
      </w:r>
      <w:r w:rsidDel="00000000" w:rsidR="00000000" w:rsidRPr="00000000">
        <w:rPr>
          <w:sz w:val="20"/>
          <w:szCs w:val="20"/>
          <w:rtl w:val="0"/>
        </w:rPr>
        <w:t xml:space="preserve">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177546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58270" y="3779365"/>
                          <a:ext cx="1775460" cy="1270"/>
                        </a:xfrm>
                        <a:custGeom>
                          <a:rect b="b" l="l" r="r" t="t"/>
                          <a:pathLst>
                            <a:path extrusionOk="0" h="120000" w="1775460">
                              <a:moveTo>
                                <a:pt x="0" y="0"/>
                              </a:moveTo>
                              <a:lnTo>
                                <a:pt x="177523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177546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54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165100</wp:posOffset>
                </wp:positionV>
                <wp:extent cx="120713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42433" y="3779365"/>
                          <a:ext cx="1207135" cy="1270"/>
                        </a:xfrm>
                        <a:custGeom>
                          <a:rect b="b" l="l" r="r" t="t"/>
                          <a:pathLst>
                            <a:path extrusionOk="0" h="120000" w="1207135">
                              <a:moveTo>
                                <a:pt x="0" y="0"/>
                              </a:moveTo>
                              <a:lnTo>
                                <a:pt x="120691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165100</wp:posOffset>
                </wp:positionV>
                <wp:extent cx="120713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1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Heading1"/>
        <w:spacing w:after="24" w:before="226" w:lineRule="auto"/>
        <w:ind w:firstLine="12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8000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00"/>
                          <a:ext cx="6858000" cy="5080"/>
                          <a:chOff x="1917000" y="3775200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527"/>
                              <a:ext cx="6858000" cy="1270"/>
                            </a:xfrm>
                            <a:custGeom>
                              <a:rect b="b" l="l" r="r" t="t"/>
                              <a:pathLst>
                                <a:path extrusionOk="0" h="120000" w="6858000">
                                  <a:moveTo>
                                    <a:pt x="0" y="0"/>
                                  </a:moveTo>
                                  <a:lnTo>
                                    <a:pt x="6858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50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2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Seasoned professional with two decades of experience, driven by unwavering passion for software development</w:t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pStyle w:val="Heading1"/>
        <w:spacing w:before="224" w:lineRule="auto"/>
        <w:ind w:firstLine="12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330200</wp:posOffset>
                </wp:positionV>
                <wp:extent cx="6858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330200</wp:posOffset>
                </wp:positionV>
                <wp:extent cx="6858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979"/>
        </w:tabs>
        <w:spacing w:before="57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Engineer, Senior Software Engineer</w:t>
        <w:tab/>
      </w:r>
      <w:r w:rsidDel="00000000" w:rsidR="00000000" w:rsidRPr="00000000">
        <w:rPr>
          <w:sz w:val="22"/>
          <w:szCs w:val="22"/>
          <w:rtl w:val="0"/>
        </w:rPr>
        <w:t xml:space="preserve">Jun 2022 – Present</w:t>
      </w:r>
    </w:p>
    <w:p w:rsidR="00000000" w:rsidDel="00000000" w:rsidP="00000000" w:rsidRDefault="00000000" w:rsidRPr="00000000" w14:paraId="00000009">
      <w:pPr>
        <w:tabs>
          <w:tab w:val="left" w:leader="none" w:pos="10145"/>
        </w:tabs>
        <w:spacing w:before="21" w:lineRule="auto"/>
        <w:ind w:left="336" w:right="0" w:firstLine="0"/>
        <w:jc w:val="left"/>
        <w:rPr>
          <w:i w:val="1"/>
          <w:sz w:val="20"/>
          <w:szCs w:val="20"/>
        </w:rPr>
      </w:pPr>
      <w:hyperlink r:id="rId13">
        <w:r w:rsidDel="00000000" w:rsidR="00000000" w:rsidRPr="00000000">
          <w:rPr>
            <w:i w:val="1"/>
            <w:sz w:val="20"/>
            <w:szCs w:val="20"/>
            <w:rtl w:val="0"/>
          </w:rPr>
          <w:t xml:space="preserve">Bitso SAPI de CV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– The first crypto unicorn in Latin America</w:t>
        <w:tab/>
        <w:t xml:space="preserve">Remote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10" w:line="244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development of Clearing Service resulting in 31% increase of trading engine overall throughput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4" w:line="235" w:lineRule="auto"/>
        <w:ind w:left="816" w:right="206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reliable queue library on top of Redis Streams which is used in other trading engine services resulting in significant development time decrease for other services.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Blog post pending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3" w:line="235" w:lineRule="auto"/>
        <w:ind w:left="816" w:right="251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Identified a bottleneck and implemented the solution to get rid of distributed locking in balance updates resulting in 70% throughput increase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4" w:line="235" w:lineRule="auto"/>
        <w:ind w:left="816" w:right="347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Mentored team members in pilot mentoring program resulting in several tangible improvements in mentee’s next cycle 360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814"/>
        </w:tabs>
        <w:spacing w:before="44" w:lineRule="auto"/>
        <w:ind w:left="33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Principal Engineer, Software Architect</w:t>
        <w:tab/>
      </w:r>
      <w:r w:rsidDel="00000000" w:rsidR="00000000" w:rsidRPr="00000000">
        <w:rPr>
          <w:sz w:val="22"/>
          <w:szCs w:val="22"/>
          <w:rtl w:val="0"/>
        </w:rPr>
        <w:t xml:space="preserve">Apr 2016 – Jun 2022</w:t>
      </w:r>
    </w:p>
    <w:p w:rsidR="00000000" w:rsidDel="00000000" w:rsidP="00000000" w:rsidRDefault="00000000" w:rsidRPr="00000000" w14:paraId="0000000F">
      <w:pPr>
        <w:tabs>
          <w:tab w:val="left" w:leader="none" w:pos="10147"/>
        </w:tabs>
        <w:spacing w:before="21" w:line="244" w:lineRule="auto"/>
        <w:ind w:left="336" w:right="0" w:firstLine="0"/>
        <w:jc w:val="left"/>
        <w:rPr>
          <w:i w:val="1"/>
          <w:sz w:val="20"/>
          <w:szCs w:val="20"/>
        </w:rPr>
      </w:pPr>
      <w:hyperlink r:id="rId15">
        <w:r w:rsidDel="00000000" w:rsidR="00000000" w:rsidRPr="00000000">
          <w:rPr>
            <w:i w:val="1"/>
            <w:sz w:val="20"/>
            <w:szCs w:val="20"/>
            <w:rtl w:val="0"/>
          </w:rPr>
          <w:t xml:space="preserve">Crossover for Work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– Top 1% of global remote talent</w:t>
        <w:tab/>
        <w:t xml:space="preserve">Remote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4" w:line="235" w:lineRule="auto"/>
        <w:ind w:left="816" w:right="118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WorkSmart NextGen project leveraging AWS data processing and analysis stack that provided regular insights of employees performance and fraud risk, resulting in a several dozens proven cases of fraud 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" w:line="235" w:lineRule="auto"/>
        <w:ind w:left="815" w:right="748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Identified and fixed a bug in a legacy telecom codebase of fearful quality, saving 0.2M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customers annual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4" w:line="235" w:lineRule="auto"/>
        <w:ind w:left="815" w:right="889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code delivery pipeline for AntiPatterns project resulting in several months of zero-failure weekly production deliveries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727"/>
        </w:tabs>
        <w:spacing w:before="44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Software Engineer</w:t>
        <w:tab/>
      </w:r>
      <w:r w:rsidDel="00000000" w:rsidR="00000000" w:rsidRPr="00000000">
        <w:rPr>
          <w:sz w:val="22"/>
          <w:szCs w:val="22"/>
          <w:rtl w:val="0"/>
        </w:rPr>
        <w:t xml:space="preserve">May 2021 – Aug 2021</w:t>
      </w:r>
    </w:p>
    <w:p w:rsidR="00000000" w:rsidDel="00000000" w:rsidP="00000000" w:rsidRDefault="00000000" w:rsidRPr="00000000" w14:paraId="00000014">
      <w:pPr>
        <w:tabs>
          <w:tab w:val="left" w:leader="none" w:pos="9219"/>
        </w:tabs>
        <w:spacing w:before="22" w:line="244" w:lineRule="auto"/>
        <w:ind w:left="335" w:right="0" w:firstLine="0"/>
        <w:jc w:val="left"/>
        <w:rPr>
          <w:i w:val="1"/>
          <w:sz w:val="20"/>
          <w:szCs w:val="20"/>
        </w:rPr>
      </w:pPr>
      <w:hyperlink r:id="rId16">
        <w:r w:rsidDel="00000000" w:rsidR="00000000" w:rsidRPr="00000000">
          <w:rPr>
            <w:i w:val="1"/>
            <w:sz w:val="20"/>
            <w:szCs w:val="20"/>
            <w:rtl w:val="0"/>
          </w:rPr>
          <w:t xml:space="preserve">GoodIt.Works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– We launch startups</w:t>
        <w:tab/>
        <w:t xml:space="preserve">Remote, part-time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" w:line="235" w:lineRule="auto"/>
        <w:ind w:left="815" w:right="554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triangular arbitrage bot MVP and potential profitability chain analysis for intra-Binance trading.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https://github.com/ululam/patron-arby/blob/main/notebooks/arbydol.ipynb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854"/>
        </w:tabs>
        <w:spacing w:before="45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QA Automation Engineer</w:t>
        <w:tab/>
      </w:r>
      <w:r w:rsidDel="00000000" w:rsidR="00000000" w:rsidRPr="00000000">
        <w:rPr>
          <w:sz w:val="22"/>
          <w:szCs w:val="22"/>
          <w:rtl w:val="0"/>
        </w:rPr>
        <w:t xml:space="preserve">Feb 2015 – Jan 2016</w:t>
      </w:r>
    </w:p>
    <w:p w:rsidR="00000000" w:rsidDel="00000000" w:rsidP="00000000" w:rsidRDefault="00000000" w:rsidRPr="00000000" w14:paraId="00000017">
      <w:pPr>
        <w:tabs>
          <w:tab w:val="left" w:leader="none" w:pos="10148"/>
        </w:tabs>
        <w:spacing w:before="21" w:line="244" w:lineRule="auto"/>
        <w:ind w:left="335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Incryptex – Digital currency marketplace</w:t>
        <w:tab/>
        <w:t xml:space="preserve">Remote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4" w:line="235" w:lineRule="auto"/>
        <w:ind w:left="815" w:right="368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automated testing harness for integration and performance testing based on production data, leading to two times faster feature deliveries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854"/>
        </w:tabs>
        <w:spacing w:before="44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Software Engineer</w:t>
        <w:tab/>
      </w:r>
      <w:r w:rsidDel="00000000" w:rsidR="00000000" w:rsidRPr="00000000">
        <w:rPr>
          <w:sz w:val="22"/>
          <w:szCs w:val="22"/>
          <w:rtl w:val="0"/>
        </w:rPr>
        <w:t xml:space="preserve">Jan 2013 – Feb 2015</w:t>
      </w:r>
    </w:p>
    <w:p w:rsidR="00000000" w:rsidDel="00000000" w:rsidP="00000000" w:rsidRDefault="00000000" w:rsidRPr="00000000" w14:paraId="0000001A">
      <w:pPr>
        <w:tabs>
          <w:tab w:val="left" w:leader="none" w:pos="9681"/>
        </w:tabs>
        <w:spacing w:before="22" w:line="244" w:lineRule="auto"/>
        <w:ind w:left="335" w:right="0" w:firstLine="0"/>
        <w:jc w:val="left"/>
        <w:rPr>
          <w:i w:val="1"/>
          <w:sz w:val="20"/>
          <w:szCs w:val="20"/>
        </w:rPr>
      </w:pPr>
      <w:hyperlink r:id="rId18">
        <w:r w:rsidDel="00000000" w:rsidR="00000000" w:rsidRPr="00000000">
          <w:rPr>
            <w:i w:val="1"/>
            <w:sz w:val="20"/>
            <w:szCs w:val="20"/>
            <w:rtl w:val="0"/>
          </w:rPr>
          <w:t xml:space="preserve">AlphaOpen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– Digital Ecosystems</w:t>
        <w:tab/>
        <w:t xml:space="preserve">Moscow, RU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0" w:line="242.99999999999997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a comprehensive back-end redesign, resulting in a 10x increase in write throughput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" w:line="235" w:lineRule="auto"/>
        <w:ind w:left="815" w:right="188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novel approach to event processing, increasing the system’s overall performance to a peak of 1 million events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0" w:line="244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Established an automated testing pipeline, reducing the overall QA cycle time by approximately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tabs>
          <w:tab w:val="right" w:leader="none" w:pos="10811"/>
        </w:tabs>
        <w:ind w:firstLine="335"/>
        <w:rPr>
          <w:b w:val="0"/>
        </w:rPr>
      </w:pPr>
      <w:r w:rsidDel="00000000" w:rsidR="00000000" w:rsidRPr="00000000">
        <w:rPr>
          <w:rtl w:val="0"/>
        </w:rPr>
        <w:t xml:space="preserve">Software Engineer, Architect, Lead Engineer, CTO, Self-Employed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ab/>
      </w:r>
      <w:r w:rsidDel="00000000" w:rsidR="00000000" w:rsidRPr="00000000">
        <w:rPr>
          <w:b w:val="0"/>
          <w:rtl w:val="0"/>
        </w:rPr>
        <w:t xml:space="preserve">1999 – 2013</w:t>
      </w:r>
    </w:p>
    <w:p w:rsidR="00000000" w:rsidDel="00000000" w:rsidP="00000000" w:rsidRDefault="00000000" w:rsidRPr="00000000" w14:paraId="0000001F">
      <w:pPr>
        <w:spacing w:before="22" w:lineRule="auto"/>
        <w:ind w:left="335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Wygee, Reaxion, Luxoft, INCOM, RPC Overseas, CyberVision</w:t>
      </w:r>
    </w:p>
    <w:bookmarkStart w:colFirst="0" w:colLast="0" w:name="1fob9te" w:id="2"/>
    <w:bookmarkEnd w:id="2"/>
    <w:p w:rsidR="00000000" w:rsidDel="00000000" w:rsidP="00000000" w:rsidRDefault="00000000" w:rsidRPr="00000000" w14:paraId="00000020">
      <w:pPr>
        <w:pStyle w:val="Heading1"/>
        <w:ind w:left="119" w:firstLine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Style w:val="Heading2"/>
        <w:tabs>
          <w:tab w:val="left" w:leader="none" w:pos="9607"/>
        </w:tabs>
        <w:spacing w:before="57" w:lineRule="auto"/>
        <w:ind w:firstLine="335"/>
        <w:rPr>
          <w:b w:val="0"/>
        </w:rPr>
      </w:pPr>
      <w:r w:rsidDel="00000000" w:rsidR="00000000" w:rsidRPr="00000000">
        <w:rPr>
          <w:rtl w:val="0"/>
        </w:rPr>
        <w:t xml:space="preserve">Moscow Institute of Physics and Technology</w:t>
        <w:tab/>
      </w:r>
      <w:r w:rsidDel="00000000" w:rsidR="00000000" w:rsidRPr="00000000">
        <w:rPr>
          <w:b w:val="0"/>
          <w:rtl w:val="0"/>
        </w:rPr>
        <w:t xml:space="preserve">Moscow, RU</w:t>
      </w:r>
    </w:p>
    <w:p w:rsidR="00000000" w:rsidDel="00000000" w:rsidP="00000000" w:rsidRDefault="00000000" w:rsidRPr="00000000" w14:paraId="00000022">
      <w:pPr>
        <w:tabs>
          <w:tab w:val="left" w:leader="none" w:pos="8862"/>
        </w:tabs>
        <w:spacing w:before="21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Master of Science in Computer Science</w:t>
        <w:tab/>
        <w:t xml:space="preserve">Sep 1996 – June 2001</w:t>
      </w:r>
    </w:p>
    <w:p w:rsidR="00000000" w:rsidDel="00000000" w:rsidP="00000000" w:rsidRDefault="00000000" w:rsidRPr="00000000" w14:paraId="00000023">
      <w:pPr>
        <w:pStyle w:val="Heading2"/>
        <w:tabs>
          <w:tab w:val="left" w:leader="none" w:pos="9607"/>
        </w:tabs>
        <w:spacing w:before="73" w:lineRule="auto"/>
        <w:ind w:left="336" w:firstLine="0"/>
        <w:rPr>
          <w:b w:val="0"/>
        </w:rPr>
      </w:pPr>
      <w:r w:rsidDel="00000000" w:rsidR="00000000" w:rsidRPr="00000000">
        <w:rPr>
          <w:rtl w:val="0"/>
        </w:rPr>
        <w:t xml:space="preserve">MIRBIS Moscow International Business School</w:t>
        <w:tab/>
      </w:r>
      <w:r w:rsidDel="00000000" w:rsidR="00000000" w:rsidRPr="00000000">
        <w:rPr>
          <w:b w:val="0"/>
          <w:rtl w:val="0"/>
        </w:rPr>
        <w:t xml:space="preserve">Moscow, RU</w:t>
      </w:r>
    </w:p>
    <w:p w:rsidR="00000000" w:rsidDel="00000000" w:rsidP="00000000" w:rsidRDefault="00000000" w:rsidRPr="00000000" w14:paraId="00000024">
      <w:pPr>
        <w:tabs>
          <w:tab w:val="left" w:leader="none" w:pos="8979"/>
        </w:tabs>
        <w:spacing w:before="21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MBA</w:t>
        <w:tab/>
        <w:t xml:space="preserve">Sep 2005 – Feb 2008</w:t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mallCaps w:val="1"/>
          <w:rtl w:val="0"/>
        </w:rPr>
        <w:t xml:space="preserve">echnical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2" w:lineRule="auto"/>
        <w:ind w:left="3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Java, Python, SQL, JavaScript, TypeScript, PHP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5" w:lineRule="auto"/>
        <w:ind w:left="336" w:right="1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AWS S3, EC2, SNS/SQS, ECR/ECS/Fargate, Kinesis Firehose/Streams, RDS/Aurora, DynamoDB, CloudWatch, Glue ETL, Step Functions/Lambdas, SageMaker, Comprehend, Rekognition, RedShift, QuickSight, ELB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Tools: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Git, Docker, k8s, Spock/JUnit, Spring/Micronaut, PostgreSQL, mysql, k6, Splunk, Datadog, Jupyter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AWS Certified Solutions Architect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AWS Certified Machine Learning - Speciality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596900</wp:posOffset>
                </wp:positionV>
                <wp:extent cx="25019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95050" y="3779365"/>
                          <a:ext cx="2501900" cy="1270"/>
                        </a:xfrm>
                        <a:custGeom>
                          <a:rect b="b" l="l" r="r" t="t"/>
                          <a:pathLst>
                            <a:path extrusionOk="0" h="120000" w="2501900">
                              <a:moveTo>
                                <a:pt x="0" y="0"/>
                              </a:moveTo>
                              <a:lnTo>
                                <a:pt x="250134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596900</wp:posOffset>
                </wp:positionV>
                <wp:extent cx="25019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1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280" w:top="640" w:left="600" w:right="6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16" w:hanging="186.0000000000001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840" w:hanging="186"/>
      </w:pPr>
      <w:rPr/>
    </w:lvl>
    <w:lvl w:ilvl="2">
      <w:start w:val="0"/>
      <w:numFmt w:val="bullet"/>
      <w:lvlText w:val="•"/>
      <w:lvlJc w:val="left"/>
      <w:pPr>
        <w:ind w:left="2860" w:hanging="186"/>
      </w:pPr>
      <w:rPr/>
    </w:lvl>
    <w:lvl w:ilvl="3">
      <w:start w:val="0"/>
      <w:numFmt w:val="bullet"/>
      <w:lvlText w:val="•"/>
      <w:lvlJc w:val="left"/>
      <w:pPr>
        <w:ind w:left="3880" w:hanging="186"/>
      </w:pPr>
      <w:rPr/>
    </w:lvl>
    <w:lvl w:ilvl="4">
      <w:start w:val="0"/>
      <w:numFmt w:val="bullet"/>
      <w:lvlText w:val="•"/>
      <w:lvlJc w:val="left"/>
      <w:pPr>
        <w:ind w:left="4900" w:hanging="186"/>
      </w:pPr>
      <w:rPr/>
    </w:lvl>
    <w:lvl w:ilvl="5">
      <w:start w:val="0"/>
      <w:numFmt w:val="bullet"/>
      <w:lvlText w:val="•"/>
      <w:lvlJc w:val="left"/>
      <w:pPr>
        <w:ind w:left="5920" w:hanging="186"/>
      </w:pPr>
      <w:rPr/>
    </w:lvl>
    <w:lvl w:ilvl="6">
      <w:start w:val="0"/>
      <w:numFmt w:val="bullet"/>
      <w:lvlText w:val="•"/>
      <w:lvlJc w:val="left"/>
      <w:pPr>
        <w:ind w:left="6940" w:hanging="186"/>
      </w:pPr>
      <w:rPr/>
    </w:lvl>
    <w:lvl w:ilvl="7">
      <w:start w:val="0"/>
      <w:numFmt w:val="bullet"/>
      <w:lvlText w:val="•"/>
      <w:lvlJc w:val="left"/>
      <w:pPr>
        <w:ind w:left="7960" w:hanging="186"/>
      </w:pPr>
      <w:rPr/>
    </w:lvl>
    <w:lvl w:ilvl="8">
      <w:start w:val="0"/>
      <w:numFmt w:val="bullet"/>
      <w:lvlText w:val="•"/>
      <w:lvlJc w:val="left"/>
      <w:pPr>
        <w:ind w:left="8980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7" w:lineRule="auto"/>
      <w:ind w:left="12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spacing w:before="43" w:lineRule="auto"/>
      <w:ind w:left="335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1.0000000000001" w:lineRule="auto"/>
      <w:ind w:left="20" w:right="1"/>
      <w:jc w:val="center"/>
    </w:pPr>
    <w:rPr>
      <w:rFonts w:ascii="Calibri" w:cs="Calibri" w:eastAsia="Calibri" w:hAnsi="Calibri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png"/><Relationship Id="rId22" Type="http://schemas.openxmlformats.org/officeDocument/2006/relationships/hyperlink" Target="https://www.credly.com/badges/3f59e27e-9cbc-4347-9dff-a0477735519b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www.credly.com/badges/efb54f43-568c-42b9-b43c-1d18b35cd330" TargetMode="External"/><Relationship Id="rId13" Type="http://schemas.openxmlformats.org/officeDocument/2006/relationships/hyperlink" Target="https://bitso.com/" TargetMode="External"/><Relationship Id="rId12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crossover.com/" TargetMode="External"/><Relationship Id="rId14" Type="http://schemas.openxmlformats.org/officeDocument/2006/relationships/hyperlink" Target="https://medium.com/bitso-engineering" TargetMode="External"/><Relationship Id="rId17" Type="http://schemas.openxmlformats.org/officeDocument/2006/relationships/hyperlink" Target="https://github.com/ululam/patron-arby/blob/main/notebooks/arbydol.ipynb" TargetMode="External"/><Relationship Id="rId16" Type="http://schemas.openxmlformats.org/officeDocument/2006/relationships/hyperlink" Target="https://goodit.works/en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about:blank" TargetMode="External"/><Relationship Id="rId18" Type="http://schemas.openxmlformats.org/officeDocument/2006/relationships/hyperlink" Target="https://alphaopen.com/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TEX.Fullbanner">
    <vt:lpwstr>This is pdfTeX, Version 3.141592653-2.6-1.40.24 (TeX Live 2022) kpathsea version 6.3.4</vt:lpwstr>
  </property>
  <property fmtid="{D5CDD505-2E9C-101B-9397-08002B2CF9AE}" pid="4" name="Producer">
    <vt:lpwstr>pdfTeX-1.40.24</vt:lpwstr>
  </property>
  <property fmtid="{D5CDD505-2E9C-101B-9397-08002B2CF9AE}" pid="5" name="Creator">
    <vt:lpwstr>LaTeX with hyperref</vt:lpwstr>
  </property>
  <property fmtid="{D5CDD505-2E9C-101B-9397-08002B2CF9AE}" pid="6" name="Created">
    <vt:lpwstr>2023-09-22T00:00:00Z</vt:lpwstr>
  </property>
</Properties>
</file>