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Pedido de dados — Valorsul, S.A.</w:t>
      </w:r>
    </w:p>
    <w:p>
      <w:pPr>
        <w:spacing w:after="60" w:before="0"/>
      </w:pPr>
      <w:r>
        <w:rPr>
          <w:rFonts w:ascii="Calibri" w:cs="Calibri" w:eastAsia="Calibri" w:hAnsi="Calibri"/>
          <w:color w:val="6b6b66"/>
          <w:sz w:val="20"/>
          <w:szCs w:val="20"/>
        </w:rPr>
        <w:t xml:space="preserve">Data request — selective collection operator</w:t>
      </w:r>
    </w:p>
    <w:p>
      <w:pPr>
        <w:pBdr>
          <w:bottom w:val="single" w:color="2f6bd8" w:sz="6"/>
        </w:pBdr>
        <w:spacing w:after="16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Projeto de doutoramento — planeamento da recolha de recicláveis com sensores · caso de estudo: Rio Maior</w:t>
      </w:r>
    </w:p>
    <w:p>
      <w:pPr>
        <w:spacing w:after="40" w:before="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Investigador: Esmaeil Keyvanloo · mojikoneai@gmail.com · agosto de 2026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minha tese usa os dois ficheiros que a Valorsul já forneceu (registos de recolha 2020–2024 e leituras de sensores). Faltam as sete peças abaixo. Qualquer formato serve; CSV ou acesso à base de dados é o ideal.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My thesis builds on the two files Valorsul already provided (collection records 2020–2024 and sensor readings). The seven items below are missing. Any format works; CSV or database access is ideal.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N.º</w:t>
            </w:r>
          </w:p>
        </w:tc>
        <w:tc>
          <w:tcPr>
            <w:tcW w:type="dxa" w:w="4233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Pedido (português)</w:t>
            </w:r>
          </w:p>
        </w:tc>
        <w:tc>
          <w:tcPr>
            <w:tcW w:type="dxa" w:w="4233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Request (English)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Cadastro de contentores — lista atual com ID (idcontentor), coordenadas GPS reais, material, volume e agrupamento por ecoponto.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Datas de instalação, remoção e mudança de local desde 2020.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Container register — current list with ID, real GPS position, material, volume and ecoponto grouping.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Installation, removal and relocation dates since 2020.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Sensores — que contentores têm sensor; registo de instalações, substituições e reparações; marca, modelo e ficha técnica do equipamento.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Sensors — which bins carry one; log of installs, swaps and repairs; make, model and datasheet.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Significado das leituras — o que mede o valor de enchimento (percentagem ou centímetros?); tabela dos códigos negativos (−1 a −9, −89 a −116); procedimento de calibração.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Meaning of the readings — what the fill value measures (percent or centimetres?); table of the negative codes; calibration procedure.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Exportação completa — leituras dos sensores de 2020 até hoje em CSV ou base de dados (o Excel corta em 1.048.575 linhas).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Registos de recolha de abril de 2024 até hoje.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Full export — sensor readings 2020 to date as CSV or database (Excel truncates at 1,048,575 rows).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Collection records from April 2024 to date.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Planos de circuito — sequência planeada de locais por código de rota (CE11, CP07, …) e dia da semana.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Como e quando os motoristas registam os contentores (equipamento, momento) e o que mudou entre 2022 e 2024.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Circuit plans — planned site sequence per rota code and weekday.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How and when drivers stamp bins (device, moment) and what changed between 2022 and 2024.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Pesagens — talões de pesagem por viagem na estação de transferência.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Definição de um registo idrecolha.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Weighbridge — per-trip tickets at the transfer station.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Definition of one idrecolha record.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Percursos GPS — trajetos AVL/GPS dos camiões, em qualquer período disponível.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Lista de veículos (capacidade, compactação).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GPS tracks — AVL/GPS traces of the trucks, any period available.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Vehicle list (capacity, compaction).</w:t>
            </w:r>
          </w:p>
        </w:tc>
      </w:tr>
    </w:tbl>
    <w:p>
      <w:pPr>
        <w:spacing w:after="80" w:before="0"/>
      </w:pPr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Pedido de dados — Câmara Municipal de Rio Maior</w:t>
      </w:r>
    </w:p>
    <w:p>
      <w:pPr>
        <w:spacing w:after="60" w:before="0"/>
      </w:pPr>
      <w:r>
        <w:rPr>
          <w:rFonts w:ascii="Calibri" w:cs="Calibri" w:eastAsia="Calibri" w:hAnsi="Calibri"/>
          <w:color w:val="6b6b66"/>
          <w:sz w:val="20"/>
          <w:szCs w:val="20"/>
        </w:rPr>
        <w:t xml:space="preserve">Data request — municipality</w:t>
      </w:r>
    </w:p>
    <w:p>
      <w:pPr>
        <w:pBdr>
          <w:bottom w:val="single" w:color="2f6bd8" w:sz="6"/>
        </w:pBdr>
        <w:spacing w:after="16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Projeto de doutoramento — planeamento da recolha de recicláveis com sensores · caso de estudo: Rio Maior</w:t>
      </w:r>
    </w:p>
    <w:p>
      <w:pPr>
        <w:spacing w:after="40" w:before="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Investigador: Esmaeil Keyvanloo · mojikoneai@gmail.com · agosto de 2026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Estudo a rede de ecopontos do concelho com dados de sensores de enchimento. Para ligar a recolha à procura real, peço os oito elementos abaixo.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 study the municipality's ecoponto network using fill-sensor data. To connect collection with real demand, I ask for the eight items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N.º</w:t>
            </w:r>
          </w:p>
        </w:tc>
        <w:tc>
          <w:tcPr>
            <w:tcW w:type="dxa" w:w="4233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Pedido (português)</w:t>
            </w:r>
          </w:p>
        </w:tc>
        <w:tc>
          <w:tcPr>
            <w:tcW w:type="dxa" w:w="4233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Request (English)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Divisão de responsabilidades — contrato ou protocolo entre o Município e a Valorsul para a recolha seletiva; pessoa de contacto na Valorsul.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Responsibility split — contract or protocol between the municipality and Valorsul for selective collection; a named contact at Valorsul.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Reclamações — registo de queixas por contentores cheios ou transbordos, por local, de 2020 até hoje.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Complaints — register of full-bin and overflow complaints, by site, 2020 to date.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Eventos — calendário de feiras, festivais e épocas que alteram a produção de resíduos.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Events — calendar of fairs, festivals and seasons that change waste production.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Crescimento urbano — áreas de expansão previstas no PDM; novos loteamentos desde 2020.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Programa de execução ou faseamento: ano previsto de ocupação plena de cada área.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Urban growth — expansion areas in the municipal master plan; new developments since 2020.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Execution program or phasing: expected full-occupation year per area.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Estabelecimentos — número de restaurantes, bares e cafés licenciados por freguesia.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Licensed premises — number of restaurants, bars and cafés per freguesia.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Projeções demográficas — estudos municipais de população e crescimento; anexo demográfico da revisão do PDM.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Population projections — municipal population and growth studies; demographic annex of the PDM revision.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Cartografia SIG — planta de ordenamento do PDM em formato SHP; arruamentos; edificado (polígonos); pontos de endereço.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DWG apenas onde não exista SHP.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GIS files — PDM zoning as SHP; streets; building footprints; address points.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DWG only where no SHP exists.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Fogos por edifício — número de fogos ou frações por edifício ou lote (cadastro urbano).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Em alternativa: ligações de água por rua.</w:t>
            </w:r>
          </w:p>
        </w:tc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Dwellings per building — dwelling or unit counts per building or parcel (urban cadastre).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Alternative: water-service connections per street.</w:t>
            </w:r>
          </w:p>
        </w:tc>
      </w:tr>
    </w:tbl>
    <w:p>
      <w:pPr>
        <w:spacing w:after="80" w:before="0"/>
      </w:pPr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Outras organizações — plano de visitas</w:t>
      </w:r>
    </w:p>
    <w:p>
      <w:pPr>
        <w:spacing w:after="60" w:before="0"/>
      </w:pPr>
      <w:r>
        <w:rPr>
          <w:rFonts w:ascii="Calibri" w:cs="Calibri" w:eastAsia="Calibri" w:hAnsi="Calibri"/>
          <w:color w:val="6b6b66"/>
          <w:sz w:val="20"/>
          <w:szCs w:val="20"/>
        </w:rPr>
        <w:t xml:space="preserve">Other organizations — for my own use</w:t>
      </w:r>
    </w:p>
    <w:p>
      <w:pPr>
        <w:pBdr>
          <w:bottom w:val="single" w:color="2f6bd8" w:sz="6"/>
        </w:pBdr>
        <w:spacing w:after="16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Projeto de doutoramento — planeamento da recolha de recicláveis com sensores · caso de estudo: Rio Maior</w:t>
      </w:r>
    </w:p>
    <w:p>
      <w:pPr>
        <w:spacing w:after="40" w:before="0"/>
      </w:pPr>
      <w:r>
        <w:rPr>
          <w:rFonts w:ascii="Calibri" w:cs="Calibri" w:eastAsia="Calibri" w:hAnsi="Calibri"/>
          <w:color w:val="6b6b66"/>
          <w:sz w:val="19"/>
          <w:szCs w:val="19"/>
        </w:rPr>
        <w:t xml:space="preserve">Investigador: Esmaeil Keyvanloo · mojikoneai@gmail.com · agosto de 2026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6b66"/>
          <w:sz w:val="21"/>
          <w:szCs w:val="21"/>
        </w:rPr>
        <w:t xml:space="preserve">Not a leave-behind: this page is the visit plan.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5426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Ask for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ERSAR — regulador dos serviços de águas e resíduos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Yearly service-quality indicators for Rio Maior, 2020–2025: coverage, tonnes collected, cost.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APA — Agência Portuguesa do Ambiente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Waste movement records (e-GAR) registered for Rio Maior recyclables.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Sociedade Ponto Verde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Per-municipality packaging tonnage and payment statistics.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Fabricante dos sensores (nome: perguntar à Valorsul)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Measurement method, accuracy, error-code table, firmware change history.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Juntas de freguesia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Problem sites, seasonal patterns, complaints as locals see them.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Valorsul CTRO, Cadaval — central de triagem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Sorting and rejection rates for loads arriving from Rio Maior.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2026-08-26T14:01:53.302Z</dcterms:created>
  <dcterms:modified xsi:type="dcterms:W3CDTF">2026-08-26T14:01:53.303Z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