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991B2" w14:textId="77777777" w:rsidR="004B4EEE" w:rsidRDefault="004B4EEE">
      <w:pPr>
        <w:spacing w:before="2800"/>
      </w:pPr>
    </w:p>
    <w:p w14:paraId="44172A23" w14:textId="77777777" w:rsidR="004B4EEE" w:rsidRDefault="00000000">
      <w:pPr>
        <w:jc w:val="center"/>
      </w:pPr>
      <w:commentRangeStart w:id="0"/>
      <w:r>
        <w:rPr>
          <w:b/>
          <w:bCs/>
          <w:sz w:val="40"/>
          <w:szCs w:val="40"/>
        </w:rPr>
        <w:t>Sensor-based Recyclables Collection Planning</w:t>
      </w:r>
      <w:commentRangeEnd w:id="0"/>
      <w:r w:rsidR="00FA0438">
        <w:rPr>
          <w:rStyle w:val="CommentReference"/>
        </w:rPr>
        <w:commentReference w:id="0"/>
      </w:r>
    </w:p>
    <w:p w14:paraId="47B85DB3" w14:textId="77777777" w:rsidR="004B4EEE" w:rsidRDefault="00000000">
      <w:pPr>
        <w:spacing w:before="200"/>
        <w:jc w:val="center"/>
      </w:pPr>
      <w:r>
        <w:rPr>
          <w:sz w:val="26"/>
          <w:szCs w:val="26"/>
        </w:rPr>
        <w:t>Report R2-01</w:t>
      </w:r>
    </w:p>
    <w:p w14:paraId="06EF85D4" w14:textId="77777777" w:rsidR="004B4EEE" w:rsidRDefault="00000000">
      <w:pPr>
        <w:spacing w:before="400"/>
        <w:jc w:val="center"/>
      </w:pPr>
      <w:r>
        <w:rPr>
          <w:b/>
          <w:bCs/>
          <w:sz w:val="32"/>
          <w:szCs w:val="32"/>
        </w:rPr>
        <w:t>Driver and Sensor Records: Description, Reconciliation, and Fitness for Analysis</w:t>
      </w:r>
    </w:p>
    <w:p w14:paraId="2DEDDBC6" w14:textId="77777777" w:rsidR="004B4EEE" w:rsidRDefault="00000000">
      <w:pPr>
        <w:spacing w:before="200"/>
        <w:jc w:val="center"/>
      </w:pPr>
      <w:r>
        <w:rPr>
          <w:i/>
          <w:iCs/>
          <w:sz w:val="24"/>
          <w:szCs w:val="24"/>
        </w:rPr>
        <w:t xml:space="preserve">The two operational CSV files of the Rio </w:t>
      </w:r>
      <w:proofErr w:type="spellStart"/>
      <w:r>
        <w:rPr>
          <w:i/>
          <w:iCs/>
          <w:sz w:val="24"/>
          <w:szCs w:val="24"/>
        </w:rPr>
        <w:t>Maior</w:t>
      </w:r>
      <w:proofErr w:type="spellEnd"/>
      <w:r>
        <w:rPr>
          <w:i/>
          <w:iCs/>
          <w:sz w:val="24"/>
          <w:szCs w:val="24"/>
        </w:rPr>
        <w:t xml:space="preserve"> container network</w:t>
      </w:r>
    </w:p>
    <w:p w14:paraId="191518E4" w14:textId="77777777" w:rsidR="004B4EEE" w:rsidRDefault="004B4EEE">
      <w:pPr>
        <w:spacing w:before="2400"/>
      </w:pPr>
    </w:p>
    <w:p w14:paraId="5968B420" w14:textId="77777777" w:rsidR="004B4EEE" w:rsidRDefault="00000000">
      <w:pPr>
        <w:jc w:val="center"/>
      </w:pPr>
      <w:proofErr w:type="spellStart"/>
      <w:r>
        <w:rPr>
          <w:sz w:val="24"/>
          <w:szCs w:val="24"/>
        </w:rPr>
        <w:t>Esmaeil</w:t>
      </w:r>
      <w:proofErr w:type="spellEnd"/>
      <w:r>
        <w:rPr>
          <w:sz w:val="24"/>
          <w:szCs w:val="24"/>
        </w:rPr>
        <w:t xml:space="preserve"> Keyvanloo</w:t>
      </w:r>
    </w:p>
    <w:p w14:paraId="20D30C8A" w14:textId="77777777" w:rsidR="004B4EEE" w:rsidRDefault="00000000">
      <w:pPr>
        <w:jc w:val="center"/>
      </w:pPr>
      <w:r>
        <w:t>PhD working repository · Working round W2</w:t>
      </w:r>
    </w:p>
    <w:p w14:paraId="5B94C699" w14:textId="77777777" w:rsidR="004B4EEE" w:rsidRDefault="00000000">
      <w:pPr>
        <w:jc w:val="center"/>
      </w:pPr>
      <w:r>
        <w:t>13 August 2026</w:t>
      </w:r>
    </w:p>
    <w:p w14:paraId="7593CBD2" w14:textId="77777777" w:rsidR="004B4EEE" w:rsidRDefault="00000000">
      <w:r>
        <w:br w:type="page"/>
      </w:r>
    </w:p>
    <w:p w14:paraId="41FF3B3D" w14:textId="77777777" w:rsidR="004B4EEE" w:rsidRDefault="00000000">
      <w:pPr>
        <w:pStyle w:val="Heading1"/>
        <w:spacing w:before="320" w:after="160"/>
      </w:pPr>
      <w:bookmarkStart w:id="1" w:name="_Toc237617033"/>
      <w:r>
        <w:rPr>
          <w:b/>
          <w:bCs/>
          <w:sz w:val="30"/>
          <w:szCs w:val="30"/>
        </w:rPr>
        <w:lastRenderedPageBreak/>
        <w:t>Table of contents</w:t>
      </w:r>
      <w:bookmarkEnd w:id="1"/>
    </w:p>
    <w:sdt>
      <w:sdtPr>
        <w:alias w:val="Table of contents"/>
        <w:id w:val="1973857608"/>
      </w:sdtPr>
      <w:sdtContent>
        <w:p w14:paraId="7790680D" w14:textId="77777777" w:rsidR="0036023F" w:rsidRDefault="00000000">
          <w:pPr>
            <w:pStyle w:val="TOC1"/>
            <w:tabs>
              <w:tab w:val="right" w:leader="dot" w:pos="9016"/>
            </w:tabs>
            <w:rPr>
              <w:noProof/>
            </w:rPr>
          </w:pPr>
          <w:r>
            <w:fldChar w:fldCharType="begin"/>
          </w:r>
          <w:r>
            <w:instrText>TOC \h \o "1-2"</w:instrText>
          </w:r>
          <w:r>
            <w:fldChar w:fldCharType="separate"/>
          </w:r>
          <w:hyperlink w:anchor="_Toc237617033" w:history="1">
            <w:r w:rsidR="0036023F" w:rsidRPr="00FC472B">
              <w:rPr>
                <w:rStyle w:val="Hyperlink"/>
                <w:b/>
                <w:bCs/>
                <w:noProof/>
              </w:rPr>
              <w:t>Table of contents</w:t>
            </w:r>
            <w:r w:rsidR="0036023F">
              <w:rPr>
                <w:noProof/>
              </w:rPr>
              <w:tab/>
            </w:r>
            <w:r w:rsidR="0036023F">
              <w:rPr>
                <w:noProof/>
              </w:rPr>
              <w:fldChar w:fldCharType="begin"/>
            </w:r>
            <w:r w:rsidR="0036023F">
              <w:rPr>
                <w:noProof/>
              </w:rPr>
              <w:instrText xml:space="preserve"> PAGEREF _Toc237617033 \h </w:instrText>
            </w:r>
            <w:r w:rsidR="0036023F">
              <w:rPr>
                <w:noProof/>
              </w:rPr>
            </w:r>
            <w:r w:rsidR="0036023F">
              <w:rPr>
                <w:noProof/>
              </w:rPr>
              <w:fldChar w:fldCharType="separate"/>
            </w:r>
            <w:r w:rsidR="0036023F">
              <w:rPr>
                <w:noProof/>
              </w:rPr>
              <w:t>2</w:t>
            </w:r>
            <w:r w:rsidR="0036023F">
              <w:rPr>
                <w:noProof/>
              </w:rPr>
              <w:fldChar w:fldCharType="end"/>
            </w:r>
          </w:hyperlink>
        </w:p>
        <w:p w14:paraId="79F4B334" w14:textId="77777777" w:rsidR="0036023F" w:rsidRDefault="0036023F">
          <w:pPr>
            <w:pStyle w:val="TOC1"/>
            <w:tabs>
              <w:tab w:val="right" w:leader="dot" w:pos="9016"/>
            </w:tabs>
            <w:rPr>
              <w:noProof/>
            </w:rPr>
          </w:pPr>
          <w:hyperlink w:anchor="_Toc237617034" w:history="1">
            <w:r w:rsidRPr="00FC472B">
              <w:rPr>
                <w:rStyle w:val="Hyperlink"/>
                <w:b/>
                <w:bCs/>
                <w:noProof/>
              </w:rPr>
              <w:t>List of tables</w:t>
            </w:r>
            <w:r>
              <w:rPr>
                <w:noProof/>
              </w:rPr>
              <w:tab/>
            </w:r>
            <w:r>
              <w:rPr>
                <w:noProof/>
              </w:rPr>
              <w:fldChar w:fldCharType="begin"/>
            </w:r>
            <w:r>
              <w:rPr>
                <w:noProof/>
              </w:rPr>
              <w:instrText xml:space="preserve"> PAGEREF _Toc237617034 \h </w:instrText>
            </w:r>
            <w:r>
              <w:rPr>
                <w:noProof/>
              </w:rPr>
            </w:r>
            <w:r>
              <w:rPr>
                <w:noProof/>
              </w:rPr>
              <w:fldChar w:fldCharType="separate"/>
            </w:r>
            <w:r>
              <w:rPr>
                <w:noProof/>
              </w:rPr>
              <w:t>3</w:t>
            </w:r>
            <w:r>
              <w:rPr>
                <w:noProof/>
              </w:rPr>
              <w:fldChar w:fldCharType="end"/>
            </w:r>
          </w:hyperlink>
        </w:p>
        <w:p w14:paraId="3B8BD517" w14:textId="77777777" w:rsidR="0036023F" w:rsidRDefault="0036023F">
          <w:pPr>
            <w:pStyle w:val="TOC1"/>
            <w:tabs>
              <w:tab w:val="right" w:leader="dot" w:pos="9016"/>
            </w:tabs>
            <w:rPr>
              <w:noProof/>
            </w:rPr>
          </w:pPr>
          <w:hyperlink w:anchor="_Toc237617035" w:history="1">
            <w:r w:rsidRPr="00FC472B">
              <w:rPr>
                <w:rStyle w:val="Hyperlink"/>
                <w:b/>
                <w:bCs/>
                <w:noProof/>
              </w:rPr>
              <w:t>List of figures</w:t>
            </w:r>
            <w:r>
              <w:rPr>
                <w:noProof/>
              </w:rPr>
              <w:tab/>
            </w:r>
            <w:r>
              <w:rPr>
                <w:noProof/>
              </w:rPr>
              <w:fldChar w:fldCharType="begin"/>
            </w:r>
            <w:r>
              <w:rPr>
                <w:noProof/>
              </w:rPr>
              <w:instrText xml:space="preserve"> PAGEREF _Toc237617035 \h </w:instrText>
            </w:r>
            <w:r>
              <w:rPr>
                <w:noProof/>
              </w:rPr>
            </w:r>
            <w:r>
              <w:rPr>
                <w:noProof/>
              </w:rPr>
              <w:fldChar w:fldCharType="separate"/>
            </w:r>
            <w:r>
              <w:rPr>
                <w:noProof/>
              </w:rPr>
              <w:t>3</w:t>
            </w:r>
            <w:r>
              <w:rPr>
                <w:noProof/>
              </w:rPr>
              <w:fldChar w:fldCharType="end"/>
            </w:r>
          </w:hyperlink>
        </w:p>
        <w:p w14:paraId="7E7AAF4A" w14:textId="77777777" w:rsidR="0036023F" w:rsidRDefault="0036023F">
          <w:pPr>
            <w:pStyle w:val="TOC1"/>
            <w:tabs>
              <w:tab w:val="right" w:leader="dot" w:pos="9016"/>
            </w:tabs>
            <w:rPr>
              <w:noProof/>
            </w:rPr>
          </w:pPr>
          <w:hyperlink w:anchor="_Toc237617036" w:history="1">
            <w:r w:rsidRPr="00FC472B">
              <w:rPr>
                <w:rStyle w:val="Hyperlink"/>
                <w:b/>
                <w:bCs/>
                <w:noProof/>
              </w:rPr>
              <w:t>Contractions and abbreviations</w:t>
            </w:r>
            <w:r>
              <w:rPr>
                <w:noProof/>
              </w:rPr>
              <w:tab/>
            </w:r>
            <w:r>
              <w:rPr>
                <w:noProof/>
              </w:rPr>
              <w:fldChar w:fldCharType="begin"/>
            </w:r>
            <w:r>
              <w:rPr>
                <w:noProof/>
              </w:rPr>
              <w:instrText xml:space="preserve"> PAGEREF _Toc237617036 \h </w:instrText>
            </w:r>
            <w:r>
              <w:rPr>
                <w:noProof/>
              </w:rPr>
            </w:r>
            <w:r>
              <w:rPr>
                <w:noProof/>
              </w:rPr>
              <w:fldChar w:fldCharType="separate"/>
            </w:r>
            <w:r>
              <w:rPr>
                <w:noProof/>
              </w:rPr>
              <w:t>4</w:t>
            </w:r>
            <w:r>
              <w:rPr>
                <w:noProof/>
              </w:rPr>
              <w:fldChar w:fldCharType="end"/>
            </w:r>
          </w:hyperlink>
        </w:p>
        <w:p w14:paraId="43A3A537" w14:textId="77777777" w:rsidR="0036023F" w:rsidRDefault="0036023F">
          <w:pPr>
            <w:pStyle w:val="TOC1"/>
            <w:tabs>
              <w:tab w:val="right" w:leader="dot" w:pos="9016"/>
            </w:tabs>
            <w:rPr>
              <w:noProof/>
            </w:rPr>
          </w:pPr>
          <w:hyperlink w:anchor="_Toc237617037" w:history="1">
            <w:r w:rsidRPr="00FC472B">
              <w:rPr>
                <w:rStyle w:val="Hyperlink"/>
                <w:b/>
                <w:bCs/>
                <w:noProof/>
              </w:rPr>
              <w:t>Executive summary</w:t>
            </w:r>
            <w:r>
              <w:rPr>
                <w:noProof/>
              </w:rPr>
              <w:tab/>
            </w:r>
            <w:r>
              <w:rPr>
                <w:noProof/>
              </w:rPr>
              <w:fldChar w:fldCharType="begin"/>
            </w:r>
            <w:r>
              <w:rPr>
                <w:noProof/>
              </w:rPr>
              <w:instrText xml:space="preserve"> PAGEREF _Toc237617037 \h </w:instrText>
            </w:r>
            <w:r>
              <w:rPr>
                <w:noProof/>
              </w:rPr>
            </w:r>
            <w:r>
              <w:rPr>
                <w:noProof/>
              </w:rPr>
              <w:fldChar w:fldCharType="separate"/>
            </w:r>
            <w:r>
              <w:rPr>
                <w:noProof/>
              </w:rPr>
              <w:t>5</w:t>
            </w:r>
            <w:r>
              <w:rPr>
                <w:noProof/>
              </w:rPr>
              <w:fldChar w:fldCharType="end"/>
            </w:r>
          </w:hyperlink>
        </w:p>
        <w:p w14:paraId="78060838" w14:textId="77777777" w:rsidR="0036023F" w:rsidRDefault="0036023F">
          <w:pPr>
            <w:pStyle w:val="TOC1"/>
            <w:tabs>
              <w:tab w:val="right" w:leader="dot" w:pos="9016"/>
            </w:tabs>
            <w:rPr>
              <w:noProof/>
            </w:rPr>
          </w:pPr>
          <w:hyperlink w:anchor="_Toc237617038" w:history="1">
            <w:r w:rsidRPr="00FC472B">
              <w:rPr>
                <w:rStyle w:val="Hyperlink"/>
                <w:b/>
                <w:bCs/>
                <w:noProof/>
              </w:rPr>
              <w:t>1. What each file is</w:t>
            </w:r>
            <w:r>
              <w:rPr>
                <w:noProof/>
              </w:rPr>
              <w:tab/>
            </w:r>
            <w:r>
              <w:rPr>
                <w:noProof/>
              </w:rPr>
              <w:fldChar w:fldCharType="begin"/>
            </w:r>
            <w:r>
              <w:rPr>
                <w:noProof/>
              </w:rPr>
              <w:instrText xml:space="preserve"> PAGEREF _Toc237617038 \h </w:instrText>
            </w:r>
            <w:r>
              <w:rPr>
                <w:noProof/>
              </w:rPr>
            </w:r>
            <w:r>
              <w:rPr>
                <w:noProof/>
              </w:rPr>
              <w:fldChar w:fldCharType="separate"/>
            </w:r>
            <w:r>
              <w:rPr>
                <w:noProof/>
              </w:rPr>
              <w:t>6</w:t>
            </w:r>
            <w:r>
              <w:rPr>
                <w:noProof/>
              </w:rPr>
              <w:fldChar w:fldCharType="end"/>
            </w:r>
          </w:hyperlink>
        </w:p>
        <w:p w14:paraId="1A763300" w14:textId="77777777" w:rsidR="0036023F" w:rsidRDefault="0036023F">
          <w:pPr>
            <w:pStyle w:val="TOC1"/>
            <w:tabs>
              <w:tab w:val="right" w:leader="dot" w:pos="9016"/>
            </w:tabs>
            <w:rPr>
              <w:noProof/>
            </w:rPr>
          </w:pPr>
          <w:hyperlink w:anchor="_Toc237617039" w:history="1">
            <w:r w:rsidRPr="00FC472B">
              <w:rPr>
                <w:rStyle w:val="Hyperlink"/>
                <w:b/>
                <w:bCs/>
                <w:noProof/>
              </w:rPr>
              <w:t>2. Reconciliation</w:t>
            </w:r>
            <w:r>
              <w:rPr>
                <w:noProof/>
              </w:rPr>
              <w:tab/>
            </w:r>
            <w:r>
              <w:rPr>
                <w:noProof/>
              </w:rPr>
              <w:fldChar w:fldCharType="begin"/>
            </w:r>
            <w:r>
              <w:rPr>
                <w:noProof/>
              </w:rPr>
              <w:instrText xml:space="preserve"> PAGEREF _Toc237617039 \h </w:instrText>
            </w:r>
            <w:r>
              <w:rPr>
                <w:noProof/>
              </w:rPr>
            </w:r>
            <w:r>
              <w:rPr>
                <w:noProof/>
              </w:rPr>
              <w:fldChar w:fldCharType="separate"/>
            </w:r>
            <w:r>
              <w:rPr>
                <w:noProof/>
              </w:rPr>
              <w:t>6</w:t>
            </w:r>
            <w:r>
              <w:rPr>
                <w:noProof/>
              </w:rPr>
              <w:fldChar w:fldCharType="end"/>
            </w:r>
          </w:hyperlink>
        </w:p>
        <w:p w14:paraId="438F34C8" w14:textId="77777777" w:rsidR="0036023F" w:rsidRDefault="0036023F">
          <w:pPr>
            <w:pStyle w:val="TOC2"/>
            <w:tabs>
              <w:tab w:val="right" w:leader="dot" w:pos="9016"/>
            </w:tabs>
            <w:rPr>
              <w:noProof/>
            </w:rPr>
          </w:pPr>
          <w:hyperlink w:anchor="_Toc237617040" w:history="1">
            <w:r w:rsidRPr="00FC472B">
              <w:rPr>
                <w:rStyle w:val="Hyperlink"/>
                <w:b/>
                <w:bCs/>
                <w:noProof/>
              </w:rPr>
              <w:t>2.1 One registry, two instruments</w:t>
            </w:r>
            <w:r>
              <w:rPr>
                <w:noProof/>
              </w:rPr>
              <w:tab/>
            </w:r>
            <w:r>
              <w:rPr>
                <w:noProof/>
              </w:rPr>
              <w:fldChar w:fldCharType="begin"/>
            </w:r>
            <w:r>
              <w:rPr>
                <w:noProof/>
              </w:rPr>
              <w:instrText xml:space="preserve"> PAGEREF _Toc237617040 \h </w:instrText>
            </w:r>
            <w:r>
              <w:rPr>
                <w:noProof/>
              </w:rPr>
            </w:r>
            <w:r>
              <w:rPr>
                <w:noProof/>
              </w:rPr>
              <w:fldChar w:fldCharType="separate"/>
            </w:r>
            <w:r>
              <w:rPr>
                <w:noProof/>
              </w:rPr>
              <w:t>6</w:t>
            </w:r>
            <w:r>
              <w:rPr>
                <w:noProof/>
              </w:rPr>
              <w:fldChar w:fldCharType="end"/>
            </w:r>
          </w:hyperlink>
        </w:p>
        <w:p w14:paraId="67E8B5D2" w14:textId="77777777" w:rsidR="0036023F" w:rsidRDefault="0036023F">
          <w:pPr>
            <w:pStyle w:val="TOC2"/>
            <w:tabs>
              <w:tab w:val="right" w:leader="dot" w:pos="9016"/>
            </w:tabs>
            <w:rPr>
              <w:noProof/>
            </w:rPr>
          </w:pPr>
          <w:hyperlink w:anchor="_Toc237617041" w:history="1">
            <w:r w:rsidRPr="00FC472B">
              <w:rPr>
                <w:rStyle w:val="Hyperlink"/>
                <w:b/>
                <w:bCs/>
                <w:noProof/>
              </w:rPr>
              <w:t>2.2 Where they disagree: measurement, not geography</w:t>
            </w:r>
            <w:r>
              <w:rPr>
                <w:noProof/>
              </w:rPr>
              <w:tab/>
            </w:r>
            <w:r>
              <w:rPr>
                <w:noProof/>
              </w:rPr>
              <w:fldChar w:fldCharType="begin"/>
            </w:r>
            <w:r>
              <w:rPr>
                <w:noProof/>
              </w:rPr>
              <w:instrText xml:space="preserve"> PAGEREF _Toc237617041 \h </w:instrText>
            </w:r>
            <w:r>
              <w:rPr>
                <w:noProof/>
              </w:rPr>
            </w:r>
            <w:r>
              <w:rPr>
                <w:noProof/>
              </w:rPr>
              <w:fldChar w:fldCharType="separate"/>
            </w:r>
            <w:r>
              <w:rPr>
                <w:noProof/>
              </w:rPr>
              <w:t>7</w:t>
            </w:r>
            <w:r>
              <w:rPr>
                <w:noProof/>
              </w:rPr>
              <w:fldChar w:fldCharType="end"/>
            </w:r>
          </w:hyperlink>
        </w:p>
        <w:p w14:paraId="659418F8" w14:textId="77777777" w:rsidR="0036023F" w:rsidRDefault="0036023F">
          <w:pPr>
            <w:pStyle w:val="TOC2"/>
            <w:tabs>
              <w:tab w:val="right" w:leader="dot" w:pos="9016"/>
            </w:tabs>
            <w:rPr>
              <w:noProof/>
            </w:rPr>
          </w:pPr>
          <w:hyperlink w:anchor="_Toc237617042" w:history="1">
            <w:r w:rsidRPr="00FC472B">
              <w:rPr>
                <w:rStyle w:val="Hyperlink"/>
                <w:b/>
                <w:bCs/>
                <w:noProof/>
              </w:rPr>
              <w:t>2.3 The glass problem</w:t>
            </w:r>
            <w:r>
              <w:rPr>
                <w:noProof/>
              </w:rPr>
              <w:tab/>
            </w:r>
            <w:r>
              <w:rPr>
                <w:noProof/>
              </w:rPr>
              <w:fldChar w:fldCharType="begin"/>
            </w:r>
            <w:r>
              <w:rPr>
                <w:noProof/>
              </w:rPr>
              <w:instrText xml:space="preserve"> PAGEREF _Toc237617042 \h </w:instrText>
            </w:r>
            <w:r>
              <w:rPr>
                <w:noProof/>
              </w:rPr>
            </w:r>
            <w:r>
              <w:rPr>
                <w:noProof/>
              </w:rPr>
              <w:fldChar w:fldCharType="separate"/>
            </w:r>
            <w:r>
              <w:rPr>
                <w:noProof/>
              </w:rPr>
              <w:t>9</w:t>
            </w:r>
            <w:r>
              <w:rPr>
                <w:noProof/>
              </w:rPr>
              <w:fldChar w:fldCharType="end"/>
            </w:r>
          </w:hyperlink>
        </w:p>
        <w:p w14:paraId="7D8EE092" w14:textId="77777777" w:rsidR="0036023F" w:rsidRDefault="0036023F">
          <w:pPr>
            <w:pStyle w:val="TOC2"/>
            <w:tabs>
              <w:tab w:val="right" w:leader="dot" w:pos="9016"/>
            </w:tabs>
            <w:rPr>
              <w:noProof/>
            </w:rPr>
          </w:pPr>
          <w:hyperlink w:anchor="_Toc237617043" w:history="1">
            <w:r w:rsidRPr="00FC472B">
              <w:rPr>
                <w:rStyle w:val="Hyperlink"/>
                <w:b/>
                <w:bCs/>
                <w:noProof/>
              </w:rPr>
              <w:t>2.4 Collection-event and route evidence</w:t>
            </w:r>
            <w:r>
              <w:rPr>
                <w:noProof/>
              </w:rPr>
              <w:tab/>
            </w:r>
            <w:r>
              <w:rPr>
                <w:noProof/>
              </w:rPr>
              <w:fldChar w:fldCharType="begin"/>
            </w:r>
            <w:r>
              <w:rPr>
                <w:noProof/>
              </w:rPr>
              <w:instrText xml:space="preserve"> PAGEREF _Toc237617043 \h </w:instrText>
            </w:r>
            <w:r>
              <w:rPr>
                <w:noProof/>
              </w:rPr>
            </w:r>
            <w:r>
              <w:rPr>
                <w:noProof/>
              </w:rPr>
              <w:fldChar w:fldCharType="separate"/>
            </w:r>
            <w:r>
              <w:rPr>
                <w:noProof/>
              </w:rPr>
              <w:t>10</w:t>
            </w:r>
            <w:r>
              <w:rPr>
                <w:noProof/>
              </w:rPr>
              <w:fldChar w:fldCharType="end"/>
            </w:r>
          </w:hyperlink>
        </w:p>
        <w:p w14:paraId="6D4A3241" w14:textId="77777777" w:rsidR="0036023F" w:rsidRDefault="0036023F">
          <w:pPr>
            <w:pStyle w:val="TOC1"/>
            <w:tabs>
              <w:tab w:val="right" w:leader="dot" w:pos="9016"/>
            </w:tabs>
            <w:rPr>
              <w:noProof/>
            </w:rPr>
          </w:pPr>
          <w:hyperlink w:anchor="_Toc237617044" w:history="1">
            <w:r w:rsidRPr="00FC472B">
              <w:rPr>
                <w:rStyle w:val="Hyperlink"/>
                <w:b/>
                <w:bCs/>
                <w:noProof/>
              </w:rPr>
              <w:t>3. Fitness for the next analyses</w:t>
            </w:r>
            <w:r>
              <w:rPr>
                <w:noProof/>
              </w:rPr>
              <w:tab/>
            </w:r>
            <w:r>
              <w:rPr>
                <w:noProof/>
              </w:rPr>
              <w:fldChar w:fldCharType="begin"/>
            </w:r>
            <w:r>
              <w:rPr>
                <w:noProof/>
              </w:rPr>
              <w:instrText xml:space="preserve"> PAGEREF _Toc237617044 \h </w:instrText>
            </w:r>
            <w:r>
              <w:rPr>
                <w:noProof/>
              </w:rPr>
            </w:r>
            <w:r>
              <w:rPr>
                <w:noProof/>
              </w:rPr>
              <w:fldChar w:fldCharType="separate"/>
            </w:r>
            <w:r>
              <w:rPr>
                <w:noProof/>
              </w:rPr>
              <w:t>10</w:t>
            </w:r>
            <w:r>
              <w:rPr>
                <w:noProof/>
              </w:rPr>
              <w:fldChar w:fldCharType="end"/>
            </w:r>
          </w:hyperlink>
        </w:p>
        <w:p w14:paraId="5276D322" w14:textId="77777777" w:rsidR="0036023F" w:rsidRDefault="0036023F">
          <w:pPr>
            <w:pStyle w:val="TOC1"/>
            <w:tabs>
              <w:tab w:val="right" w:leader="dot" w:pos="9016"/>
            </w:tabs>
            <w:rPr>
              <w:noProof/>
            </w:rPr>
          </w:pPr>
          <w:hyperlink w:anchor="_Toc237617045" w:history="1">
            <w:r w:rsidRPr="00FC472B">
              <w:rPr>
                <w:rStyle w:val="Hyperlink"/>
                <w:b/>
                <w:bCs/>
                <w:noProof/>
              </w:rPr>
              <w:t>Conclusion</w:t>
            </w:r>
            <w:r>
              <w:rPr>
                <w:noProof/>
              </w:rPr>
              <w:tab/>
            </w:r>
            <w:r>
              <w:rPr>
                <w:noProof/>
              </w:rPr>
              <w:fldChar w:fldCharType="begin"/>
            </w:r>
            <w:r>
              <w:rPr>
                <w:noProof/>
              </w:rPr>
              <w:instrText xml:space="preserve"> PAGEREF _Toc237617045 \h </w:instrText>
            </w:r>
            <w:r>
              <w:rPr>
                <w:noProof/>
              </w:rPr>
            </w:r>
            <w:r>
              <w:rPr>
                <w:noProof/>
              </w:rPr>
              <w:fldChar w:fldCharType="separate"/>
            </w:r>
            <w:r>
              <w:rPr>
                <w:noProof/>
              </w:rPr>
              <w:t>11</w:t>
            </w:r>
            <w:r>
              <w:rPr>
                <w:noProof/>
              </w:rPr>
              <w:fldChar w:fldCharType="end"/>
            </w:r>
          </w:hyperlink>
        </w:p>
        <w:p w14:paraId="338EB25E" w14:textId="77777777" w:rsidR="0036023F" w:rsidRDefault="0036023F">
          <w:pPr>
            <w:pStyle w:val="TOC1"/>
            <w:tabs>
              <w:tab w:val="right" w:leader="dot" w:pos="9016"/>
            </w:tabs>
            <w:rPr>
              <w:noProof/>
            </w:rPr>
          </w:pPr>
          <w:hyperlink w:anchor="_Toc237617046" w:history="1">
            <w:r w:rsidRPr="00FC472B">
              <w:rPr>
                <w:rStyle w:val="Hyperlink"/>
                <w:b/>
                <w:bCs/>
                <w:noProof/>
              </w:rPr>
              <w:t>Recommendations</w:t>
            </w:r>
            <w:r>
              <w:rPr>
                <w:noProof/>
              </w:rPr>
              <w:tab/>
            </w:r>
            <w:r>
              <w:rPr>
                <w:noProof/>
              </w:rPr>
              <w:fldChar w:fldCharType="begin"/>
            </w:r>
            <w:r>
              <w:rPr>
                <w:noProof/>
              </w:rPr>
              <w:instrText xml:space="preserve"> PAGEREF _Toc237617046 \h </w:instrText>
            </w:r>
            <w:r>
              <w:rPr>
                <w:noProof/>
              </w:rPr>
            </w:r>
            <w:r>
              <w:rPr>
                <w:noProof/>
              </w:rPr>
              <w:fldChar w:fldCharType="separate"/>
            </w:r>
            <w:r>
              <w:rPr>
                <w:noProof/>
              </w:rPr>
              <w:t>11</w:t>
            </w:r>
            <w:r>
              <w:rPr>
                <w:noProof/>
              </w:rPr>
              <w:fldChar w:fldCharType="end"/>
            </w:r>
          </w:hyperlink>
        </w:p>
        <w:p w14:paraId="045D9306" w14:textId="77777777" w:rsidR="0036023F" w:rsidRDefault="0036023F">
          <w:pPr>
            <w:pStyle w:val="TOC1"/>
            <w:tabs>
              <w:tab w:val="right" w:leader="dot" w:pos="9016"/>
            </w:tabs>
            <w:rPr>
              <w:noProof/>
            </w:rPr>
          </w:pPr>
          <w:hyperlink w:anchor="_Toc237617047" w:history="1">
            <w:r w:rsidRPr="00FC472B">
              <w:rPr>
                <w:rStyle w:val="Hyperlink"/>
                <w:b/>
                <w:bCs/>
                <w:noProof/>
              </w:rPr>
              <w:t>References</w:t>
            </w:r>
            <w:r>
              <w:rPr>
                <w:noProof/>
              </w:rPr>
              <w:tab/>
            </w:r>
            <w:r>
              <w:rPr>
                <w:noProof/>
              </w:rPr>
              <w:fldChar w:fldCharType="begin"/>
            </w:r>
            <w:r>
              <w:rPr>
                <w:noProof/>
              </w:rPr>
              <w:instrText xml:space="preserve"> PAGEREF _Toc237617047 \h </w:instrText>
            </w:r>
            <w:r>
              <w:rPr>
                <w:noProof/>
              </w:rPr>
            </w:r>
            <w:r>
              <w:rPr>
                <w:noProof/>
              </w:rPr>
              <w:fldChar w:fldCharType="separate"/>
            </w:r>
            <w:r>
              <w:rPr>
                <w:noProof/>
              </w:rPr>
              <w:t>11</w:t>
            </w:r>
            <w:r>
              <w:rPr>
                <w:noProof/>
              </w:rPr>
              <w:fldChar w:fldCharType="end"/>
            </w:r>
          </w:hyperlink>
        </w:p>
        <w:p w14:paraId="14DDFC9D" w14:textId="77777777" w:rsidR="0036023F" w:rsidRDefault="0036023F">
          <w:pPr>
            <w:pStyle w:val="TOC1"/>
            <w:tabs>
              <w:tab w:val="right" w:leader="dot" w:pos="9016"/>
            </w:tabs>
            <w:rPr>
              <w:noProof/>
            </w:rPr>
          </w:pPr>
          <w:hyperlink w:anchor="_Toc237617048" w:history="1">
            <w:r w:rsidRPr="00FC472B">
              <w:rPr>
                <w:rStyle w:val="Hyperlink"/>
                <w:b/>
                <w:bCs/>
                <w:noProof/>
              </w:rPr>
              <w:t>Appendices</w:t>
            </w:r>
            <w:r>
              <w:rPr>
                <w:noProof/>
              </w:rPr>
              <w:tab/>
            </w:r>
            <w:r>
              <w:rPr>
                <w:noProof/>
              </w:rPr>
              <w:fldChar w:fldCharType="begin"/>
            </w:r>
            <w:r>
              <w:rPr>
                <w:noProof/>
              </w:rPr>
              <w:instrText xml:space="preserve"> PAGEREF _Toc237617048 \h </w:instrText>
            </w:r>
            <w:r>
              <w:rPr>
                <w:noProof/>
              </w:rPr>
            </w:r>
            <w:r>
              <w:rPr>
                <w:noProof/>
              </w:rPr>
              <w:fldChar w:fldCharType="separate"/>
            </w:r>
            <w:r>
              <w:rPr>
                <w:noProof/>
              </w:rPr>
              <w:t>12</w:t>
            </w:r>
            <w:r>
              <w:rPr>
                <w:noProof/>
              </w:rPr>
              <w:fldChar w:fldCharType="end"/>
            </w:r>
          </w:hyperlink>
        </w:p>
        <w:p w14:paraId="2330C5B0" w14:textId="77777777" w:rsidR="0036023F" w:rsidRDefault="0036023F">
          <w:pPr>
            <w:pStyle w:val="TOC2"/>
            <w:tabs>
              <w:tab w:val="right" w:leader="dot" w:pos="9016"/>
            </w:tabs>
            <w:rPr>
              <w:noProof/>
            </w:rPr>
          </w:pPr>
          <w:hyperlink w:anchor="_Toc237617049" w:history="1">
            <w:r w:rsidRPr="00FC472B">
              <w:rPr>
                <w:rStyle w:val="Hyperlink"/>
                <w:b/>
                <w:bCs/>
                <w:noProof/>
              </w:rPr>
              <w:t>Appendix A — Reproducibility</w:t>
            </w:r>
            <w:r>
              <w:rPr>
                <w:noProof/>
              </w:rPr>
              <w:tab/>
            </w:r>
            <w:r>
              <w:rPr>
                <w:noProof/>
              </w:rPr>
              <w:fldChar w:fldCharType="begin"/>
            </w:r>
            <w:r>
              <w:rPr>
                <w:noProof/>
              </w:rPr>
              <w:instrText xml:space="preserve"> PAGEREF _Toc237617049 \h </w:instrText>
            </w:r>
            <w:r>
              <w:rPr>
                <w:noProof/>
              </w:rPr>
            </w:r>
            <w:r>
              <w:rPr>
                <w:noProof/>
              </w:rPr>
              <w:fldChar w:fldCharType="separate"/>
            </w:r>
            <w:r>
              <w:rPr>
                <w:noProof/>
              </w:rPr>
              <w:t>12</w:t>
            </w:r>
            <w:r>
              <w:rPr>
                <w:noProof/>
              </w:rPr>
              <w:fldChar w:fldCharType="end"/>
            </w:r>
          </w:hyperlink>
        </w:p>
        <w:p w14:paraId="211CC2B0" w14:textId="77777777" w:rsidR="0036023F" w:rsidRDefault="0036023F">
          <w:pPr>
            <w:pStyle w:val="TOC2"/>
            <w:tabs>
              <w:tab w:val="right" w:leader="dot" w:pos="9016"/>
            </w:tabs>
            <w:rPr>
              <w:noProof/>
            </w:rPr>
          </w:pPr>
          <w:hyperlink w:anchor="_Toc237617050" w:history="1">
            <w:r w:rsidRPr="00FC472B">
              <w:rPr>
                <w:rStyle w:val="Hyperlink"/>
                <w:b/>
                <w:bCs/>
                <w:noProof/>
              </w:rPr>
              <w:t>Appendix B — Monthly row counts</w:t>
            </w:r>
            <w:r>
              <w:rPr>
                <w:noProof/>
              </w:rPr>
              <w:tab/>
            </w:r>
            <w:r>
              <w:rPr>
                <w:noProof/>
              </w:rPr>
              <w:fldChar w:fldCharType="begin"/>
            </w:r>
            <w:r>
              <w:rPr>
                <w:noProof/>
              </w:rPr>
              <w:instrText xml:space="preserve"> PAGEREF _Toc237617050 \h </w:instrText>
            </w:r>
            <w:r>
              <w:rPr>
                <w:noProof/>
              </w:rPr>
            </w:r>
            <w:r>
              <w:rPr>
                <w:noProof/>
              </w:rPr>
              <w:fldChar w:fldCharType="separate"/>
            </w:r>
            <w:r>
              <w:rPr>
                <w:noProof/>
              </w:rPr>
              <w:t>12</w:t>
            </w:r>
            <w:r>
              <w:rPr>
                <w:noProof/>
              </w:rPr>
              <w:fldChar w:fldCharType="end"/>
            </w:r>
          </w:hyperlink>
        </w:p>
        <w:p w14:paraId="676593EE" w14:textId="77777777" w:rsidR="004B4EEE" w:rsidRDefault="00000000">
          <w:r>
            <w:fldChar w:fldCharType="end"/>
          </w:r>
        </w:p>
      </w:sdtContent>
    </w:sdt>
    <w:p w14:paraId="3EE901EE" w14:textId="77777777" w:rsidR="004B4EEE" w:rsidRDefault="00000000">
      <w:r>
        <w:br w:type="page"/>
      </w:r>
    </w:p>
    <w:p w14:paraId="0BFBD397" w14:textId="77777777" w:rsidR="004B4EEE" w:rsidRDefault="00000000">
      <w:pPr>
        <w:pStyle w:val="Heading1"/>
        <w:spacing w:before="320" w:after="160"/>
      </w:pPr>
      <w:bookmarkStart w:id="2" w:name="_Toc237617034"/>
      <w:r>
        <w:rPr>
          <w:b/>
          <w:bCs/>
          <w:sz w:val="30"/>
          <w:szCs w:val="30"/>
        </w:rPr>
        <w:lastRenderedPageBreak/>
        <w:t>List of tables</w:t>
      </w:r>
      <w:bookmarkEnd w:id="2"/>
    </w:p>
    <w:p w14:paraId="56F1104F" w14:textId="77777777" w:rsidR="004B4EEE" w:rsidRDefault="00000000">
      <w:pPr>
        <w:spacing w:after="120"/>
      </w:pPr>
      <w:r>
        <w:t>Table 1 — The shared 19-column schema and what each parameter carries</w:t>
      </w:r>
    </w:p>
    <w:p w14:paraId="790B9956" w14:textId="77777777" w:rsidR="004B4EEE" w:rsidRDefault="00000000">
      <w:pPr>
        <w:spacing w:after="120"/>
      </w:pPr>
      <w:r>
        <w:t>Table 2 — Headline comparison of the two files</w:t>
      </w:r>
    </w:p>
    <w:p w14:paraId="4D0674FF" w14:textId="77777777" w:rsidR="004B4EEE" w:rsidRDefault="00000000">
      <w:pPr>
        <w:spacing w:after="120"/>
      </w:pPr>
      <w:r>
        <w:t>Table 3 — Container population reconciliation</w:t>
      </w:r>
    </w:p>
    <w:p w14:paraId="0BC3451D" w14:textId="77777777" w:rsidR="004B4EEE" w:rsidRDefault="00000000">
      <w:pPr>
        <w:spacing w:after="120"/>
      </w:pPr>
      <w:r>
        <w:t>Table 4 — Fill-value semantics by source</w:t>
      </w:r>
    </w:p>
    <w:p w14:paraId="5D3F2148" w14:textId="77777777" w:rsidR="004B4EEE" w:rsidRDefault="00000000">
      <w:pPr>
        <w:spacing w:after="120"/>
      </w:pPr>
      <w:r>
        <w:t>Table 5 — Waste-fraction composition of each container population</w:t>
      </w:r>
    </w:p>
    <w:p w14:paraId="59ECA664" w14:textId="77777777" w:rsidR="004B4EEE" w:rsidRDefault="00000000">
      <w:pPr>
        <w:spacing w:after="120"/>
      </w:pPr>
      <w:r>
        <w:t>Table 6 — Collection-event evidence in the driver file</w:t>
      </w:r>
    </w:p>
    <w:p w14:paraId="66B81EFF" w14:textId="77777777" w:rsidR="004B4EEE" w:rsidRDefault="00000000">
      <w:pPr>
        <w:spacing w:after="120"/>
      </w:pPr>
      <w:r>
        <w:t>Table 7 — Fitness of each variable for the next analyses</w:t>
      </w:r>
    </w:p>
    <w:p w14:paraId="408A0037" w14:textId="77777777" w:rsidR="004B4EEE" w:rsidRDefault="00000000">
      <w:pPr>
        <w:pStyle w:val="Heading1"/>
        <w:spacing w:before="320" w:after="160"/>
      </w:pPr>
      <w:bookmarkStart w:id="3" w:name="_Toc237617035"/>
      <w:r>
        <w:rPr>
          <w:b/>
          <w:bCs/>
          <w:sz w:val="30"/>
          <w:szCs w:val="30"/>
        </w:rPr>
        <w:t>List of figures</w:t>
      </w:r>
      <w:bookmarkEnd w:id="3"/>
    </w:p>
    <w:p w14:paraId="0937272F" w14:textId="77777777" w:rsidR="004B4EEE" w:rsidRDefault="00000000">
      <w:pPr>
        <w:spacing w:after="120"/>
      </w:pPr>
      <w:r>
        <w:t>Figure 1 — Sensor fleet inside the driver census (map W2-M1)</w:t>
      </w:r>
    </w:p>
    <w:p w14:paraId="23E6EA73" w14:textId="77777777" w:rsidR="004B4EEE" w:rsidRDefault="00000000">
      <w:pPr>
        <w:spacing w:after="120"/>
      </w:pPr>
      <w:r>
        <w:t>Figure 2 — Containers by waste fraction (map W2-M2)</w:t>
      </w:r>
    </w:p>
    <w:p w14:paraId="6CBD1657" w14:textId="77777777" w:rsidR="004B4EEE" w:rsidRDefault="00000000">
      <w:pPr>
        <w:spacing w:after="120"/>
      </w:pPr>
      <w:r>
        <w:t>Figure 3 — Mean sensor fill per container (map W2-M3)</w:t>
      </w:r>
    </w:p>
    <w:p w14:paraId="2D0EFC45" w14:textId="77777777" w:rsidR="004B4EEE" w:rsidRDefault="00000000">
      <w:pPr>
        <w:spacing w:after="120"/>
      </w:pPr>
      <w:r>
        <w:t>Figure 4 — Share of driver estimates equal to zero (map W2-M4)</w:t>
      </w:r>
    </w:p>
    <w:p w14:paraId="32F0B5DD" w14:textId="77777777" w:rsidR="004B4EEE" w:rsidRDefault="00000000">
      <w:r>
        <w:br w:type="page"/>
      </w:r>
    </w:p>
    <w:p w14:paraId="577DAE1C" w14:textId="77777777" w:rsidR="004B4EEE" w:rsidRDefault="00000000">
      <w:pPr>
        <w:pStyle w:val="Heading1"/>
        <w:spacing w:before="320" w:after="160"/>
      </w:pPr>
      <w:bookmarkStart w:id="4" w:name="_Toc237617036"/>
      <w:r>
        <w:rPr>
          <w:b/>
          <w:bCs/>
          <w:sz w:val="30"/>
          <w:szCs w:val="30"/>
        </w:rPr>
        <w:lastRenderedPageBreak/>
        <w:t>Contractions and abbreviations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
        <w:gridCol w:w="7543"/>
      </w:tblGrid>
      <w:tr w:rsidR="004B4EEE" w14:paraId="74D0CB6A" w14:textId="77777777">
        <w:tblPrEx>
          <w:tblCellMar>
            <w:top w:w="0" w:type="dxa"/>
            <w:bottom w:w="0" w:type="dxa"/>
          </w:tblCellMar>
        </w:tblPrEx>
        <w:trPr>
          <w:tblHeader/>
        </w:trPr>
        <w:tc>
          <w:tcPr>
            <w:tcW w:w="1" w:type="auto"/>
            <w:shd w:val="clear" w:color="auto" w:fill="E8E4DC"/>
            <w:tcMar>
              <w:top w:w="60" w:type="dxa"/>
              <w:left w:w="90" w:type="dxa"/>
              <w:bottom w:w="60" w:type="dxa"/>
              <w:right w:w="90" w:type="dxa"/>
            </w:tcMar>
          </w:tcPr>
          <w:p w14:paraId="0B8D4550" w14:textId="77777777" w:rsidR="004B4EEE" w:rsidRDefault="00000000">
            <w:r>
              <w:rPr>
                <w:b/>
                <w:bCs/>
                <w:sz w:val="19"/>
                <w:szCs w:val="19"/>
              </w:rPr>
              <w:t>Term</w:t>
            </w:r>
          </w:p>
        </w:tc>
        <w:tc>
          <w:tcPr>
            <w:tcW w:w="1" w:type="auto"/>
            <w:shd w:val="clear" w:color="auto" w:fill="E8E4DC"/>
            <w:tcMar>
              <w:top w:w="60" w:type="dxa"/>
              <w:left w:w="90" w:type="dxa"/>
              <w:bottom w:w="60" w:type="dxa"/>
              <w:right w:w="90" w:type="dxa"/>
            </w:tcMar>
          </w:tcPr>
          <w:p w14:paraId="45A8B912" w14:textId="77777777" w:rsidR="004B4EEE" w:rsidRDefault="00000000">
            <w:r>
              <w:rPr>
                <w:b/>
                <w:bCs/>
                <w:sz w:val="19"/>
                <w:szCs w:val="19"/>
              </w:rPr>
              <w:t>Meaning</w:t>
            </w:r>
          </w:p>
        </w:tc>
      </w:tr>
      <w:tr w:rsidR="004B4EEE" w14:paraId="5E39C5AA" w14:textId="77777777">
        <w:tblPrEx>
          <w:tblCellMar>
            <w:top w:w="0" w:type="dxa"/>
            <w:bottom w:w="0" w:type="dxa"/>
          </w:tblCellMar>
        </w:tblPrEx>
        <w:tc>
          <w:tcPr>
            <w:tcW w:w="1" w:type="auto"/>
            <w:tcMar>
              <w:top w:w="60" w:type="dxa"/>
              <w:left w:w="90" w:type="dxa"/>
              <w:bottom w:w="60" w:type="dxa"/>
              <w:right w:w="90" w:type="dxa"/>
            </w:tcMar>
          </w:tcPr>
          <w:p w14:paraId="0918A696" w14:textId="77777777" w:rsidR="004B4EEE" w:rsidRDefault="00000000">
            <w:r>
              <w:rPr>
                <w:sz w:val="19"/>
                <w:szCs w:val="19"/>
              </w:rPr>
              <w:t>BGRI</w:t>
            </w:r>
          </w:p>
        </w:tc>
        <w:tc>
          <w:tcPr>
            <w:tcW w:w="1" w:type="auto"/>
            <w:tcMar>
              <w:top w:w="60" w:type="dxa"/>
              <w:left w:w="90" w:type="dxa"/>
              <w:bottom w:w="60" w:type="dxa"/>
              <w:right w:w="90" w:type="dxa"/>
            </w:tcMar>
          </w:tcPr>
          <w:p w14:paraId="11BB6C63" w14:textId="77777777" w:rsidR="004B4EEE" w:rsidRDefault="00000000">
            <w:r>
              <w:rPr>
                <w:sz w:val="19"/>
                <w:szCs w:val="19"/>
              </w:rPr>
              <w:t>Census geography of INE (2021 subsections)</w:t>
            </w:r>
          </w:p>
        </w:tc>
      </w:tr>
      <w:tr w:rsidR="004B4EEE" w14:paraId="61964F6A" w14:textId="77777777">
        <w:tblPrEx>
          <w:tblCellMar>
            <w:top w:w="0" w:type="dxa"/>
            <w:bottom w:w="0" w:type="dxa"/>
          </w:tblCellMar>
        </w:tblPrEx>
        <w:tc>
          <w:tcPr>
            <w:tcW w:w="1" w:type="auto"/>
            <w:tcMar>
              <w:top w:w="60" w:type="dxa"/>
              <w:left w:w="90" w:type="dxa"/>
              <w:bottom w:w="60" w:type="dxa"/>
              <w:right w:w="90" w:type="dxa"/>
            </w:tcMar>
          </w:tcPr>
          <w:p w14:paraId="6960F155" w14:textId="77777777" w:rsidR="004B4EEE" w:rsidRDefault="00000000">
            <w:proofErr w:type="spellStart"/>
            <w:r>
              <w:rPr>
                <w:sz w:val="19"/>
                <w:szCs w:val="19"/>
              </w:rPr>
              <w:t>cid</w:t>
            </w:r>
            <w:proofErr w:type="spellEnd"/>
          </w:p>
        </w:tc>
        <w:tc>
          <w:tcPr>
            <w:tcW w:w="1" w:type="auto"/>
            <w:tcMar>
              <w:top w:w="60" w:type="dxa"/>
              <w:left w:w="90" w:type="dxa"/>
              <w:bottom w:w="60" w:type="dxa"/>
              <w:right w:w="90" w:type="dxa"/>
            </w:tcMar>
          </w:tcPr>
          <w:p w14:paraId="47173D45" w14:textId="77777777" w:rsidR="004B4EEE" w:rsidRDefault="00000000">
            <w:r>
              <w:rPr>
                <w:sz w:val="19"/>
                <w:szCs w:val="19"/>
              </w:rPr>
              <w:t>Container identifier (</w:t>
            </w:r>
            <w:proofErr w:type="spellStart"/>
            <w:r>
              <w:rPr>
                <w:sz w:val="19"/>
                <w:szCs w:val="19"/>
              </w:rPr>
              <w:t>idcontentor</w:t>
            </w:r>
            <w:proofErr w:type="spellEnd"/>
            <w:r>
              <w:rPr>
                <w:sz w:val="19"/>
                <w:szCs w:val="19"/>
              </w:rPr>
              <w:t>)</w:t>
            </w:r>
          </w:p>
        </w:tc>
      </w:tr>
      <w:tr w:rsidR="004B4EEE" w:rsidRPr="0036023F" w14:paraId="60D660BE" w14:textId="77777777">
        <w:tblPrEx>
          <w:tblCellMar>
            <w:top w:w="0" w:type="dxa"/>
            <w:bottom w:w="0" w:type="dxa"/>
          </w:tblCellMar>
        </w:tblPrEx>
        <w:tc>
          <w:tcPr>
            <w:tcW w:w="1" w:type="auto"/>
            <w:tcMar>
              <w:top w:w="60" w:type="dxa"/>
              <w:left w:w="90" w:type="dxa"/>
              <w:bottom w:w="60" w:type="dxa"/>
              <w:right w:w="90" w:type="dxa"/>
            </w:tcMar>
          </w:tcPr>
          <w:p w14:paraId="5E717D0F" w14:textId="77777777" w:rsidR="004B4EEE" w:rsidRDefault="00000000">
            <w:r>
              <w:rPr>
                <w:sz w:val="19"/>
                <w:szCs w:val="19"/>
              </w:rPr>
              <w:t>CE / CP</w:t>
            </w:r>
          </w:p>
        </w:tc>
        <w:tc>
          <w:tcPr>
            <w:tcW w:w="1" w:type="auto"/>
            <w:tcMar>
              <w:top w:w="60" w:type="dxa"/>
              <w:left w:w="90" w:type="dxa"/>
              <w:bottom w:w="60" w:type="dxa"/>
              <w:right w:w="90" w:type="dxa"/>
            </w:tcMar>
          </w:tcPr>
          <w:p w14:paraId="42D78356" w14:textId="77777777" w:rsidR="004B4EEE" w:rsidRPr="0036023F" w:rsidRDefault="00000000">
            <w:pPr>
              <w:rPr>
                <w:lang w:val="pt-BR"/>
              </w:rPr>
            </w:pPr>
            <w:r w:rsidRPr="0036023F">
              <w:rPr>
                <w:sz w:val="19"/>
                <w:szCs w:val="19"/>
                <w:lang w:val="pt-BR"/>
              </w:rPr>
              <w:t>Route-code prefixes: circuito de embalagens / de papel</w:t>
            </w:r>
          </w:p>
        </w:tc>
      </w:tr>
      <w:tr w:rsidR="004B4EEE" w14:paraId="22BD3A48" w14:textId="77777777">
        <w:tblPrEx>
          <w:tblCellMar>
            <w:top w:w="0" w:type="dxa"/>
            <w:bottom w:w="0" w:type="dxa"/>
          </w:tblCellMar>
        </w:tblPrEx>
        <w:tc>
          <w:tcPr>
            <w:tcW w:w="1" w:type="auto"/>
            <w:tcMar>
              <w:top w:w="60" w:type="dxa"/>
              <w:left w:w="90" w:type="dxa"/>
              <w:bottom w:w="60" w:type="dxa"/>
              <w:right w:w="90" w:type="dxa"/>
            </w:tcMar>
          </w:tcPr>
          <w:p w14:paraId="1B4A4572" w14:textId="77777777" w:rsidR="004B4EEE" w:rsidRDefault="00000000">
            <w:r>
              <w:rPr>
                <w:sz w:val="19"/>
                <w:szCs w:val="19"/>
              </w:rPr>
              <w:t>D1…D7</w:t>
            </w:r>
          </w:p>
        </w:tc>
        <w:tc>
          <w:tcPr>
            <w:tcW w:w="1" w:type="auto"/>
            <w:tcMar>
              <w:top w:w="60" w:type="dxa"/>
              <w:left w:w="90" w:type="dxa"/>
              <w:bottom w:w="60" w:type="dxa"/>
              <w:right w:w="90" w:type="dxa"/>
            </w:tcMar>
          </w:tcPr>
          <w:p w14:paraId="0B56F9E3" w14:textId="77777777" w:rsidR="004B4EEE" w:rsidRDefault="00000000">
            <w:r>
              <w:rPr>
                <w:sz w:val="19"/>
                <w:szCs w:val="19"/>
              </w:rPr>
              <w:t>Defect register of report R1-01</w:t>
            </w:r>
          </w:p>
        </w:tc>
      </w:tr>
      <w:tr w:rsidR="004B4EEE" w:rsidRPr="0036023F" w14:paraId="70AE2866" w14:textId="77777777">
        <w:tblPrEx>
          <w:tblCellMar>
            <w:top w:w="0" w:type="dxa"/>
            <w:bottom w:w="0" w:type="dxa"/>
          </w:tblCellMar>
        </w:tblPrEx>
        <w:tc>
          <w:tcPr>
            <w:tcW w:w="1" w:type="auto"/>
            <w:tcMar>
              <w:top w:w="60" w:type="dxa"/>
              <w:left w:w="90" w:type="dxa"/>
              <w:bottom w:w="60" w:type="dxa"/>
              <w:right w:w="90" w:type="dxa"/>
            </w:tcMar>
          </w:tcPr>
          <w:p w14:paraId="50719434" w14:textId="77777777" w:rsidR="004B4EEE" w:rsidRDefault="00000000">
            <w:r>
              <w:rPr>
                <w:sz w:val="19"/>
                <w:szCs w:val="19"/>
              </w:rPr>
              <w:t>Driver file</w:t>
            </w:r>
          </w:p>
        </w:tc>
        <w:tc>
          <w:tcPr>
            <w:tcW w:w="1" w:type="auto"/>
            <w:tcMar>
              <w:top w:w="60" w:type="dxa"/>
              <w:left w:w="90" w:type="dxa"/>
              <w:bottom w:w="60" w:type="dxa"/>
              <w:right w:w="90" w:type="dxa"/>
            </w:tcMar>
          </w:tcPr>
          <w:p w14:paraId="304F63A3" w14:textId="77777777" w:rsidR="004B4EEE" w:rsidRPr="0036023F" w:rsidRDefault="00000000">
            <w:pPr>
              <w:rPr>
                <w:lang w:val="pt-BR"/>
              </w:rPr>
            </w:pPr>
            <w:r w:rsidRPr="0036023F">
              <w:rPr>
                <w:sz w:val="19"/>
                <w:szCs w:val="19"/>
                <w:lang w:val="pt-BR"/>
              </w:rPr>
              <w:t>Enchimentos_com_Recolhas[RioMaior].csv — 264,817 rows</w:t>
            </w:r>
          </w:p>
        </w:tc>
      </w:tr>
      <w:tr w:rsidR="004B4EEE" w:rsidRPr="0036023F" w14:paraId="3E75B725" w14:textId="77777777">
        <w:tblPrEx>
          <w:tblCellMar>
            <w:top w:w="0" w:type="dxa"/>
            <w:bottom w:w="0" w:type="dxa"/>
          </w:tblCellMar>
        </w:tblPrEx>
        <w:tc>
          <w:tcPr>
            <w:tcW w:w="1" w:type="auto"/>
            <w:tcMar>
              <w:top w:w="60" w:type="dxa"/>
              <w:left w:w="90" w:type="dxa"/>
              <w:bottom w:w="60" w:type="dxa"/>
              <w:right w:w="90" w:type="dxa"/>
            </w:tcMar>
          </w:tcPr>
          <w:p w14:paraId="6450B622" w14:textId="77777777" w:rsidR="004B4EEE" w:rsidRDefault="00000000">
            <w:r>
              <w:rPr>
                <w:sz w:val="19"/>
                <w:szCs w:val="19"/>
              </w:rPr>
              <w:t>Sensor file</w:t>
            </w:r>
          </w:p>
        </w:tc>
        <w:tc>
          <w:tcPr>
            <w:tcW w:w="1" w:type="auto"/>
            <w:tcMar>
              <w:top w:w="60" w:type="dxa"/>
              <w:left w:w="90" w:type="dxa"/>
              <w:bottom w:w="60" w:type="dxa"/>
              <w:right w:w="90" w:type="dxa"/>
            </w:tcMar>
          </w:tcPr>
          <w:p w14:paraId="0768118B" w14:textId="77777777" w:rsidR="004B4EEE" w:rsidRPr="0036023F" w:rsidRDefault="00000000">
            <w:pPr>
              <w:rPr>
                <w:lang w:val="pt-BR"/>
              </w:rPr>
            </w:pPr>
            <w:r w:rsidRPr="0036023F">
              <w:rPr>
                <w:sz w:val="19"/>
                <w:szCs w:val="19"/>
                <w:lang w:val="pt-BR"/>
              </w:rPr>
              <w:t>Enchimentos_de_Sensores[RioMaior].csv — 1,048,575 rows</w:t>
            </w:r>
          </w:p>
        </w:tc>
      </w:tr>
      <w:tr w:rsidR="004B4EEE" w14:paraId="38BC6258" w14:textId="77777777">
        <w:tblPrEx>
          <w:tblCellMar>
            <w:top w:w="0" w:type="dxa"/>
            <w:bottom w:w="0" w:type="dxa"/>
          </w:tblCellMar>
        </w:tblPrEx>
        <w:tc>
          <w:tcPr>
            <w:tcW w:w="1" w:type="auto"/>
            <w:tcMar>
              <w:top w:w="60" w:type="dxa"/>
              <w:left w:w="90" w:type="dxa"/>
              <w:bottom w:w="60" w:type="dxa"/>
              <w:right w:w="90" w:type="dxa"/>
            </w:tcMar>
          </w:tcPr>
          <w:p w14:paraId="44FFE261" w14:textId="77777777" w:rsidR="004B4EEE" w:rsidRDefault="00000000">
            <w:proofErr w:type="spellStart"/>
            <w:r>
              <w:rPr>
                <w:sz w:val="19"/>
                <w:szCs w:val="19"/>
              </w:rPr>
              <w:t>Ecoponto</w:t>
            </w:r>
            <w:proofErr w:type="spellEnd"/>
          </w:p>
        </w:tc>
        <w:tc>
          <w:tcPr>
            <w:tcW w:w="1" w:type="auto"/>
            <w:tcMar>
              <w:top w:w="60" w:type="dxa"/>
              <w:left w:w="90" w:type="dxa"/>
              <w:bottom w:w="60" w:type="dxa"/>
              <w:right w:w="90" w:type="dxa"/>
            </w:tcMar>
          </w:tcPr>
          <w:p w14:paraId="279C7835" w14:textId="77777777" w:rsidR="004B4EEE" w:rsidRDefault="00000000">
            <w:r>
              <w:rPr>
                <w:sz w:val="19"/>
                <w:szCs w:val="19"/>
              </w:rPr>
              <w:t>Portuguese three-fraction recycling point (</w:t>
            </w:r>
            <w:proofErr w:type="spellStart"/>
            <w:r>
              <w:rPr>
                <w:sz w:val="19"/>
                <w:szCs w:val="19"/>
              </w:rPr>
              <w:t>amarelo</w:t>
            </w:r>
            <w:proofErr w:type="spellEnd"/>
            <w:r>
              <w:rPr>
                <w:sz w:val="19"/>
                <w:szCs w:val="19"/>
              </w:rPr>
              <w:t xml:space="preserve">, </w:t>
            </w:r>
            <w:proofErr w:type="spellStart"/>
            <w:r>
              <w:rPr>
                <w:sz w:val="19"/>
                <w:szCs w:val="19"/>
              </w:rPr>
              <w:t>azul</w:t>
            </w:r>
            <w:proofErr w:type="spellEnd"/>
            <w:r>
              <w:rPr>
                <w:sz w:val="19"/>
                <w:szCs w:val="19"/>
              </w:rPr>
              <w:t xml:space="preserve">, </w:t>
            </w:r>
            <w:proofErr w:type="spellStart"/>
            <w:r>
              <w:rPr>
                <w:sz w:val="19"/>
                <w:szCs w:val="19"/>
              </w:rPr>
              <w:t>verde</w:t>
            </w:r>
            <w:proofErr w:type="spellEnd"/>
            <w:r>
              <w:rPr>
                <w:sz w:val="19"/>
                <w:szCs w:val="19"/>
              </w:rPr>
              <w:t>)</w:t>
            </w:r>
          </w:p>
        </w:tc>
      </w:tr>
      <w:tr w:rsidR="004B4EEE" w14:paraId="4B12C90A" w14:textId="77777777">
        <w:tblPrEx>
          <w:tblCellMar>
            <w:top w:w="0" w:type="dxa"/>
            <w:bottom w:w="0" w:type="dxa"/>
          </w:tblCellMar>
        </w:tblPrEx>
        <w:tc>
          <w:tcPr>
            <w:tcW w:w="1" w:type="auto"/>
            <w:tcMar>
              <w:top w:w="60" w:type="dxa"/>
              <w:left w:w="90" w:type="dxa"/>
              <w:bottom w:w="60" w:type="dxa"/>
              <w:right w:w="90" w:type="dxa"/>
            </w:tcMar>
          </w:tcPr>
          <w:p w14:paraId="2E15A2AF" w14:textId="77777777" w:rsidR="004B4EEE" w:rsidRDefault="00000000">
            <w:r>
              <w:rPr>
                <w:sz w:val="19"/>
                <w:szCs w:val="19"/>
              </w:rPr>
              <w:t>TM06</w:t>
            </w:r>
          </w:p>
        </w:tc>
        <w:tc>
          <w:tcPr>
            <w:tcW w:w="1" w:type="auto"/>
            <w:tcMar>
              <w:top w:w="60" w:type="dxa"/>
              <w:left w:w="90" w:type="dxa"/>
              <w:bottom w:w="60" w:type="dxa"/>
              <w:right w:w="90" w:type="dxa"/>
            </w:tcMar>
          </w:tcPr>
          <w:p w14:paraId="0F0EEFD0" w14:textId="77777777" w:rsidR="004B4EEE" w:rsidRDefault="00000000">
            <w:r>
              <w:rPr>
                <w:sz w:val="19"/>
                <w:szCs w:val="19"/>
              </w:rPr>
              <w:t>ETRS89 / Portugal TM06, EPSG:3763</w:t>
            </w:r>
          </w:p>
        </w:tc>
      </w:tr>
    </w:tbl>
    <w:p w14:paraId="2AB7739A" w14:textId="77777777" w:rsidR="004B4EEE" w:rsidRDefault="00000000">
      <w:r>
        <w:br w:type="page"/>
      </w:r>
    </w:p>
    <w:p w14:paraId="5ADAB528" w14:textId="77777777" w:rsidR="004B4EEE" w:rsidRDefault="00000000">
      <w:pPr>
        <w:pStyle w:val="Heading1"/>
        <w:spacing w:before="320" w:after="160"/>
      </w:pPr>
      <w:bookmarkStart w:id="5" w:name="_Toc237617037"/>
      <w:commentRangeStart w:id="6"/>
      <w:r>
        <w:rPr>
          <w:b/>
          <w:bCs/>
          <w:sz w:val="30"/>
          <w:szCs w:val="30"/>
        </w:rPr>
        <w:lastRenderedPageBreak/>
        <w:t>Executive summary</w:t>
      </w:r>
      <w:commentRangeEnd w:id="6"/>
      <w:r>
        <w:commentReference w:id="6"/>
      </w:r>
      <w:bookmarkEnd w:id="5"/>
    </w:p>
    <w:p w14:paraId="1364B40C" w14:textId="77777777" w:rsidR="004B4EEE" w:rsidRDefault="00000000">
      <w:pPr>
        <w:spacing w:after="120"/>
      </w:pPr>
      <w:commentRangeStart w:id="7"/>
      <w:r>
        <w:t>The two CSV files describe the same physical container network from two instruments: the driver’s eye and the mounted sensor. Reconciling them container by container gives a clean result. The 344 sensor-file containers are a strict subset of the 816 in the driver file; for every shared identifier the coordinates, container type, volume, and waste fraction agree exactly, with zero metres of offset. There is one master registry behind both exports. All 816 containers fall inside the municipality, so no spatial filtering is needed.</w:t>
      </w:r>
      <w:commentRangeEnd w:id="7"/>
      <w:r>
        <w:commentReference w:id="7"/>
      </w:r>
    </w:p>
    <w:p w14:paraId="195BF525" w14:textId="77777777" w:rsidR="004B4EEE" w:rsidRDefault="00000000">
      <w:pPr>
        <w:spacing w:after="120"/>
      </w:pPr>
      <w:commentRangeStart w:id="8"/>
      <w:commentRangeStart w:id="9"/>
      <w:r>
        <w:t>The two instruments measure differently, and that difference is the raw material of a thesis chapter. Drivers record a four-point visual scale where 55% of entries are zero. Sensors record a near-continuous value 2.55 times a day, capped at 82–84 rather than 100 for every container regardless of geometry — proof that the unit is not verified percent (defect D3) — with 9.2% of readings negative.</w:t>
      </w:r>
      <w:commentRangeEnd w:id="8"/>
      <w:r>
        <w:commentReference w:id="8"/>
      </w:r>
      <w:commentRangeEnd w:id="9"/>
      <w:r>
        <w:commentReference w:id="9"/>
      </w:r>
    </w:p>
    <w:p w14:paraId="77D85C89" w14:textId="77777777" w:rsidR="004B4EEE" w:rsidRDefault="00000000">
      <w:pPr>
        <w:spacing w:after="120"/>
      </w:pPr>
      <w:r>
        <w:t>Coverage is uneven where it hurts. Glass has 258 containers in the driver census and two in the sensor file. Whether that reflects instrumentation policy or the Excel truncation (D1) cannot be decided from the data; the re-export request settles it either way. Route evidence exists but is thin: 92 route codes on 8.6% of driver rows, with the fraction encoded in the prefix (CE packaging, CP paper) and no glass circuit at all.</w:t>
      </w:r>
    </w:p>
    <w:p w14:paraId="4262FAA4" w14:textId="77777777" w:rsidR="004B4EEE" w:rsidRDefault="00000000">
      <w:pPr>
        <w:spacing w:after="120"/>
      </w:pPr>
      <w:r>
        <w:t>The pair supports three analyses immediately: a driver-versus-sensor information comparison on the 344 shared containers, demand estimation from sensor fill rates on the same set, and network-wide siting on all 816 locations — with glass modelled from driver data alone.</w:t>
      </w:r>
    </w:p>
    <w:p w14:paraId="6A363D9E" w14:textId="77777777" w:rsidR="004B4EEE" w:rsidRDefault="00000000">
      <w:r>
        <w:br w:type="page"/>
      </w:r>
    </w:p>
    <w:p w14:paraId="3DE6C0A6" w14:textId="77777777" w:rsidR="004B4EEE" w:rsidRDefault="00000000">
      <w:pPr>
        <w:pStyle w:val="Heading1"/>
        <w:spacing w:before="320" w:after="160"/>
      </w:pPr>
      <w:bookmarkStart w:id="10" w:name="_Toc237617038"/>
      <w:r>
        <w:rPr>
          <w:b/>
          <w:bCs/>
          <w:sz w:val="30"/>
          <w:szCs w:val="30"/>
        </w:rPr>
        <w:lastRenderedPageBreak/>
        <w:t>1. What each file is</w:t>
      </w:r>
      <w:bookmarkEnd w:id="10"/>
    </w:p>
    <w:p w14:paraId="58796982" w14:textId="77777777" w:rsidR="004B4EEE" w:rsidRDefault="00000000">
      <w:pPr>
        <w:spacing w:after="120"/>
      </w:pPr>
      <w:r>
        <w:t>Both files export the same 19-column, semicolon-delimited schema; they differ only in which instrument produced the fill value and which containers appear. Table 1 records the meaning and observed behaviour of every parameter.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2608"/>
        <w:gridCol w:w="4429"/>
      </w:tblGrid>
      <w:tr w:rsidR="004B4EEE" w14:paraId="4B4B25FD" w14:textId="77777777">
        <w:tblPrEx>
          <w:tblCellMar>
            <w:top w:w="0" w:type="dxa"/>
            <w:bottom w:w="0" w:type="dxa"/>
          </w:tblCellMar>
        </w:tblPrEx>
        <w:trPr>
          <w:tblHeader/>
        </w:trPr>
        <w:tc>
          <w:tcPr>
            <w:tcW w:w="1" w:type="auto"/>
            <w:shd w:val="clear" w:color="auto" w:fill="E8E4DC"/>
            <w:tcMar>
              <w:top w:w="60" w:type="dxa"/>
              <w:left w:w="90" w:type="dxa"/>
              <w:bottom w:w="60" w:type="dxa"/>
              <w:right w:w="90" w:type="dxa"/>
            </w:tcMar>
          </w:tcPr>
          <w:p w14:paraId="44D18BD3" w14:textId="77777777" w:rsidR="004B4EEE" w:rsidRDefault="00000000">
            <w:r>
              <w:rPr>
                <w:b/>
                <w:bCs/>
                <w:sz w:val="19"/>
                <w:szCs w:val="19"/>
              </w:rPr>
              <w:t>Column</w:t>
            </w:r>
          </w:p>
        </w:tc>
        <w:tc>
          <w:tcPr>
            <w:tcW w:w="1" w:type="auto"/>
            <w:shd w:val="clear" w:color="auto" w:fill="E8E4DC"/>
            <w:tcMar>
              <w:top w:w="60" w:type="dxa"/>
              <w:left w:w="90" w:type="dxa"/>
              <w:bottom w:w="60" w:type="dxa"/>
              <w:right w:w="90" w:type="dxa"/>
            </w:tcMar>
          </w:tcPr>
          <w:p w14:paraId="35EDF133" w14:textId="77777777" w:rsidR="004B4EEE" w:rsidRDefault="00000000">
            <w:r>
              <w:rPr>
                <w:b/>
                <w:bCs/>
                <w:sz w:val="19"/>
                <w:szCs w:val="19"/>
              </w:rPr>
              <w:t>Carries</w:t>
            </w:r>
          </w:p>
        </w:tc>
        <w:tc>
          <w:tcPr>
            <w:tcW w:w="1" w:type="auto"/>
            <w:shd w:val="clear" w:color="auto" w:fill="E8E4DC"/>
            <w:tcMar>
              <w:top w:w="60" w:type="dxa"/>
              <w:left w:w="90" w:type="dxa"/>
              <w:bottom w:w="60" w:type="dxa"/>
              <w:right w:w="90" w:type="dxa"/>
            </w:tcMar>
          </w:tcPr>
          <w:p w14:paraId="044AF950" w14:textId="77777777" w:rsidR="004B4EEE" w:rsidRDefault="00000000">
            <w:r>
              <w:rPr>
                <w:b/>
                <w:bCs/>
                <w:sz w:val="19"/>
                <w:szCs w:val="19"/>
              </w:rPr>
              <w:t>Behaviour observed</w:t>
            </w:r>
          </w:p>
        </w:tc>
      </w:tr>
      <w:tr w:rsidR="004B4EEE" w14:paraId="62CD8693" w14:textId="77777777">
        <w:tblPrEx>
          <w:tblCellMar>
            <w:top w:w="0" w:type="dxa"/>
            <w:bottom w:w="0" w:type="dxa"/>
          </w:tblCellMar>
        </w:tblPrEx>
        <w:tc>
          <w:tcPr>
            <w:tcW w:w="1" w:type="auto"/>
            <w:tcMar>
              <w:top w:w="60" w:type="dxa"/>
              <w:left w:w="90" w:type="dxa"/>
              <w:bottom w:w="60" w:type="dxa"/>
              <w:right w:w="90" w:type="dxa"/>
            </w:tcMar>
          </w:tcPr>
          <w:p w14:paraId="1CFD3008" w14:textId="77777777" w:rsidR="004B4EEE" w:rsidRDefault="00000000">
            <w:proofErr w:type="spellStart"/>
            <w:r>
              <w:rPr>
                <w:sz w:val="19"/>
                <w:szCs w:val="19"/>
              </w:rPr>
              <w:t>idcontentor</w:t>
            </w:r>
            <w:proofErr w:type="spellEnd"/>
            <w:r>
              <w:rPr>
                <w:sz w:val="19"/>
                <w:szCs w:val="19"/>
              </w:rPr>
              <w:t xml:space="preserve"> / Matricula</w:t>
            </w:r>
          </w:p>
        </w:tc>
        <w:tc>
          <w:tcPr>
            <w:tcW w:w="1" w:type="auto"/>
            <w:tcMar>
              <w:top w:w="60" w:type="dxa"/>
              <w:left w:w="90" w:type="dxa"/>
              <w:bottom w:w="60" w:type="dxa"/>
              <w:right w:w="90" w:type="dxa"/>
            </w:tcMar>
          </w:tcPr>
          <w:p w14:paraId="38286392" w14:textId="77777777" w:rsidR="004B4EEE" w:rsidRDefault="00000000">
            <w:r>
              <w:rPr>
                <w:sz w:val="19"/>
                <w:szCs w:val="19"/>
              </w:rPr>
              <w:t>Container id and plate</w:t>
            </w:r>
          </w:p>
        </w:tc>
        <w:tc>
          <w:tcPr>
            <w:tcW w:w="1" w:type="auto"/>
            <w:tcMar>
              <w:top w:w="60" w:type="dxa"/>
              <w:left w:w="90" w:type="dxa"/>
              <w:bottom w:w="60" w:type="dxa"/>
              <w:right w:w="90" w:type="dxa"/>
            </w:tcMar>
          </w:tcPr>
          <w:p w14:paraId="0080A884" w14:textId="77777777" w:rsidR="004B4EEE" w:rsidRDefault="00000000">
            <w:r>
              <w:rPr>
                <w:sz w:val="19"/>
                <w:szCs w:val="19"/>
              </w:rPr>
              <w:t>One-to-one in both files; join key. 816 and 344 distinct values respectively.</w:t>
            </w:r>
          </w:p>
        </w:tc>
      </w:tr>
      <w:tr w:rsidR="004B4EEE" w14:paraId="6D369346" w14:textId="77777777">
        <w:tblPrEx>
          <w:tblCellMar>
            <w:top w:w="0" w:type="dxa"/>
            <w:bottom w:w="0" w:type="dxa"/>
          </w:tblCellMar>
        </w:tblPrEx>
        <w:tc>
          <w:tcPr>
            <w:tcW w:w="1" w:type="auto"/>
            <w:tcMar>
              <w:top w:w="60" w:type="dxa"/>
              <w:left w:w="90" w:type="dxa"/>
              <w:bottom w:w="60" w:type="dxa"/>
              <w:right w:w="90" w:type="dxa"/>
            </w:tcMar>
          </w:tcPr>
          <w:p w14:paraId="01B09F35" w14:textId="77777777" w:rsidR="004B4EEE" w:rsidRDefault="00000000">
            <w:r>
              <w:rPr>
                <w:sz w:val="19"/>
                <w:szCs w:val="19"/>
              </w:rPr>
              <w:t>Tipo / Volume</w:t>
            </w:r>
          </w:p>
        </w:tc>
        <w:tc>
          <w:tcPr>
            <w:tcW w:w="1" w:type="auto"/>
            <w:tcMar>
              <w:top w:w="60" w:type="dxa"/>
              <w:left w:w="90" w:type="dxa"/>
              <w:bottom w:w="60" w:type="dxa"/>
              <w:right w:w="90" w:type="dxa"/>
            </w:tcMar>
          </w:tcPr>
          <w:p w14:paraId="6FD85F1C" w14:textId="77777777" w:rsidR="004B4EEE" w:rsidRDefault="00000000">
            <w:r>
              <w:rPr>
                <w:sz w:val="19"/>
                <w:szCs w:val="19"/>
              </w:rPr>
              <w:t>Model (OVO, TITAN, VRL, AMBI…) and nominal litres (2500–5000)</w:t>
            </w:r>
          </w:p>
        </w:tc>
        <w:tc>
          <w:tcPr>
            <w:tcW w:w="1" w:type="auto"/>
            <w:tcMar>
              <w:top w:w="60" w:type="dxa"/>
              <w:left w:w="90" w:type="dxa"/>
              <w:bottom w:w="60" w:type="dxa"/>
              <w:right w:w="90" w:type="dxa"/>
            </w:tcMar>
          </w:tcPr>
          <w:p w14:paraId="5AC5B17B" w14:textId="77777777" w:rsidR="004B4EEE" w:rsidRDefault="00000000">
            <w:r>
              <w:rPr>
                <w:sz w:val="19"/>
                <w:szCs w:val="19"/>
              </w:rPr>
              <w:t xml:space="preserve">Identical across files for shared </w:t>
            </w:r>
            <w:proofErr w:type="spellStart"/>
            <w:r>
              <w:rPr>
                <w:sz w:val="19"/>
                <w:szCs w:val="19"/>
              </w:rPr>
              <w:t>cids</w:t>
            </w:r>
            <w:proofErr w:type="spellEnd"/>
            <w:r>
              <w:rPr>
                <w:sz w:val="19"/>
                <w:szCs w:val="19"/>
              </w:rPr>
              <w:t>.</w:t>
            </w:r>
          </w:p>
        </w:tc>
      </w:tr>
      <w:tr w:rsidR="004B4EEE" w14:paraId="7CF40E06" w14:textId="77777777">
        <w:tblPrEx>
          <w:tblCellMar>
            <w:top w:w="0" w:type="dxa"/>
            <w:bottom w:w="0" w:type="dxa"/>
          </w:tblCellMar>
        </w:tblPrEx>
        <w:tc>
          <w:tcPr>
            <w:tcW w:w="1" w:type="auto"/>
            <w:tcMar>
              <w:top w:w="60" w:type="dxa"/>
              <w:left w:w="90" w:type="dxa"/>
              <w:bottom w:w="60" w:type="dxa"/>
              <w:right w:w="90" w:type="dxa"/>
            </w:tcMar>
          </w:tcPr>
          <w:p w14:paraId="61BCCB3B" w14:textId="77777777" w:rsidR="004B4EEE" w:rsidRDefault="00000000">
            <w:r>
              <w:rPr>
                <w:sz w:val="19"/>
                <w:szCs w:val="19"/>
              </w:rPr>
              <w:t>description</w:t>
            </w:r>
          </w:p>
        </w:tc>
        <w:tc>
          <w:tcPr>
            <w:tcW w:w="1" w:type="auto"/>
            <w:tcMar>
              <w:top w:w="60" w:type="dxa"/>
              <w:left w:w="90" w:type="dxa"/>
              <w:bottom w:w="60" w:type="dxa"/>
              <w:right w:w="90" w:type="dxa"/>
            </w:tcMar>
          </w:tcPr>
          <w:p w14:paraId="22CD785E" w14:textId="77777777" w:rsidR="004B4EEE" w:rsidRDefault="00000000">
            <w:r>
              <w:rPr>
                <w:sz w:val="19"/>
                <w:szCs w:val="19"/>
              </w:rPr>
              <w:t>Waste fraction</w:t>
            </w:r>
          </w:p>
        </w:tc>
        <w:tc>
          <w:tcPr>
            <w:tcW w:w="1" w:type="auto"/>
            <w:tcMar>
              <w:top w:w="60" w:type="dxa"/>
              <w:left w:w="90" w:type="dxa"/>
              <w:bottom w:w="60" w:type="dxa"/>
              <w:right w:w="90" w:type="dxa"/>
            </w:tcMar>
          </w:tcPr>
          <w:p w14:paraId="3F8F7122" w14:textId="77777777" w:rsidR="004B4EEE" w:rsidRDefault="00000000">
            <w:r>
              <w:rPr>
                <w:sz w:val="19"/>
                <w:szCs w:val="19"/>
              </w:rPr>
              <w:t xml:space="preserve">Three values; drives the </w:t>
            </w:r>
            <w:proofErr w:type="spellStart"/>
            <w:r>
              <w:rPr>
                <w:sz w:val="19"/>
                <w:szCs w:val="19"/>
              </w:rPr>
              <w:t>ecoponto</w:t>
            </w:r>
            <w:proofErr w:type="spellEnd"/>
            <w:r>
              <w:rPr>
                <w:sz w:val="19"/>
                <w:szCs w:val="19"/>
              </w:rPr>
              <w:t xml:space="preserve"> colour and the route prefix.</w:t>
            </w:r>
          </w:p>
        </w:tc>
      </w:tr>
      <w:tr w:rsidR="004B4EEE" w14:paraId="063AEFC4" w14:textId="77777777">
        <w:tblPrEx>
          <w:tblCellMar>
            <w:top w:w="0" w:type="dxa"/>
            <w:bottom w:w="0" w:type="dxa"/>
          </w:tblCellMar>
        </w:tblPrEx>
        <w:tc>
          <w:tcPr>
            <w:tcW w:w="1" w:type="auto"/>
            <w:tcMar>
              <w:top w:w="60" w:type="dxa"/>
              <w:left w:w="90" w:type="dxa"/>
              <w:bottom w:w="60" w:type="dxa"/>
              <w:right w:w="90" w:type="dxa"/>
            </w:tcMar>
          </w:tcPr>
          <w:p w14:paraId="39CAF2DE" w14:textId="77777777" w:rsidR="004B4EEE" w:rsidRDefault="00000000">
            <w:r>
              <w:rPr>
                <w:sz w:val="19"/>
                <w:szCs w:val="19"/>
              </w:rPr>
              <w:t>Distrito…</w:t>
            </w:r>
            <w:proofErr w:type="spellStart"/>
            <w:r>
              <w:rPr>
                <w:sz w:val="19"/>
                <w:szCs w:val="19"/>
              </w:rPr>
              <w:t>Localidade</w:t>
            </w:r>
            <w:proofErr w:type="spellEnd"/>
          </w:p>
        </w:tc>
        <w:tc>
          <w:tcPr>
            <w:tcW w:w="1" w:type="auto"/>
            <w:tcMar>
              <w:top w:w="60" w:type="dxa"/>
              <w:left w:w="90" w:type="dxa"/>
              <w:bottom w:w="60" w:type="dxa"/>
              <w:right w:w="90" w:type="dxa"/>
            </w:tcMar>
          </w:tcPr>
          <w:p w14:paraId="39D3FDB3" w14:textId="77777777" w:rsidR="004B4EEE" w:rsidRDefault="00000000">
            <w:r>
              <w:rPr>
                <w:sz w:val="19"/>
                <w:szCs w:val="19"/>
              </w:rPr>
              <w:t>Administrative placement</w:t>
            </w:r>
          </w:p>
        </w:tc>
        <w:tc>
          <w:tcPr>
            <w:tcW w:w="1" w:type="auto"/>
            <w:tcMar>
              <w:top w:w="60" w:type="dxa"/>
              <w:left w:w="90" w:type="dxa"/>
              <w:bottom w:w="60" w:type="dxa"/>
              <w:right w:w="90" w:type="dxa"/>
            </w:tcMar>
          </w:tcPr>
          <w:p w14:paraId="14B887B5" w14:textId="77777777" w:rsidR="004B4EEE" w:rsidRDefault="00000000">
            <w:r>
              <w:rPr>
                <w:sz w:val="19"/>
                <w:szCs w:val="19"/>
              </w:rPr>
              <w:t xml:space="preserve">Constant Distrito/Concelho; 10 </w:t>
            </w:r>
            <w:proofErr w:type="spellStart"/>
            <w:r>
              <w:rPr>
                <w:sz w:val="19"/>
                <w:szCs w:val="19"/>
              </w:rPr>
              <w:t>freguesias</w:t>
            </w:r>
            <w:proofErr w:type="spellEnd"/>
            <w:r>
              <w:rPr>
                <w:sz w:val="19"/>
                <w:szCs w:val="19"/>
              </w:rPr>
              <w:t xml:space="preserve">; </w:t>
            </w:r>
            <w:proofErr w:type="spellStart"/>
            <w:r>
              <w:rPr>
                <w:sz w:val="19"/>
                <w:szCs w:val="19"/>
              </w:rPr>
              <w:t>Localidade</w:t>
            </w:r>
            <w:proofErr w:type="spellEnd"/>
            <w:r>
              <w:rPr>
                <w:sz w:val="19"/>
                <w:szCs w:val="19"/>
              </w:rPr>
              <w:t xml:space="preserve"> free-text, sparsely filled.</w:t>
            </w:r>
          </w:p>
        </w:tc>
      </w:tr>
      <w:tr w:rsidR="004B4EEE" w14:paraId="61B2565C" w14:textId="77777777">
        <w:tblPrEx>
          <w:tblCellMar>
            <w:top w:w="0" w:type="dxa"/>
            <w:bottom w:w="0" w:type="dxa"/>
          </w:tblCellMar>
        </w:tblPrEx>
        <w:tc>
          <w:tcPr>
            <w:tcW w:w="1" w:type="auto"/>
            <w:tcMar>
              <w:top w:w="60" w:type="dxa"/>
              <w:left w:w="90" w:type="dxa"/>
              <w:bottom w:w="60" w:type="dxa"/>
              <w:right w:w="90" w:type="dxa"/>
            </w:tcMar>
          </w:tcPr>
          <w:p w14:paraId="1E0CF0D8" w14:textId="77777777" w:rsidR="004B4EEE" w:rsidRDefault="00000000">
            <w:r>
              <w:rPr>
                <w:sz w:val="19"/>
                <w:szCs w:val="19"/>
              </w:rPr>
              <w:t>Latitude / Longitude</w:t>
            </w:r>
          </w:p>
        </w:tc>
        <w:tc>
          <w:tcPr>
            <w:tcW w:w="1" w:type="auto"/>
            <w:tcMar>
              <w:top w:w="60" w:type="dxa"/>
              <w:left w:w="90" w:type="dxa"/>
              <w:bottom w:w="60" w:type="dxa"/>
              <w:right w:w="90" w:type="dxa"/>
            </w:tcMar>
          </w:tcPr>
          <w:p w14:paraId="7180629C" w14:textId="77777777" w:rsidR="004B4EEE" w:rsidRDefault="00000000">
            <w:r>
              <w:rPr>
                <w:sz w:val="19"/>
                <w:szCs w:val="19"/>
              </w:rPr>
              <w:t>Container position, WGS 84</w:t>
            </w:r>
          </w:p>
        </w:tc>
        <w:tc>
          <w:tcPr>
            <w:tcW w:w="1" w:type="auto"/>
            <w:tcMar>
              <w:top w:w="60" w:type="dxa"/>
              <w:left w:w="90" w:type="dxa"/>
              <w:bottom w:w="60" w:type="dxa"/>
              <w:right w:w="90" w:type="dxa"/>
            </w:tcMar>
          </w:tcPr>
          <w:p w14:paraId="6553FA33" w14:textId="77777777" w:rsidR="004B4EEE" w:rsidRDefault="00000000">
            <w:r>
              <w:rPr>
                <w:sz w:val="19"/>
                <w:szCs w:val="19"/>
              </w:rPr>
              <w:t xml:space="preserve">Stable per </w:t>
            </w:r>
            <w:proofErr w:type="spellStart"/>
            <w:r>
              <w:rPr>
                <w:sz w:val="19"/>
                <w:szCs w:val="19"/>
              </w:rPr>
              <w:t>cid</w:t>
            </w:r>
            <w:proofErr w:type="spellEnd"/>
            <w:r>
              <w:rPr>
                <w:sz w:val="19"/>
                <w:szCs w:val="19"/>
              </w:rPr>
              <w:t>; identical across files; all inside the municipality.</w:t>
            </w:r>
          </w:p>
        </w:tc>
      </w:tr>
      <w:tr w:rsidR="004B4EEE" w14:paraId="3E410AF6" w14:textId="77777777">
        <w:tblPrEx>
          <w:tblCellMar>
            <w:top w:w="0" w:type="dxa"/>
            <w:bottom w:w="0" w:type="dxa"/>
          </w:tblCellMar>
        </w:tblPrEx>
        <w:tc>
          <w:tcPr>
            <w:tcW w:w="1" w:type="auto"/>
            <w:tcMar>
              <w:top w:w="60" w:type="dxa"/>
              <w:left w:w="90" w:type="dxa"/>
              <w:bottom w:w="60" w:type="dxa"/>
              <w:right w:w="90" w:type="dxa"/>
            </w:tcMar>
          </w:tcPr>
          <w:p w14:paraId="11A7ED7A" w14:textId="77777777" w:rsidR="004B4EEE" w:rsidRDefault="00000000">
            <w:r>
              <w:rPr>
                <w:sz w:val="19"/>
                <w:szCs w:val="19"/>
              </w:rPr>
              <w:t xml:space="preserve">Data da </w:t>
            </w:r>
            <w:proofErr w:type="spellStart"/>
            <w:r>
              <w:rPr>
                <w:sz w:val="19"/>
                <w:szCs w:val="19"/>
              </w:rPr>
              <w:t>leitura</w:t>
            </w:r>
            <w:proofErr w:type="spellEnd"/>
          </w:p>
        </w:tc>
        <w:tc>
          <w:tcPr>
            <w:tcW w:w="1" w:type="auto"/>
            <w:tcMar>
              <w:top w:w="60" w:type="dxa"/>
              <w:left w:w="90" w:type="dxa"/>
              <w:bottom w:w="60" w:type="dxa"/>
              <w:right w:w="90" w:type="dxa"/>
            </w:tcMar>
          </w:tcPr>
          <w:p w14:paraId="724E23EE" w14:textId="77777777" w:rsidR="004B4EEE" w:rsidRDefault="00000000">
            <w:r>
              <w:rPr>
                <w:sz w:val="19"/>
                <w:szCs w:val="19"/>
              </w:rPr>
              <w:t>Reading timestamp</w:t>
            </w:r>
          </w:p>
        </w:tc>
        <w:tc>
          <w:tcPr>
            <w:tcW w:w="1" w:type="auto"/>
            <w:tcMar>
              <w:top w:w="60" w:type="dxa"/>
              <w:left w:w="90" w:type="dxa"/>
              <w:bottom w:w="60" w:type="dxa"/>
              <w:right w:w="90" w:type="dxa"/>
            </w:tcMar>
          </w:tcPr>
          <w:p w14:paraId="3AC54DA8" w14:textId="77777777" w:rsidR="004B4EEE" w:rsidRDefault="00000000">
            <w:commentRangeStart w:id="11"/>
            <w:r>
              <w:rPr>
                <w:sz w:val="19"/>
                <w:szCs w:val="19"/>
              </w:rPr>
              <w:t>Jan 2020 – Apr 2024 in both; sensor cadence 2.55/day/container.</w:t>
            </w:r>
            <w:commentRangeEnd w:id="11"/>
            <w:r>
              <w:commentReference w:id="11"/>
            </w:r>
          </w:p>
        </w:tc>
      </w:tr>
      <w:tr w:rsidR="004B4EEE" w14:paraId="42B46F5E" w14:textId="77777777">
        <w:tblPrEx>
          <w:tblCellMar>
            <w:top w:w="0" w:type="dxa"/>
            <w:bottom w:w="0" w:type="dxa"/>
          </w:tblCellMar>
        </w:tblPrEx>
        <w:tc>
          <w:tcPr>
            <w:tcW w:w="1" w:type="auto"/>
            <w:tcMar>
              <w:top w:w="60" w:type="dxa"/>
              <w:left w:w="90" w:type="dxa"/>
              <w:bottom w:w="60" w:type="dxa"/>
              <w:right w:w="90" w:type="dxa"/>
            </w:tcMar>
          </w:tcPr>
          <w:p w14:paraId="604E4C8B" w14:textId="77777777" w:rsidR="004B4EEE" w:rsidRDefault="00000000">
            <w:proofErr w:type="spellStart"/>
            <w:r>
              <w:rPr>
                <w:sz w:val="19"/>
                <w:szCs w:val="19"/>
              </w:rPr>
              <w:t>Enchimento</w:t>
            </w:r>
            <w:proofErr w:type="spellEnd"/>
          </w:p>
        </w:tc>
        <w:tc>
          <w:tcPr>
            <w:tcW w:w="1" w:type="auto"/>
            <w:tcMar>
              <w:top w:w="60" w:type="dxa"/>
              <w:left w:w="90" w:type="dxa"/>
              <w:bottom w:w="60" w:type="dxa"/>
              <w:right w:w="90" w:type="dxa"/>
            </w:tcMar>
          </w:tcPr>
          <w:p w14:paraId="36DB4DC8" w14:textId="77777777" w:rsidR="004B4EEE" w:rsidRDefault="00000000">
            <w:r>
              <w:rPr>
                <w:sz w:val="19"/>
                <w:szCs w:val="19"/>
              </w:rPr>
              <w:t>Fill value</w:t>
            </w:r>
          </w:p>
        </w:tc>
        <w:tc>
          <w:tcPr>
            <w:tcW w:w="1" w:type="auto"/>
            <w:tcMar>
              <w:top w:w="60" w:type="dxa"/>
              <w:left w:w="90" w:type="dxa"/>
              <w:bottom w:w="60" w:type="dxa"/>
              <w:right w:w="90" w:type="dxa"/>
            </w:tcMar>
          </w:tcPr>
          <w:p w14:paraId="1643D0F8" w14:textId="77777777" w:rsidR="004B4EEE" w:rsidRDefault="00000000">
            <w:r>
              <w:rPr>
                <w:sz w:val="19"/>
                <w:szCs w:val="19"/>
              </w:rPr>
              <w:t>Driver: {0,25,50,75,100} plus −1. Sensor: 0–84 plus negatives. Units differ; see Table 4.</w:t>
            </w:r>
          </w:p>
        </w:tc>
      </w:tr>
      <w:tr w:rsidR="004B4EEE" w14:paraId="780BB1BF" w14:textId="77777777">
        <w:tblPrEx>
          <w:tblCellMar>
            <w:top w:w="0" w:type="dxa"/>
            <w:bottom w:w="0" w:type="dxa"/>
          </w:tblCellMar>
        </w:tblPrEx>
        <w:tc>
          <w:tcPr>
            <w:tcW w:w="1" w:type="auto"/>
            <w:tcMar>
              <w:top w:w="60" w:type="dxa"/>
              <w:left w:w="90" w:type="dxa"/>
              <w:bottom w:w="60" w:type="dxa"/>
              <w:right w:w="90" w:type="dxa"/>
            </w:tcMar>
          </w:tcPr>
          <w:p w14:paraId="1F21489C" w14:textId="77777777" w:rsidR="004B4EEE" w:rsidRDefault="00000000">
            <w:proofErr w:type="spellStart"/>
            <w:r>
              <w:rPr>
                <w:sz w:val="19"/>
                <w:szCs w:val="19"/>
              </w:rPr>
              <w:t>idrecolha</w:t>
            </w:r>
            <w:proofErr w:type="spellEnd"/>
          </w:p>
        </w:tc>
        <w:tc>
          <w:tcPr>
            <w:tcW w:w="1" w:type="auto"/>
            <w:tcMar>
              <w:top w:w="60" w:type="dxa"/>
              <w:left w:w="90" w:type="dxa"/>
              <w:bottom w:w="60" w:type="dxa"/>
              <w:right w:w="90" w:type="dxa"/>
            </w:tcMar>
          </w:tcPr>
          <w:p w14:paraId="5AEB4BE2" w14:textId="77777777" w:rsidR="004B4EEE" w:rsidRDefault="00000000">
            <w:r>
              <w:rPr>
                <w:sz w:val="19"/>
                <w:szCs w:val="19"/>
              </w:rPr>
              <w:t>Collection-event id</w:t>
            </w:r>
          </w:p>
        </w:tc>
        <w:tc>
          <w:tcPr>
            <w:tcW w:w="1" w:type="auto"/>
            <w:tcMar>
              <w:top w:w="60" w:type="dxa"/>
              <w:left w:w="90" w:type="dxa"/>
              <w:bottom w:w="60" w:type="dxa"/>
              <w:right w:w="90" w:type="dxa"/>
            </w:tcMar>
          </w:tcPr>
          <w:p w14:paraId="0FCAF452" w14:textId="77777777" w:rsidR="004B4EEE" w:rsidRDefault="00000000">
            <w:r>
              <w:rPr>
                <w:sz w:val="19"/>
                <w:szCs w:val="19"/>
              </w:rPr>
              <w:t xml:space="preserve">Meaningful in the driver file (9,984 events). In the sensor file it duplicates </w:t>
            </w:r>
            <w:proofErr w:type="spellStart"/>
            <w:r>
              <w:rPr>
                <w:sz w:val="19"/>
                <w:szCs w:val="19"/>
              </w:rPr>
              <w:t>Enchimento</w:t>
            </w:r>
            <w:proofErr w:type="spellEnd"/>
            <w:r>
              <w:rPr>
                <w:sz w:val="19"/>
                <w:szCs w:val="19"/>
              </w:rPr>
              <w:t xml:space="preserve"> in 90.8% of rows — defect D2; unusable.</w:t>
            </w:r>
          </w:p>
        </w:tc>
      </w:tr>
      <w:tr w:rsidR="004B4EEE" w14:paraId="08FE1C0C" w14:textId="77777777">
        <w:tblPrEx>
          <w:tblCellMar>
            <w:top w:w="0" w:type="dxa"/>
            <w:bottom w:w="0" w:type="dxa"/>
          </w:tblCellMar>
        </w:tblPrEx>
        <w:tc>
          <w:tcPr>
            <w:tcW w:w="1" w:type="auto"/>
            <w:tcMar>
              <w:top w:w="60" w:type="dxa"/>
              <w:left w:w="90" w:type="dxa"/>
              <w:bottom w:w="60" w:type="dxa"/>
              <w:right w:w="90" w:type="dxa"/>
            </w:tcMar>
          </w:tcPr>
          <w:p w14:paraId="73AEE2EC" w14:textId="77777777" w:rsidR="004B4EEE" w:rsidRDefault="00000000">
            <w:r>
              <w:rPr>
                <w:sz w:val="19"/>
                <w:szCs w:val="19"/>
              </w:rPr>
              <w:t>Rota</w:t>
            </w:r>
          </w:p>
        </w:tc>
        <w:tc>
          <w:tcPr>
            <w:tcW w:w="1" w:type="auto"/>
            <w:tcMar>
              <w:top w:w="60" w:type="dxa"/>
              <w:left w:w="90" w:type="dxa"/>
              <w:bottom w:w="60" w:type="dxa"/>
              <w:right w:w="90" w:type="dxa"/>
            </w:tcMar>
          </w:tcPr>
          <w:p w14:paraId="17445F5D" w14:textId="77777777" w:rsidR="004B4EEE" w:rsidRDefault="00000000">
            <w:r>
              <w:rPr>
                <w:sz w:val="19"/>
                <w:szCs w:val="19"/>
              </w:rPr>
              <w:t>Route code</w:t>
            </w:r>
          </w:p>
        </w:tc>
        <w:tc>
          <w:tcPr>
            <w:tcW w:w="1" w:type="auto"/>
            <w:tcMar>
              <w:top w:w="60" w:type="dxa"/>
              <w:left w:w="90" w:type="dxa"/>
              <w:bottom w:w="60" w:type="dxa"/>
              <w:right w:w="90" w:type="dxa"/>
            </w:tcMar>
          </w:tcPr>
          <w:p w14:paraId="350B2E5B" w14:textId="77777777" w:rsidR="004B4EEE" w:rsidRDefault="00000000">
            <w:r>
              <w:rPr>
                <w:sz w:val="19"/>
                <w:szCs w:val="19"/>
              </w:rPr>
              <w:t xml:space="preserve">Driver file only: 92 codes on 8.6% of rows. </w:t>
            </w:r>
            <w:proofErr w:type="spellStart"/>
            <w:r w:rsidRPr="0036023F">
              <w:rPr>
                <w:sz w:val="19"/>
                <w:szCs w:val="19"/>
                <w:lang w:val="fr-FR"/>
              </w:rPr>
              <w:t>Prefix</w:t>
            </w:r>
            <w:proofErr w:type="spellEnd"/>
            <w:r w:rsidRPr="0036023F">
              <w:rPr>
                <w:sz w:val="19"/>
                <w:szCs w:val="19"/>
                <w:lang w:val="fr-FR"/>
              </w:rPr>
              <w:t xml:space="preserve"> encodes fraction (CE/CP). </w:t>
            </w:r>
            <w:r>
              <w:rPr>
                <w:sz w:val="19"/>
                <w:szCs w:val="19"/>
              </w:rPr>
              <w:t>Empty for sensors.</w:t>
            </w:r>
          </w:p>
        </w:tc>
      </w:tr>
      <w:tr w:rsidR="004B4EEE" w14:paraId="3875CEEE" w14:textId="77777777">
        <w:tblPrEx>
          <w:tblCellMar>
            <w:top w:w="0" w:type="dxa"/>
            <w:bottom w:w="0" w:type="dxa"/>
          </w:tblCellMar>
        </w:tblPrEx>
        <w:tc>
          <w:tcPr>
            <w:tcW w:w="1" w:type="auto"/>
            <w:tcMar>
              <w:top w:w="60" w:type="dxa"/>
              <w:left w:w="90" w:type="dxa"/>
              <w:bottom w:w="60" w:type="dxa"/>
              <w:right w:w="90" w:type="dxa"/>
            </w:tcMar>
          </w:tcPr>
          <w:p w14:paraId="1786BAAC" w14:textId="77777777" w:rsidR="004B4EEE" w:rsidRDefault="00000000">
            <w:r>
              <w:rPr>
                <w:sz w:val="19"/>
                <w:szCs w:val="19"/>
              </w:rPr>
              <w:t xml:space="preserve">Data de </w:t>
            </w:r>
            <w:proofErr w:type="spellStart"/>
            <w:r>
              <w:rPr>
                <w:sz w:val="19"/>
                <w:szCs w:val="19"/>
              </w:rPr>
              <w:t>início</w:t>
            </w:r>
            <w:proofErr w:type="spellEnd"/>
            <w:r>
              <w:rPr>
                <w:sz w:val="19"/>
                <w:szCs w:val="19"/>
              </w:rPr>
              <w:t xml:space="preserve"> / </w:t>
            </w:r>
            <w:proofErr w:type="spellStart"/>
            <w:r>
              <w:rPr>
                <w:sz w:val="19"/>
                <w:szCs w:val="19"/>
              </w:rPr>
              <w:t>fim</w:t>
            </w:r>
            <w:proofErr w:type="spellEnd"/>
          </w:p>
        </w:tc>
        <w:tc>
          <w:tcPr>
            <w:tcW w:w="1" w:type="auto"/>
            <w:tcMar>
              <w:top w:w="60" w:type="dxa"/>
              <w:left w:w="90" w:type="dxa"/>
              <w:bottom w:w="60" w:type="dxa"/>
              <w:right w:w="90" w:type="dxa"/>
            </w:tcMar>
          </w:tcPr>
          <w:p w14:paraId="26B428CF" w14:textId="77777777" w:rsidR="004B4EEE" w:rsidRDefault="00000000">
            <w:r>
              <w:rPr>
                <w:sz w:val="19"/>
                <w:szCs w:val="19"/>
              </w:rPr>
              <w:t>Collection start/end</w:t>
            </w:r>
          </w:p>
        </w:tc>
        <w:tc>
          <w:tcPr>
            <w:tcW w:w="1" w:type="auto"/>
            <w:tcMar>
              <w:top w:w="60" w:type="dxa"/>
              <w:left w:w="90" w:type="dxa"/>
              <w:bottom w:w="60" w:type="dxa"/>
              <w:right w:w="90" w:type="dxa"/>
            </w:tcMar>
          </w:tcPr>
          <w:p w14:paraId="688E5C3F" w14:textId="77777777" w:rsidR="004B4EEE" w:rsidRDefault="00000000">
            <w:commentRangeStart w:id="12"/>
            <w:r>
              <w:rPr>
                <w:sz w:val="19"/>
                <w:szCs w:val="19"/>
              </w:rPr>
              <w:t>Populated only alongside Rota.</w:t>
            </w:r>
            <w:commentRangeEnd w:id="12"/>
            <w:r>
              <w:commentReference w:id="12"/>
            </w:r>
          </w:p>
        </w:tc>
      </w:tr>
      <w:tr w:rsidR="004B4EEE" w14:paraId="16230EBD" w14:textId="77777777">
        <w:tblPrEx>
          <w:tblCellMar>
            <w:top w:w="0" w:type="dxa"/>
            <w:bottom w:w="0" w:type="dxa"/>
          </w:tblCellMar>
        </w:tblPrEx>
        <w:tc>
          <w:tcPr>
            <w:tcW w:w="1" w:type="auto"/>
            <w:tcMar>
              <w:top w:w="60" w:type="dxa"/>
              <w:left w:w="90" w:type="dxa"/>
              <w:bottom w:w="60" w:type="dxa"/>
              <w:right w:w="90" w:type="dxa"/>
            </w:tcMar>
          </w:tcPr>
          <w:p w14:paraId="1A904579" w14:textId="77777777" w:rsidR="004B4EEE" w:rsidRDefault="00000000">
            <w:r>
              <w:rPr>
                <w:sz w:val="19"/>
                <w:szCs w:val="19"/>
              </w:rPr>
              <w:t xml:space="preserve">Km </w:t>
            </w:r>
            <w:proofErr w:type="spellStart"/>
            <w:r>
              <w:rPr>
                <w:sz w:val="19"/>
                <w:szCs w:val="19"/>
              </w:rPr>
              <w:t>totais</w:t>
            </w:r>
            <w:proofErr w:type="spellEnd"/>
            <w:r>
              <w:rPr>
                <w:sz w:val="19"/>
                <w:szCs w:val="19"/>
              </w:rPr>
              <w:t xml:space="preserve"> / Peso total</w:t>
            </w:r>
          </w:p>
        </w:tc>
        <w:tc>
          <w:tcPr>
            <w:tcW w:w="1" w:type="auto"/>
            <w:tcMar>
              <w:top w:w="60" w:type="dxa"/>
              <w:left w:w="90" w:type="dxa"/>
              <w:bottom w:w="60" w:type="dxa"/>
              <w:right w:w="90" w:type="dxa"/>
            </w:tcMar>
          </w:tcPr>
          <w:p w14:paraId="2BC5F199" w14:textId="77777777" w:rsidR="004B4EEE" w:rsidRDefault="00000000">
            <w:r>
              <w:rPr>
                <w:sz w:val="19"/>
                <w:szCs w:val="19"/>
              </w:rPr>
              <w:t>Route-run totals</w:t>
            </w:r>
          </w:p>
        </w:tc>
        <w:tc>
          <w:tcPr>
            <w:tcW w:w="1" w:type="auto"/>
            <w:tcMar>
              <w:top w:w="60" w:type="dxa"/>
              <w:left w:w="90" w:type="dxa"/>
              <w:bottom w:w="60" w:type="dxa"/>
              <w:right w:w="90" w:type="dxa"/>
            </w:tcMar>
          </w:tcPr>
          <w:p w14:paraId="63D24EBA" w14:textId="77777777" w:rsidR="004B4EEE" w:rsidRDefault="00000000">
            <w:commentRangeStart w:id="13"/>
            <w:r>
              <w:rPr>
                <w:sz w:val="19"/>
                <w:szCs w:val="19"/>
              </w:rPr>
              <w:t>On 23% of driver rows; weight repeats per container within a run (mean 2,806 kg, median 2,360) — route totals, not per-container weights.</w:t>
            </w:r>
            <w:commentRangeEnd w:id="13"/>
            <w:r>
              <w:commentReference w:id="13"/>
            </w:r>
          </w:p>
        </w:tc>
      </w:tr>
    </w:tbl>
    <w:p w14:paraId="59F921FB" w14:textId="77777777" w:rsidR="004B4EEE" w:rsidRDefault="00000000">
      <w:pPr>
        <w:spacing w:before="60" w:after="200"/>
      </w:pPr>
      <w:r>
        <w:rPr>
          <w:i/>
          <w:iCs/>
          <w:sz w:val="19"/>
          <w:szCs w:val="19"/>
        </w:rPr>
        <w:t>Table 1 — The shared 19-column schema and what each parameter carries.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2863"/>
        <w:gridCol w:w="4033"/>
      </w:tblGrid>
      <w:tr w:rsidR="004B4EEE" w14:paraId="31E7FB0E" w14:textId="77777777">
        <w:tblPrEx>
          <w:tblCellMar>
            <w:top w:w="0" w:type="dxa"/>
            <w:bottom w:w="0" w:type="dxa"/>
          </w:tblCellMar>
        </w:tblPrEx>
        <w:trPr>
          <w:tblHeader/>
        </w:trPr>
        <w:tc>
          <w:tcPr>
            <w:tcW w:w="1" w:type="auto"/>
            <w:shd w:val="clear" w:color="auto" w:fill="E8E4DC"/>
            <w:tcMar>
              <w:top w:w="60" w:type="dxa"/>
              <w:left w:w="90" w:type="dxa"/>
              <w:bottom w:w="60" w:type="dxa"/>
              <w:right w:w="90" w:type="dxa"/>
            </w:tcMar>
          </w:tcPr>
          <w:p w14:paraId="4599724D" w14:textId="77777777" w:rsidR="004B4EEE" w:rsidRDefault="004B4EEE"/>
        </w:tc>
        <w:tc>
          <w:tcPr>
            <w:tcW w:w="1" w:type="auto"/>
            <w:shd w:val="clear" w:color="auto" w:fill="E8E4DC"/>
            <w:tcMar>
              <w:top w:w="60" w:type="dxa"/>
              <w:left w:w="90" w:type="dxa"/>
              <w:bottom w:w="60" w:type="dxa"/>
              <w:right w:w="90" w:type="dxa"/>
            </w:tcMar>
          </w:tcPr>
          <w:p w14:paraId="2AC2BED4" w14:textId="77777777" w:rsidR="004B4EEE" w:rsidRDefault="00000000">
            <w:r>
              <w:rPr>
                <w:b/>
                <w:bCs/>
                <w:sz w:val="19"/>
                <w:szCs w:val="19"/>
              </w:rPr>
              <w:t>Driver file</w:t>
            </w:r>
          </w:p>
        </w:tc>
        <w:tc>
          <w:tcPr>
            <w:tcW w:w="1" w:type="auto"/>
            <w:shd w:val="clear" w:color="auto" w:fill="E8E4DC"/>
            <w:tcMar>
              <w:top w:w="60" w:type="dxa"/>
              <w:left w:w="90" w:type="dxa"/>
              <w:bottom w:w="60" w:type="dxa"/>
              <w:right w:w="90" w:type="dxa"/>
            </w:tcMar>
          </w:tcPr>
          <w:p w14:paraId="0C1F901A" w14:textId="77777777" w:rsidR="004B4EEE" w:rsidRDefault="00000000">
            <w:r>
              <w:rPr>
                <w:b/>
                <w:bCs/>
                <w:sz w:val="19"/>
                <w:szCs w:val="19"/>
              </w:rPr>
              <w:t>Sensor file</w:t>
            </w:r>
          </w:p>
        </w:tc>
      </w:tr>
      <w:tr w:rsidR="004B4EEE" w14:paraId="24EC02AB" w14:textId="77777777">
        <w:tblPrEx>
          <w:tblCellMar>
            <w:top w:w="0" w:type="dxa"/>
            <w:bottom w:w="0" w:type="dxa"/>
          </w:tblCellMar>
        </w:tblPrEx>
        <w:tc>
          <w:tcPr>
            <w:tcW w:w="1" w:type="auto"/>
            <w:tcMar>
              <w:top w:w="60" w:type="dxa"/>
              <w:left w:w="90" w:type="dxa"/>
              <w:bottom w:w="60" w:type="dxa"/>
              <w:right w:w="90" w:type="dxa"/>
            </w:tcMar>
          </w:tcPr>
          <w:p w14:paraId="2B97181C" w14:textId="77777777" w:rsidR="004B4EEE" w:rsidRDefault="00000000">
            <w:r>
              <w:rPr>
                <w:sz w:val="19"/>
                <w:szCs w:val="19"/>
              </w:rPr>
              <w:t>Rows</w:t>
            </w:r>
          </w:p>
        </w:tc>
        <w:tc>
          <w:tcPr>
            <w:tcW w:w="1" w:type="auto"/>
            <w:tcMar>
              <w:top w:w="60" w:type="dxa"/>
              <w:left w:w="90" w:type="dxa"/>
              <w:bottom w:w="60" w:type="dxa"/>
              <w:right w:w="90" w:type="dxa"/>
            </w:tcMar>
          </w:tcPr>
          <w:p w14:paraId="5E84C3B6" w14:textId="77777777" w:rsidR="004B4EEE" w:rsidRDefault="00000000">
            <w:r>
              <w:rPr>
                <w:sz w:val="19"/>
                <w:szCs w:val="19"/>
              </w:rPr>
              <w:t>264,817</w:t>
            </w:r>
          </w:p>
        </w:tc>
        <w:tc>
          <w:tcPr>
            <w:tcW w:w="1" w:type="auto"/>
            <w:tcMar>
              <w:top w:w="60" w:type="dxa"/>
              <w:left w:w="90" w:type="dxa"/>
              <w:bottom w:w="60" w:type="dxa"/>
              <w:right w:w="90" w:type="dxa"/>
            </w:tcMar>
          </w:tcPr>
          <w:p w14:paraId="2654F948" w14:textId="77777777" w:rsidR="004B4EEE" w:rsidRDefault="00000000">
            <w:r>
              <w:rPr>
                <w:sz w:val="19"/>
                <w:szCs w:val="19"/>
              </w:rPr>
              <w:t>1,048,575 (Excel limit — truncated, D1)</w:t>
            </w:r>
          </w:p>
        </w:tc>
      </w:tr>
      <w:tr w:rsidR="004B4EEE" w14:paraId="13489BEC" w14:textId="77777777">
        <w:tblPrEx>
          <w:tblCellMar>
            <w:top w:w="0" w:type="dxa"/>
            <w:bottom w:w="0" w:type="dxa"/>
          </w:tblCellMar>
        </w:tblPrEx>
        <w:tc>
          <w:tcPr>
            <w:tcW w:w="1" w:type="auto"/>
            <w:tcMar>
              <w:top w:w="60" w:type="dxa"/>
              <w:left w:w="90" w:type="dxa"/>
              <w:bottom w:w="60" w:type="dxa"/>
              <w:right w:w="90" w:type="dxa"/>
            </w:tcMar>
          </w:tcPr>
          <w:p w14:paraId="0D2F26DA" w14:textId="77777777" w:rsidR="004B4EEE" w:rsidRDefault="00000000">
            <w:r>
              <w:rPr>
                <w:sz w:val="19"/>
                <w:szCs w:val="19"/>
              </w:rPr>
              <w:t>Distinct containers</w:t>
            </w:r>
          </w:p>
        </w:tc>
        <w:tc>
          <w:tcPr>
            <w:tcW w:w="1" w:type="auto"/>
            <w:tcMar>
              <w:top w:w="60" w:type="dxa"/>
              <w:left w:w="90" w:type="dxa"/>
              <w:bottom w:w="60" w:type="dxa"/>
              <w:right w:w="90" w:type="dxa"/>
            </w:tcMar>
          </w:tcPr>
          <w:p w14:paraId="64F22CAB" w14:textId="77777777" w:rsidR="004B4EEE" w:rsidRDefault="00000000">
            <w:r>
              <w:rPr>
                <w:sz w:val="19"/>
                <w:szCs w:val="19"/>
              </w:rPr>
              <w:t>816</w:t>
            </w:r>
          </w:p>
        </w:tc>
        <w:tc>
          <w:tcPr>
            <w:tcW w:w="1" w:type="auto"/>
            <w:tcMar>
              <w:top w:w="60" w:type="dxa"/>
              <w:left w:w="90" w:type="dxa"/>
              <w:bottom w:w="60" w:type="dxa"/>
              <w:right w:w="90" w:type="dxa"/>
            </w:tcMar>
          </w:tcPr>
          <w:p w14:paraId="39A89428" w14:textId="77777777" w:rsidR="004B4EEE" w:rsidRDefault="00000000">
            <w:r>
              <w:rPr>
                <w:sz w:val="19"/>
                <w:szCs w:val="19"/>
              </w:rPr>
              <w:t>344</w:t>
            </w:r>
          </w:p>
        </w:tc>
      </w:tr>
      <w:tr w:rsidR="004B4EEE" w14:paraId="1121250C" w14:textId="77777777">
        <w:tblPrEx>
          <w:tblCellMar>
            <w:top w:w="0" w:type="dxa"/>
            <w:bottom w:w="0" w:type="dxa"/>
          </w:tblCellMar>
        </w:tblPrEx>
        <w:tc>
          <w:tcPr>
            <w:tcW w:w="1" w:type="auto"/>
            <w:tcMar>
              <w:top w:w="60" w:type="dxa"/>
              <w:left w:w="90" w:type="dxa"/>
              <w:bottom w:w="60" w:type="dxa"/>
              <w:right w:w="90" w:type="dxa"/>
            </w:tcMar>
          </w:tcPr>
          <w:p w14:paraId="63927AF5" w14:textId="77777777" w:rsidR="004B4EEE" w:rsidRDefault="00000000">
            <w:r>
              <w:rPr>
                <w:sz w:val="19"/>
                <w:szCs w:val="19"/>
              </w:rPr>
              <w:t>Period</w:t>
            </w:r>
          </w:p>
        </w:tc>
        <w:tc>
          <w:tcPr>
            <w:tcW w:w="1" w:type="auto"/>
            <w:tcMar>
              <w:top w:w="60" w:type="dxa"/>
              <w:left w:w="90" w:type="dxa"/>
              <w:bottom w:w="60" w:type="dxa"/>
              <w:right w:w="90" w:type="dxa"/>
            </w:tcMar>
          </w:tcPr>
          <w:p w14:paraId="0583FB20" w14:textId="77777777" w:rsidR="004B4EEE" w:rsidRDefault="00000000">
            <w:commentRangeStart w:id="14"/>
            <w:r>
              <w:rPr>
                <w:sz w:val="19"/>
                <w:szCs w:val="19"/>
              </w:rPr>
              <w:t>2020-01-02 to 2024-04-29</w:t>
            </w:r>
            <w:commentRangeEnd w:id="14"/>
            <w:r>
              <w:commentReference w:id="14"/>
            </w:r>
          </w:p>
        </w:tc>
        <w:tc>
          <w:tcPr>
            <w:tcW w:w="1" w:type="auto"/>
            <w:tcMar>
              <w:top w:w="60" w:type="dxa"/>
              <w:left w:w="90" w:type="dxa"/>
              <w:bottom w:w="60" w:type="dxa"/>
              <w:right w:w="90" w:type="dxa"/>
            </w:tcMar>
          </w:tcPr>
          <w:p w14:paraId="3345A03D" w14:textId="77777777" w:rsidR="004B4EEE" w:rsidRDefault="00000000">
            <w:r>
              <w:rPr>
                <w:sz w:val="19"/>
                <w:szCs w:val="19"/>
              </w:rPr>
              <w:t>2020-01-01 to 2024-04-30</w:t>
            </w:r>
          </w:p>
        </w:tc>
      </w:tr>
      <w:tr w:rsidR="004B4EEE" w14:paraId="1E7EE163" w14:textId="77777777">
        <w:tblPrEx>
          <w:tblCellMar>
            <w:top w:w="0" w:type="dxa"/>
            <w:bottom w:w="0" w:type="dxa"/>
          </w:tblCellMar>
        </w:tblPrEx>
        <w:tc>
          <w:tcPr>
            <w:tcW w:w="1" w:type="auto"/>
            <w:tcMar>
              <w:top w:w="60" w:type="dxa"/>
              <w:left w:w="90" w:type="dxa"/>
              <w:bottom w:w="60" w:type="dxa"/>
              <w:right w:w="90" w:type="dxa"/>
            </w:tcMar>
          </w:tcPr>
          <w:p w14:paraId="3F96EB84" w14:textId="77777777" w:rsidR="004B4EEE" w:rsidRDefault="00000000">
            <w:r>
              <w:rPr>
                <w:sz w:val="19"/>
                <w:szCs w:val="19"/>
              </w:rPr>
              <w:t>Fill scale</w:t>
            </w:r>
          </w:p>
        </w:tc>
        <w:tc>
          <w:tcPr>
            <w:tcW w:w="1" w:type="auto"/>
            <w:tcMar>
              <w:top w:w="60" w:type="dxa"/>
              <w:left w:w="90" w:type="dxa"/>
              <w:bottom w:w="60" w:type="dxa"/>
              <w:right w:w="90" w:type="dxa"/>
            </w:tcMar>
          </w:tcPr>
          <w:p w14:paraId="1BD5FC99" w14:textId="77777777" w:rsidR="004B4EEE" w:rsidRDefault="00000000">
            <w:r>
              <w:rPr>
                <w:sz w:val="19"/>
                <w:szCs w:val="19"/>
              </w:rPr>
              <w:t>Quartiles {0,25,50,75,100}</w:t>
            </w:r>
          </w:p>
        </w:tc>
        <w:tc>
          <w:tcPr>
            <w:tcW w:w="1" w:type="auto"/>
            <w:tcMar>
              <w:top w:w="60" w:type="dxa"/>
              <w:left w:w="90" w:type="dxa"/>
              <w:bottom w:w="60" w:type="dxa"/>
              <w:right w:w="90" w:type="dxa"/>
            </w:tcMar>
          </w:tcPr>
          <w:p w14:paraId="7B4844A8" w14:textId="77777777" w:rsidR="004B4EEE" w:rsidRDefault="00000000">
            <w:r>
              <w:rPr>
                <w:sz w:val="19"/>
                <w:szCs w:val="19"/>
              </w:rPr>
              <w:t>Near-continuous 0–84</w:t>
            </w:r>
          </w:p>
        </w:tc>
      </w:tr>
      <w:tr w:rsidR="004B4EEE" w14:paraId="089753A0" w14:textId="77777777">
        <w:tblPrEx>
          <w:tblCellMar>
            <w:top w:w="0" w:type="dxa"/>
            <w:bottom w:w="0" w:type="dxa"/>
          </w:tblCellMar>
        </w:tblPrEx>
        <w:tc>
          <w:tcPr>
            <w:tcW w:w="1" w:type="auto"/>
            <w:tcMar>
              <w:top w:w="60" w:type="dxa"/>
              <w:left w:w="90" w:type="dxa"/>
              <w:bottom w:w="60" w:type="dxa"/>
              <w:right w:w="90" w:type="dxa"/>
            </w:tcMar>
          </w:tcPr>
          <w:p w14:paraId="04994C4A" w14:textId="77777777" w:rsidR="004B4EEE" w:rsidRDefault="00000000">
            <w:r>
              <w:rPr>
                <w:sz w:val="19"/>
                <w:szCs w:val="19"/>
              </w:rPr>
              <w:t>Invalid fills</w:t>
            </w:r>
          </w:p>
        </w:tc>
        <w:tc>
          <w:tcPr>
            <w:tcW w:w="1" w:type="auto"/>
            <w:tcMar>
              <w:top w:w="60" w:type="dxa"/>
              <w:left w:w="90" w:type="dxa"/>
              <w:bottom w:w="60" w:type="dxa"/>
              <w:right w:w="90" w:type="dxa"/>
            </w:tcMar>
          </w:tcPr>
          <w:p w14:paraId="081064A4" w14:textId="77777777" w:rsidR="004B4EEE" w:rsidRDefault="00000000">
            <w:r>
              <w:rPr>
                <w:sz w:val="19"/>
                <w:szCs w:val="19"/>
              </w:rPr>
              <w:t>249 rows of −1 (0.1%)</w:t>
            </w:r>
          </w:p>
        </w:tc>
        <w:tc>
          <w:tcPr>
            <w:tcW w:w="1" w:type="auto"/>
            <w:tcMar>
              <w:top w:w="60" w:type="dxa"/>
              <w:left w:w="90" w:type="dxa"/>
              <w:bottom w:w="60" w:type="dxa"/>
              <w:right w:w="90" w:type="dxa"/>
            </w:tcMar>
          </w:tcPr>
          <w:p w14:paraId="77F18C11" w14:textId="77777777" w:rsidR="004B4EEE" w:rsidRDefault="00000000">
            <w:r>
              <w:rPr>
                <w:sz w:val="19"/>
                <w:szCs w:val="19"/>
              </w:rPr>
              <w:t>96,832 negative rows (9.2%)</w:t>
            </w:r>
          </w:p>
        </w:tc>
      </w:tr>
      <w:tr w:rsidR="004B4EEE" w14:paraId="3E1F2415" w14:textId="77777777">
        <w:tblPrEx>
          <w:tblCellMar>
            <w:top w:w="0" w:type="dxa"/>
            <w:bottom w:w="0" w:type="dxa"/>
          </w:tblCellMar>
        </w:tblPrEx>
        <w:tc>
          <w:tcPr>
            <w:tcW w:w="1" w:type="auto"/>
            <w:tcMar>
              <w:top w:w="60" w:type="dxa"/>
              <w:left w:w="90" w:type="dxa"/>
              <w:bottom w:w="60" w:type="dxa"/>
              <w:right w:w="90" w:type="dxa"/>
            </w:tcMar>
          </w:tcPr>
          <w:p w14:paraId="306FE6E2" w14:textId="77777777" w:rsidR="004B4EEE" w:rsidRDefault="00000000">
            <w:r>
              <w:rPr>
                <w:sz w:val="19"/>
                <w:szCs w:val="19"/>
              </w:rPr>
              <w:t>Inside municipality</w:t>
            </w:r>
          </w:p>
        </w:tc>
        <w:tc>
          <w:tcPr>
            <w:tcW w:w="1" w:type="auto"/>
            <w:tcMar>
              <w:top w:w="60" w:type="dxa"/>
              <w:left w:w="90" w:type="dxa"/>
              <w:bottom w:w="60" w:type="dxa"/>
              <w:right w:w="90" w:type="dxa"/>
            </w:tcMar>
          </w:tcPr>
          <w:p w14:paraId="4FF94A10" w14:textId="77777777" w:rsidR="004B4EEE" w:rsidRDefault="00000000">
            <w:r>
              <w:rPr>
                <w:sz w:val="19"/>
                <w:szCs w:val="19"/>
              </w:rPr>
              <w:t>816 of 816</w:t>
            </w:r>
          </w:p>
        </w:tc>
        <w:tc>
          <w:tcPr>
            <w:tcW w:w="1" w:type="auto"/>
            <w:tcMar>
              <w:top w:w="60" w:type="dxa"/>
              <w:left w:w="90" w:type="dxa"/>
              <w:bottom w:w="60" w:type="dxa"/>
              <w:right w:w="90" w:type="dxa"/>
            </w:tcMar>
          </w:tcPr>
          <w:p w14:paraId="299B191D" w14:textId="77777777" w:rsidR="004B4EEE" w:rsidRDefault="00000000">
            <w:r>
              <w:rPr>
                <w:sz w:val="19"/>
                <w:szCs w:val="19"/>
              </w:rPr>
              <w:t>344 of 344</w:t>
            </w:r>
          </w:p>
        </w:tc>
      </w:tr>
    </w:tbl>
    <w:p w14:paraId="4BB81C75" w14:textId="77777777" w:rsidR="004B4EEE" w:rsidRDefault="00000000">
      <w:pPr>
        <w:spacing w:before="60" w:after="200"/>
      </w:pPr>
      <w:r>
        <w:rPr>
          <w:i/>
          <w:iCs/>
          <w:sz w:val="19"/>
          <w:szCs w:val="19"/>
        </w:rPr>
        <w:t>Table 2 — Headline comparison of the two files.</w:t>
      </w:r>
    </w:p>
    <w:p w14:paraId="7128A4BE" w14:textId="77777777" w:rsidR="004B4EEE" w:rsidRDefault="00000000">
      <w:pPr>
        <w:pStyle w:val="Heading1"/>
        <w:spacing w:before="320" w:after="160"/>
      </w:pPr>
      <w:bookmarkStart w:id="15" w:name="_Toc237617039"/>
      <w:r>
        <w:rPr>
          <w:b/>
          <w:bCs/>
          <w:sz w:val="30"/>
          <w:szCs w:val="30"/>
        </w:rPr>
        <w:t>2. Reconciliation</w:t>
      </w:r>
      <w:bookmarkEnd w:id="15"/>
    </w:p>
    <w:p w14:paraId="3F4510F9" w14:textId="77777777" w:rsidR="004B4EEE" w:rsidRDefault="00000000">
      <w:pPr>
        <w:pStyle w:val="Heading2"/>
        <w:spacing w:before="240" w:after="120"/>
      </w:pPr>
      <w:bookmarkStart w:id="16" w:name="_Toc237617040"/>
      <w:r>
        <w:rPr>
          <w:b/>
          <w:bCs/>
          <w:sz w:val="25"/>
          <w:szCs w:val="25"/>
        </w:rPr>
        <w:t>2.1 One registry, two instruments</w:t>
      </w:r>
      <w:bookmarkEnd w:id="16"/>
    </w:p>
    <w:p w14:paraId="57A8F55A" w14:textId="77777777" w:rsidR="004B4EEE" w:rsidRDefault="00000000">
      <w:pPr>
        <w:spacing w:after="120"/>
      </w:pPr>
      <w:r>
        <w:t xml:space="preserve">Joining on </w:t>
      </w:r>
      <w:proofErr w:type="spellStart"/>
      <w:r>
        <w:t>idcontentor</w:t>
      </w:r>
      <w:proofErr w:type="spellEnd"/>
      <w:r>
        <w:t xml:space="preserve"> left nothing ambiguous. Every sensor container exists in the driver census; none exists only on the sensor side. For all 344 shared identifiers the median coordinates agree to the millimetre, and type, volume, and fraction match on every single </w:t>
      </w:r>
      <w:r>
        <w:lastRenderedPageBreak/>
        <w:t>container. The files are two views of one asset register, so any per-container quantity computed from one can be attached to the other without fuzzy matching.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8"/>
        <w:gridCol w:w="2362"/>
        <w:gridCol w:w="1240"/>
      </w:tblGrid>
      <w:tr w:rsidR="004B4EEE" w14:paraId="0805B465" w14:textId="77777777">
        <w:tblPrEx>
          <w:tblCellMar>
            <w:top w:w="0" w:type="dxa"/>
            <w:bottom w:w="0" w:type="dxa"/>
          </w:tblCellMar>
        </w:tblPrEx>
        <w:trPr>
          <w:tblHeader/>
        </w:trPr>
        <w:tc>
          <w:tcPr>
            <w:tcW w:w="1" w:type="auto"/>
            <w:shd w:val="clear" w:color="auto" w:fill="E8E4DC"/>
            <w:tcMar>
              <w:top w:w="60" w:type="dxa"/>
              <w:left w:w="90" w:type="dxa"/>
              <w:bottom w:w="60" w:type="dxa"/>
              <w:right w:w="90" w:type="dxa"/>
            </w:tcMar>
          </w:tcPr>
          <w:p w14:paraId="07D94FD2" w14:textId="77777777" w:rsidR="004B4EEE" w:rsidRDefault="00000000">
            <w:r>
              <w:rPr>
                <w:b/>
                <w:bCs/>
                <w:sz w:val="19"/>
                <w:szCs w:val="19"/>
              </w:rPr>
              <w:t>Population</w:t>
            </w:r>
          </w:p>
        </w:tc>
        <w:tc>
          <w:tcPr>
            <w:tcW w:w="1" w:type="auto"/>
            <w:shd w:val="clear" w:color="auto" w:fill="E8E4DC"/>
            <w:tcMar>
              <w:top w:w="60" w:type="dxa"/>
              <w:left w:w="90" w:type="dxa"/>
              <w:bottom w:w="60" w:type="dxa"/>
              <w:right w:w="90" w:type="dxa"/>
            </w:tcMar>
          </w:tcPr>
          <w:p w14:paraId="36D7E1C3" w14:textId="77777777" w:rsidR="004B4EEE" w:rsidRDefault="00000000">
            <w:r>
              <w:rPr>
                <w:b/>
                <w:bCs/>
                <w:sz w:val="19"/>
                <w:szCs w:val="19"/>
              </w:rPr>
              <w:t>Containers</w:t>
            </w:r>
          </w:p>
        </w:tc>
        <w:tc>
          <w:tcPr>
            <w:tcW w:w="1" w:type="auto"/>
            <w:shd w:val="clear" w:color="auto" w:fill="E8E4DC"/>
            <w:tcMar>
              <w:top w:w="60" w:type="dxa"/>
              <w:left w:w="90" w:type="dxa"/>
              <w:bottom w:w="60" w:type="dxa"/>
              <w:right w:w="90" w:type="dxa"/>
            </w:tcMar>
          </w:tcPr>
          <w:p w14:paraId="12FCD1B4" w14:textId="77777777" w:rsidR="004B4EEE" w:rsidRDefault="00000000">
            <w:r>
              <w:rPr>
                <w:b/>
                <w:bCs/>
                <w:sz w:val="19"/>
                <w:szCs w:val="19"/>
              </w:rPr>
              <w:t>Share</w:t>
            </w:r>
          </w:p>
        </w:tc>
      </w:tr>
      <w:tr w:rsidR="004B4EEE" w14:paraId="12F90F91" w14:textId="77777777">
        <w:tblPrEx>
          <w:tblCellMar>
            <w:top w:w="0" w:type="dxa"/>
            <w:bottom w:w="0" w:type="dxa"/>
          </w:tblCellMar>
        </w:tblPrEx>
        <w:tc>
          <w:tcPr>
            <w:tcW w:w="1" w:type="auto"/>
            <w:tcMar>
              <w:top w:w="60" w:type="dxa"/>
              <w:left w:w="90" w:type="dxa"/>
              <w:bottom w:w="60" w:type="dxa"/>
              <w:right w:w="90" w:type="dxa"/>
            </w:tcMar>
          </w:tcPr>
          <w:p w14:paraId="5DE63D8A" w14:textId="77777777" w:rsidR="004B4EEE" w:rsidRDefault="00000000">
            <w:r>
              <w:rPr>
                <w:sz w:val="19"/>
                <w:szCs w:val="19"/>
              </w:rPr>
              <w:t>Driver census (total)</w:t>
            </w:r>
          </w:p>
        </w:tc>
        <w:tc>
          <w:tcPr>
            <w:tcW w:w="1" w:type="auto"/>
            <w:tcMar>
              <w:top w:w="60" w:type="dxa"/>
              <w:left w:w="90" w:type="dxa"/>
              <w:bottom w:w="60" w:type="dxa"/>
              <w:right w:w="90" w:type="dxa"/>
            </w:tcMar>
          </w:tcPr>
          <w:p w14:paraId="64D3AF79" w14:textId="77777777" w:rsidR="004B4EEE" w:rsidRDefault="00000000">
            <w:r>
              <w:rPr>
                <w:sz w:val="19"/>
                <w:szCs w:val="19"/>
              </w:rPr>
              <w:t>816</w:t>
            </w:r>
          </w:p>
        </w:tc>
        <w:tc>
          <w:tcPr>
            <w:tcW w:w="1" w:type="auto"/>
            <w:tcMar>
              <w:top w:w="60" w:type="dxa"/>
              <w:left w:w="90" w:type="dxa"/>
              <w:bottom w:w="60" w:type="dxa"/>
              <w:right w:w="90" w:type="dxa"/>
            </w:tcMar>
          </w:tcPr>
          <w:p w14:paraId="27FF94B8" w14:textId="77777777" w:rsidR="004B4EEE" w:rsidRDefault="00000000">
            <w:r>
              <w:rPr>
                <w:sz w:val="19"/>
                <w:szCs w:val="19"/>
              </w:rPr>
              <w:t>100%</w:t>
            </w:r>
          </w:p>
        </w:tc>
      </w:tr>
      <w:tr w:rsidR="004B4EEE" w14:paraId="440A7D58" w14:textId="77777777">
        <w:tblPrEx>
          <w:tblCellMar>
            <w:top w:w="0" w:type="dxa"/>
            <w:bottom w:w="0" w:type="dxa"/>
          </w:tblCellMar>
        </w:tblPrEx>
        <w:tc>
          <w:tcPr>
            <w:tcW w:w="1" w:type="auto"/>
            <w:tcMar>
              <w:top w:w="60" w:type="dxa"/>
              <w:left w:w="90" w:type="dxa"/>
              <w:bottom w:w="60" w:type="dxa"/>
              <w:right w:w="90" w:type="dxa"/>
            </w:tcMar>
          </w:tcPr>
          <w:p w14:paraId="77D6F468" w14:textId="77777777" w:rsidR="004B4EEE" w:rsidRDefault="00000000">
            <w:r>
              <w:rPr>
                <w:sz w:val="19"/>
                <w:szCs w:val="19"/>
              </w:rPr>
              <w:t>Instrumented (both files)</w:t>
            </w:r>
          </w:p>
        </w:tc>
        <w:tc>
          <w:tcPr>
            <w:tcW w:w="1" w:type="auto"/>
            <w:tcMar>
              <w:top w:w="60" w:type="dxa"/>
              <w:left w:w="90" w:type="dxa"/>
              <w:bottom w:w="60" w:type="dxa"/>
              <w:right w:w="90" w:type="dxa"/>
            </w:tcMar>
          </w:tcPr>
          <w:p w14:paraId="0C6B259B" w14:textId="77777777" w:rsidR="004B4EEE" w:rsidRDefault="00000000">
            <w:r>
              <w:rPr>
                <w:sz w:val="19"/>
                <w:szCs w:val="19"/>
              </w:rPr>
              <w:t>344</w:t>
            </w:r>
          </w:p>
        </w:tc>
        <w:tc>
          <w:tcPr>
            <w:tcW w:w="1" w:type="auto"/>
            <w:tcMar>
              <w:top w:w="60" w:type="dxa"/>
              <w:left w:w="90" w:type="dxa"/>
              <w:bottom w:w="60" w:type="dxa"/>
              <w:right w:w="90" w:type="dxa"/>
            </w:tcMar>
          </w:tcPr>
          <w:p w14:paraId="058E6D79" w14:textId="77777777" w:rsidR="004B4EEE" w:rsidRDefault="00000000">
            <w:r>
              <w:rPr>
                <w:sz w:val="19"/>
                <w:szCs w:val="19"/>
              </w:rPr>
              <w:t>42.2%</w:t>
            </w:r>
          </w:p>
        </w:tc>
      </w:tr>
      <w:tr w:rsidR="004B4EEE" w14:paraId="73AE8ABF" w14:textId="77777777">
        <w:tblPrEx>
          <w:tblCellMar>
            <w:top w:w="0" w:type="dxa"/>
            <w:bottom w:w="0" w:type="dxa"/>
          </w:tblCellMar>
        </w:tblPrEx>
        <w:tc>
          <w:tcPr>
            <w:tcW w:w="1" w:type="auto"/>
            <w:tcMar>
              <w:top w:w="60" w:type="dxa"/>
              <w:left w:w="90" w:type="dxa"/>
              <w:bottom w:w="60" w:type="dxa"/>
              <w:right w:w="90" w:type="dxa"/>
            </w:tcMar>
          </w:tcPr>
          <w:p w14:paraId="61777042" w14:textId="77777777" w:rsidR="004B4EEE" w:rsidRDefault="00000000">
            <w:r>
              <w:rPr>
                <w:sz w:val="19"/>
                <w:szCs w:val="19"/>
              </w:rPr>
              <w:t>Driver-only</w:t>
            </w:r>
          </w:p>
        </w:tc>
        <w:tc>
          <w:tcPr>
            <w:tcW w:w="1" w:type="auto"/>
            <w:tcMar>
              <w:top w:w="60" w:type="dxa"/>
              <w:left w:w="90" w:type="dxa"/>
              <w:bottom w:w="60" w:type="dxa"/>
              <w:right w:w="90" w:type="dxa"/>
            </w:tcMar>
          </w:tcPr>
          <w:p w14:paraId="3E1A8545" w14:textId="77777777" w:rsidR="004B4EEE" w:rsidRDefault="00000000">
            <w:r>
              <w:rPr>
                <w:sz w:val="19"/>
                <w:szCs w:val="19"/>
              </w:rPr>
              <w:t>472</w:t>
            </w:r>
          </w:p>
        </w:tc>
        <w:tc>
          <w:tcPr>
            <w:tcW w:w="1" w:type="auto"/>
            <w:tcMar>
              <w:top w:w="60" w:type="dxa"/>
              <w:left w:w="90" w:type="dxa"/>
              <w:bottom w:w="60" w:type="dxa"/>
              <w:right w:w="90" w:type="dxa"/>
            </w:tcMar>
          </w:tcPr>
          <w:p w14:paraId="1A77741F" w14:textId="77777777" w:rsidR="004B4EEE" w:rsidRDefault="00000000">
            <w:r>
              <w:rPr>
                <w:sz w:val="19"/>
                <w:szCs w:val="19"/>
              </w:rPr>
              <w:t>57.8%</w:t>
            </w:r>
          </w:p>
        </w:tc>
      </w:tr>
      <w:tr w:rsidR="004B4EEE" w14:paraId="39DBEBE4" w14:textId="77777777">
        <w:tblPrEx>
          <w:tblCellMar>
            <w:top w:w="0" w:type="dxa"/>
            <w:bottom w:w="0" w:type="dxa"/>
          </w:tblCellMar>
        </w:tblPrEx>
        <w:tc>
          <w:tcPr>
            <w:tcW w:w="1" w:type="auto"/>
            <w:tcMar>
              <w:top w:w="60" w:type="dxa"/>
              <w:left w:w="90" w:type="dxa"/>
              <w:bottom w:w="60" w:type="dxa"/>
              <w:right w:w="90" w:type="dxa"/>
            </w:tcMar>
          </w:tcPr>
          <w:p w14:paraId="0A0DB827" w14:textId="77777777" w:rsidR="004B4EEE" w:rsidRDefault="00000000">
            <w:r>
              <w:rPr>
                <w:sz w:val="19"/>
                <w:szCs w:val="19"/>
              </w:rPr>
              <w:t>Sensor-only</w:t>
            </w:r>
          </w:p>
        </w:tc>
        <w:tc>
          <w:tcPr>
            <w:tcW w:w="1" w:type="auto"/>
            <w:tcMar>
              <w:top w:w="60" w:type="dxa"/>
              <w:left w:w="90" w:type="dxa"/>
              <w:bottom w:w="60" w:type="dxa"/>
              <w:right w:w="90" w:type="dxa"/>
            </w:tcMar>
          </w:tcPr>
          <w:p w14:paraId="4B5E5FE6" w14:textId="77777777" w:rsidR="004B4EEE" w:rsidRDefault="00000000">
            <w:r>
              <w:rPr>
                <w:sz w:val="19"/>
                <w:szCs w:val="19"/>
              </w:rPr>
              <w:t>0</w:t>
            </w:r>
          </w:p>
        </w:tc>
        <w:tc>
          <w:tcPr>
            <w:tcW w:w="1" w:type="auto"/>
            <w:tcMar>
              <w:top w:w="60" w:type="dxa"/>
              <w:left w:w="90" w:type="dxa"/>
              <w:bottom w:w="60" w:type="dxa"/>
              <w:right w:w="90" w:type="dxa"/>
            </w:tcMar>
          </w:tcPr>
          <w:p w14:paraId="7E91C913" w14:textId="77777777" w:rsidR="004B4EEE" w:rsidRDefault="00000000">
            <w:r>
              <w:rPr>
                <w:sz w:val="19"/>
                <w:szCs w:val="19"/>
              </w:rPr>
              <w:t>0%</w:t>
            </w:r>
          </w:p>
        </w:tc>
      </w:tr>
      <w:tr w:rsidR="004B4EEE" w14:paraId="72F89BD6" w14:textId="77777777">
        <w:tblPrEx>
          <w:tblCellMar>
            <w:top w:w="0" w:type="dxa"/>
            <w:bottom w:w="0" w:type="dxa"/>
          </w:tblCellMar>
        </w:tblPrEx>
        <w:tc>
          <w:tcPr>
            <w:tcW w:w="1" w:type="auto"/>
            <w:tcMar>
              <w:top w:w="60" w:type="dxa"/>
              <w:left w:w="90" w:type="dxa"/>
              <w:bottom w:w="60" w:type="dxa"/>
              <w:right w:w="90" w:type="dxa"/>
            </w:tcMar>
          </w:tcPr>
          <w:p w14:paraId="44F56BC2" w14:textId="77777777" w:rsidR="004B4EEE" w:rsidRDefault="00000000">
            <w:r>
              <w:rPr>
                <w:sz w:val="19"/>
                <w:szCs w:val="19"/>
              </w:rPr>
              <w:t xml:space="preserve">Coordinate offset, shared </w:t>
            </w:r>
            <w:proofErr w:type="spellStart"/>
            <w:r>
              <w:rPr>
                <w:sz w:val="19"/>
                <w:szCs w:val="19"/>
              </w:rPr>
              <w:t>cids</w:t>
            </w:r>
            <w:proofErr w:type="spellEnd"/>
          </w:p>
        </w:tc>
        <w:tc>
          <w:tcPr>
            <w:tcW w:w="1" w:type="auto"/>
            <w:tcMar>
              <w:top w:w="60" w:type="dxa"/>
              <w:left w:w="90" w:type="dxa"/>
              <w:bottom w:w="60" w:type="dxa"/>
              <w:right w:w="90" w:type="dxa"/>
            </w:tcMar>
          </w:tcPr>
          <w:p w14:paraId="1633DAD4" w14:textId="77777777" w:rsidR="004B4EEE" w:rsidRDefault="00000000">
            <w:r>
              <w:rPr>
                <w:sz w:val="19"/>
                <w:szCs w:val="19"/>
              </w:rPr>
              <w:t>0.0 m (all 344)</w:t>
            </w:r>
          </w:p>
        </w:tc>
        <w:tc>
          <w:tcPr>
            <w:tcW w:w="1" w:type="auto"/>
            <w:tcMar>
              <w:top w:w="60" w:type="dxa"/>
              <w:left w:w="90" w:type="dxa"/>
              <w:bottom w:w="60" w:type="dxa"/>
              <w:right w:w="90" w:type="dxa"/>
            </w:tcMar>
          </w:tcPr>
          <w:p w14:paraId="5E5EB953" w14:textId="77777777" w:rsidR="004B4EEE" w:rsidRDefault="00000000">
            <w:r>
              <w:rPr>
                <w:sz w:val="19"/>
                <w:szCs w:val="19"/>
              </w:rPr>
              <w:t>—</w:t>
            </w:r>
          </w:p>
        </w:tc>
      </w:tr>
      <w:tr w:rsidR="004B4EEE" w14:paraId="0D367D06" w14:textId="77777777">
        <w:tblPrEx>
          <w:tblCellMar>
            <w:top w:w="0" w:type="dxa"/>
            <w:bottom w:w="0" w:type="dxa"/>
          </w:tblCellMar>
        </w:tblPrEx>
        <w:tc>
          <w:tcPr>
            <w:tcW w:w="1" w:type="auto"/>
            <w:tcMar>
              <w:top w:w="60" w:type="dxa"/>
              <w:left w:w="90" w:type="dxa"/>
              <w:bottom w:w="60" w:type="dxa"/>
              <w:right w:w="90" w:type="dxa"/>
            </w:tcMar>
          </w:tcPr>
          <w:p w14:paraId="467F5628" w14:textId="77777777" w:rsidR="004B4EEE" w:rsidRDefault="00000000">
            <w:r>
              <w:rPr>
                <w:sz w:val="19"/>
                <w:szCs w:val="19"/>
              </w:rPr>
              <w:t>Type / volume / fraction mismatches</w:t>
            </w:r>
          </w:p>
        </w:tc>
        <w:tc>
          <w:tcPr>
            <w:tcW w:w="1" w:type="auto"/>
            <w:tcMar>
              <w:top w:w="60" w:type="dxa"/>
              <w:left w:w="90" w:type="dxa"/>
              <w:bottom w:w="60" w:type="dxa"/>
              <w:right w:w="90" w:type="dxa"/>
            </w:tcMar>
          </w:tcPr>
          <w:p w14:paraId="1E190849" w14:textId="77777777" w:rsidR="004B4EEE" w:rsidRDefault="00000000">
            <w:r>
              <w:rPr>
                <w:sz w:val="19"/>
                <w:szCs w:val="19"/>
              </w:rPr>
              <w:t>0</w:t>
            </w:r>
          </w:p>
        </w:tc>
        <w:tc>
          <w:tcPr>
            <w:tcW w:w="1" w:type="auto"/>
            <w:tcMar>
              <w:top w:w="60" w:type="dxa"/>
              <w:left w:w="90" w:type="dxa"/>
              <w:bottom w:w="60" w:type="dxa"/>
              <w:right w:w="90" w:type="dxa"/>
            </w:tcMar>
          </w:tcPr>
          <w:p w14:paraId="415FA47F" w14:textId="77777777" w:rsidR="004B4EEE" w:rsidRDefault="00000000">
            <w:r>
              <w:rPr>
                <w:sz w:val="19"/>
                <w:szCs w:val="19"/>
              </w:rPr>
              <w:t>—</w:t>
            </w:r>
          </w:p>
        </w:tc>
      </w:tr>
    </w:tbl>
    <w:p w14:paraId="7E66FD55" w14:textId="77777777" w:rsidR="004B4EEE" w:rsidRDefault="00000000">
      <w:pPr>
        <w:spacing w:before="60" w:after="200"/>
      </w:pPr>
      <w:r>
        <w:rPr>
          <w:i/>
          <w:iCs/>
          <w:sz w:val="19"/>
          <w:szCs w:val="19"/>
        </w:rPr>
        <w:t>Table 3 — Container population reconciliation.</w:t>
      </w:r>
    </w:p>
    <w:p w14:paraId="5011A1E2" w14:textId="77777777" w:rsidR="004B4EEE" w:rsidRDefault="00000000">
      <w:pPr>
        <w:spacing w:after="120"/>
      </w:pPr>
      <w:r>
        <w:t>The 464-point geodatabase layer sits between the two: all 464 of its containers appear in the driver census, and 193 of them carry sensors. It is best read as a snapshot of the active network on one 2020 date, not a third population.</w:t>
      </w:r>
    </w:p>
    <w:p w14:paraId="4F7C4C9E" w14:textId="77777777" w:rsidR="004B4EEE" w:rsidRDefault="00000000">
      <w:pPr>
        <w:spacing w:before="120" w:after="60"/>
        <w:jc w:val="center"/>
      </w:pPr>
      <w:r>
        <w:rPr>
          <w:noProof/>
        </w:rPr>
        <w:drawing>
          <wp:inline distT="0" distB="0" distL="0" distR="0" wp14:anchorId="43A9B846" wp14:editId="610F40E0">
            <wp:extent cx="5905500" cy="417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71950"/>
                    </a:xfrm>
                    <a:prstGeom prst="rect">
                      <a:avLst/>
                    </a:prstGeom>
                  </pic:spPr>
                </pic:pic>
              </a:graphicData>
            </a:graphic>
          </wp:inline>
        </w:drawing>
      </w:r>
    </w:p>
    <w:p w14:paraId="6E942A5A" w14:textId="77777777" w:rsidR="004B4EEE" w:rsidRDefault="00000000">
      <w:pPr>
        <w:spacing w:before="60" w:after="200"/>
      </w:pPr>
      <w:commentRangeStart w:id="17"/>
      <w:r>
        <w:rPr>
          <w:i/>
          <w:iCs/>
          <w:sz w:val="19"/>
          <w:szCs w:val="19"/>
        </w:rPr>
        <w:t>Figure 1 — Sensor fleet inside the driver census (map W2-M1).</w:t>
      </w:r>
      <w:commentRangeEnd w:id="17"/>
      <w:r w:rsidR="0036023F">
        <w:rPr>
          <w:rStyle w:val="CommentReference"/>
          <w:rtl/>
        </w:rPr>
        <w:commentReference w:id="17"/>
      </w:r>
    </w:p>
    <w:p w14:paraId="4529C08C" w14:textId="77777777" w:rsidR="004B4EEE" w:rsidRDefault="00000000">
      <w:pPr>
        <w:pStyle w:val="Heading2"/>
        <w:spacing w:before="240" w:after="120"/>
      </w:pPr>
      <w:bookmarkStart w:id="18" w:name="_Toc237617041"/>
      <w:r>
        <w:rPr>
          <w:b/>
          <w:bCs/>
          <w:sz w:val="25"/>
          <w:szCs w:val="25"/>
        </w:rPr>
        <w:t>2.2 Where they disagree: measurement, not geography</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
        <w:gridCol w:w="1406"/>
        <w:gridCol w:w="2655"/>
        <w:gridCol w:w="3891"/>
      </w:tblGrid>
      <w:tr w:rsidR="004B4EEE" w14:paraId="72F12F3E" w14:textId="77777777">
        <w:tblPrEx>
          <w:tblCellMar>
            <w:top w:w="0" w:type="dxa"/>
            <w:bottom w:w="0" w:type="dxa"/>
          </w:tblCellMar>
        </w:tblPrEx>
        <w:trPr>
          <w:tblHeader/>
        </w:trPr>
        <w:tc>
          <w:tcPr>
            <w:tcW w:w="1" w:type="auto"/>
            <w:shd w:val="clear" w:color="auto" w:fill="E8E4DC"/>
            <w:tcMar>
              <w:top w:w="60" w:type="dxa"/>
              <w:left w:w="90" w:type="dxa"/>
              <w:bottom w:w="60" w:type="dxa"/>
              <w:right w:w="90" w:type="dxa"/>
            </w:tcMar>
          </w:tcPr>
          <w:p w14:paraId="6DCC8C74" w14:textId="77777777" w:rsidR="004B4EEE" w:rsidRDefault="00000000">
            <w:r>
              <w:rPr>
                <w:b/>
                <w:bCs/>
                <w:sz w:val="19"/>
                <w:szCs w:val="19"/>
              </w:rPr>
              <w:t>Property</w:t>
            </w:r>
          </w:p>
        </w:tc>
        <w:tc>
          <w:tcPr>
            <w:tcW w:w="1" w:type="auto"/>
            <w:shd w:val="clear" w:color="auto" w:fill="E8E4DC"/>
            <w:tcMar>
              <w:top w:w="60" w:type="dxa"/>
              <w:left w:w="90" w:type="dxa"/>
              <w:bottom w:w="60" w:type="dxa"/>
              <w:right w:w="90" w:type="dxa"/>
            </w:tcMar>
          </w:tcPr>
          <w:p w14:paraId="5B3536EC" w14:textId="77777777" w:rsidR="004B4EEE" w:rsidRDefault="00000000">
            <w:r>
              <w:rPr>
                <w:b/>
                <w:bCs/>
                <w:sz w:val="19"/>
                <w:szCs w:val="19"/>
              </w:rPr>
              <w:t>Driver</w:t>
            </w:r>
          </w:p>
        </w:tc>
        <w:tc>
          <w:tcPr>
            <w:tcW w:w="1" w:type="auto"/>
            <w:shd w:val="clear" w:color="auto" w:fill="E8E4DC"/>
            <w:tcMar>
              <w:top w:w="60" w:type="dxa"/>
              <w:left w:w="90" w:type="dxa"/>
              <w:bottom w:w="60" w:type="dxa"/>
              <w:right w:w="90" w:type="dxa"/>
            </w:tcMar>
          </w:tcPr>
          <w:p w14:paraId="2388F472" w14:textId="77777777" w:rsidR="004B4EEE" w:rsidRDefault="00000000">
            <w:r>
              <w:rPr>
                <w:b/>
                <w:bCs/>
                <w:sz w:val="19"/>
                <w:szCs w:val="19"/>
              </w:rPr>
              <w:t>Sensor</w:t>
            </w:r>
          </w:p>
        </w:tc>
        <w:tc>
          <w:tcPr>
            <w:tcW w:w="1" w:type="auto"/>
            <w:shd w:val="clear" w:color="auto" w:fill="E8E4DC"/>
            <w:tcMar>
              <w:top w:w="60" w:type="dxa"/>
              <w:left w:w="90" w:type="dxa"/>
              <w:bottom w:w="60" w:type="dxa"/>
              <w:right w:w="90" w:type="dxa"/>
            </w:tcMar>
          </w:tcPr>
          <w:p w14:paraId="581684CA" w14:textId="77777777" w:rsidR="004B4EEE" w:rsidRDefault="00000000">
            <w:r>
              <w:rPr>
                <w:b/>
                <w:bCs/>
                <w:sz w:val="19"/>
                <w:szCs w:val="19"/>
              </w:rPr>
              <w:t>Consequence</w:t>
            </w:r>
          </w:p>
        </w:tc>
      </w:tr>
      <w:tr w:rsidR="004B4EEE" w14:paraId="1FCC5BC9" w14:textId="77777777">
        <w:tblPrEx>
          <w:tblCellMar>
            <w:top w:w="0" w:type="dxa"/>
            <w:bottom w:w="0" w:type="dxa"/>
          </w:tblCellMar>
        </w:tblPrEx>
        <w:tc>
          <w:tcPr>
            <w:tcW w:w="1" w:type="auto"/>
            <w:tcMar>
              <w:top w:w="60" w:type="dxa"/>
              <w:left w:w="90" w:type="dxa"/>
              <w:bottom w:w="60" w:type="dxa"/>
              <w:right w:w="90" w:type="dxa"/>
            </w:tcMar>
          </w:tcPr>
          <w:p w14:paraId="29AE5303" w14:textId="77777777" w:rsidR="004B4EEE" w:rsidRDefault="00000000">
            <w:r>
              <w:rPr>
                <w:sz w:val="19"/>
                <w:szCs w:val="19"/>
              </w:rPr>
              <w:t>Scale</w:t>
            </w:r>
          </w:p>
        </w:tc>
        <w:tc>
          <w:tcPr>
            <w:tcW w:w="1" w:type="auto"/>
            <w:tcMar>
              <w:top w:w="60" w:type="dxa"/>
              <w:left w:w="90" w:type="dxa"/>
              <w:bottom w:w="60" w:type="dxa"/>
              <w:right w:w="90" w:type="dxa"/>
            </w:tcMar>
          </w:tcPr>
          <w:p w14:paraId="1FB36CBD" w14:textId="77777777" w:rsidR="004B4EEE" w:rsidRDefault="00000000">
            <w:r>
              <w:rPr>
                <w:sz w:val="19"/>
                <w:szCs w:val="19"/>
              </w:rPr>
              <w:t>5 values</w:t>
            </w:r>
          </w:p>
        </w:tc>
        <w:tc>
          <w:tcPr>
            <w:tcW w:w="1" w:type="auto"/>
            <w:tcMar>
              <w:top w:w="60" w:type="dxa"/>
              <w:left w:w="90" w:type="dxa"/>
              <w:bottom w:w="60" w:type="dxa"/>
              <w:right w:w="90" w:type="dxa"/>
            </w:tcMar>
          </w:tcPr>
          <w:p w14:paraId="415F4F8C" w14:textId="77777777" w:rsidR="004B4EEE" w:rsidRDefault="00000000">
            <w:r>
              <w:rPr>
                <w:sz w:val="19"/>
                <w:szCs w:val="19"/>
              </w:rPr>
              <w:t>85 values (0–84)</w:t>
            </w:r>
          </w:p>
        </w:tc>
        <w:tc>
          <w:tcPr>
            <w:tcW w:w="1" w:type="auto"/>
            <w:tcMar>
              <w:top w:w="60" w:type="dxa"/>
              <w:left w:w="90" w:type="dxa"/>
              <w:bottom w:w="60" w:type="dxa"/>
              <w:right w:w="90" w:type="dxa"/>
            </w:tcMar>
          </w:tcPr>
          <w:p w14:paraId="007B933E" w14:textId="77777777" w:rsidR="004B4EEE" w:rsidRDefault="00000000">
            <w:r>
              <w:rPr>
                <w:sz w:val="19"/>
                <w:szCs w:val="19"/>
              </w:rPr>
              <w:t>Driver data is ordinal; sensor data is near-continuous.</w:t>
            </w:r>
          </w:p>
        </w:tc>
      </w:tr>
      <w:tr w:rsidR="004B4EEE" w14:paraId="36049C95" w14:textId="77777777">
        <w:tblPrEx>
          <w:tblCellMar>
            <w:top w:w="0" w:type="dxa"/>
            <w:bottom w:w="0" w:type="dxa"/>
          </w:tblCellMar>
        </w:tblPrEx>
        <w:tc>
          <w:tcPr>
            <w:tcW w:w="1" w:type="auto"/>
            <w:tcMar>
              <w:top w:w="60" w:type="dxa"/>
              <w:left w:w="90" w:type="dxa"/>
              <w:bottom w:w="60" w:type="dxa"/>
              <w:right w:w="90" w:type="dxa"/>
            </w:tcMar>
          </w:tcPr>
          <w:p w14:paraId="7DE9F294" w14:textId="77777777" w:rsidR="004B4EEE" w:rsidRDefault="00000000">
            <w:r>
              <w:rPr>
                <w:sz w:val="19"/>
                <w:szCs w:val="19"/>
              </w:rPr>
              <w:t>Ceiling</w:t>
            </w:r>
          </w:p>
        </w:tc>
        <w:tc>
          <w:tcPr>
            <w:tcW w:w="1" w:type="auto"/>
            <w:tcMar>
              <w:top w:w="60" w:type="dxa"/>
              <w:left w:w="90" w:type="dxa"/>
              <w:bottom w:w="60" w:type="dxa"/>
              <w:right w:w="90" w:type="dxa"/>
            </w:tcMar>
          </w:tcPr>
          <w:p w14:paraId="130C04D4" w14:textId="77777777" w:rsidR="004B4EEE" w:rsidRDefault="00000000">
            <w:r>
              <w:rPr>
                <w:sz w:val="19"/>
                <w:szCs w:val="19"/>
              </w:rPr>
              <w:t>100 reachable</w:t>
            </w:r>
          </w:p>
        </w:tc>
        <w:tc>
          <w:tcPr>
            <w:tcW w:w="1" w:type="auto"/>
            <w:tcMar>
              <w:top w:w="60" w:type="dxa"/>
              <w:left w:w="90" w:type="dxa"/>
              <w:bottom w:w="60" w:type="dxa"/>
              <w:right w:w="90" w:type="dxa"/>
            </w:tcMar>
          </w:tcPr>
          <w:p w14:paraId="4F21E7D8" w14:textId="77777777" w:rsidR="004B4EEE" w:rsidRDefault="00000000">
            <w:r>
              <w:rPr>
                <w:sz w:val="19"/>
                <w:szCs w:val="19"/>
              </w:rPr>
              <w:t>82–84, never 100</w:t>
            </w:r>
          </w:p>
        </w:tc>
        <w:tc>
          <w:tcPr>
            <w:tcW w:w="1" w:type="auto"/>
            <w:tcMar>
              <w:top w:w="60" w:type="dxa"/>
              <w:left w:w="90" w:type="dxa"/>
              <w:bottom w:w="60" w:type="dxa"/>
              <w:right w:w="90" w:type="dxa"/>
            </w:tcMar>
          </w:tcPr>
          <w:p w14:paraId="62C83776" w14:textId="77777777" w:rsidR="004B4EEE" w:rsidRDefault="00000000">
            <w:r>
              <w:rPr>
                <w:sz w:val="19"/>
                <w:szCs w:val="19"/>
              </w:rPr>
              <w:t>Unit unverified (D3); treat as monotone index until the interview.</w:t>
            </w:r>
          </w:p>
        </w:tc>
      </w:tr>
      <w:tr w:rsidR="004B4EEE" w14:paraId="0EE79483" w14:textId="77777777">
        <w:tblPrEx>
          <w:tblCellMar>
            <w:top w:w="0" w:type="dxa"/>
            <w:bottom w:w="0" w:type="dxa"/>
          </w:tblCellMar>
        </w:tblPrEx>
        <w:tc>
          <w:tcPr>
            <w:tcW w:w="1" w:type="auto"/>
            <w:tcMar>
              <w:top w:w="60" w:type="dxa"/>
              <w:left w:w="90" w:type="dxa"/>
              <w:bottom w:w="60" w:type="dxa"/>
              <w:right w:w="90" w:type="dxa"/>
            </w:tcMar>
          </w:tcPr>
          <w:p w14:paraId="69F7DD7D" w14:textId="77777777" w:rsidR="004B4EEE" w:rsidRDefault="00000000">
            <w:r>
              <w:rPr>
                <w:sz w:val="19"/>
                <w:szCs w:val="19"/>
              </w:rPr>
              <w:t>Zeros</w:t>
            </w:r>
          </w:p>
        </w:tc>
        <w:tc>
          <w:tcPr>
            <w:tcW w:w="1" w:type="auto"/>
            <w:tcMar>
              <w:top w:w="60" w:type="dxa"/>
              <w:left w:w="90" w:type="dxa"/>
              <w:bottom w:w="60" w:type="dxa"/>
              <w:right w:w="90" w:type="dxa"/>
            </w:tcMar>
          </w:tcPr>
          <w:p w14:paraId="64F8EAAF" w14:textId="77777777" w:rsidR="004B4EEE" w:rsidRDefault="00000000">
            <w:r>
              <w:rPr>
                <w:sz w:val="19"/>
                <w:szCs w:val="19"/>
              </w:rPr>
              <w:t>54.7% of rows</w:t>
            </w:r>
          </w:p>
        </w:tc>
        <w:tc>
          <w:tcPr>
            <w:tcW w:w="1" w:type="auto"/>
            <w:tcMar>
              <w:top w:w="60" w:type="dxa"/>
              <w:left w:w="90" w:type="dxa"/>
              <w:bottom w:w="60" w:type="dxa"/>
              <w:right w:w="90" w:type="dxa"/>
            </w:tcMar>
          </w:tcPr>
          <w:p w14:paraId="3C503974" w14:textId="77777777" w:rsidR="004B4EEE" w:rsidRDefault="00000000">
            <w:r>
              <w:rPr>
                <w:sz w:val="19"/>
                <w:szCs w:val="19"/>
              </w:rPr>
              <w:t>12.2% of rows</w:t>
            </w:r>
          </w:p>
        </w:tc>
        <w:tc>
          <w:tcPr>
            <w:tcW w:w="1" w:type="auto"/>
            <w:tcMar>
              <w:top w:w="60" w:type="dxa"/>
              <w:left w:w="90" w:type="dxa"/>
              <w:bottom w:w="60" w:type="dxa"/>
              <w:right w:w="90" w:type="dxa"/>
            </w:tcMar>
          </w:tcPr>
          <w:p w14:paraId="6CB8F6F9" w14:textId="77777777" w:rsidR="004B4EEE" w:rsidRDefault="00000000">
            <w:r>
              <w:rPr>
                <w:sz w:val="19"/>
                <w:szCs w:val="19"/>
              </w:rPr>
              <w:t>Drivers report empty by default; sensors see partial fills.</w:t>
            </w:r>
          </w:p>
        </w:tc>
      </w:tr>
      <w:tr w:rsidR="004B4EEE" w14:paraId="47D33BDA" w14:textId="77777777">
        <w:tblPrEx>
          <w:tblCellMar>
            <w:top w:w="0" w:type="dxa"/>
            <w:bottom w:w="0" w:type="dxa"/>
          </w:tblCellMar>
        </w:tblPrEx>
        <w:tc>
          <w:tcPr>
            <w:tcW w:w="1" w:type="auto"/>
            <w:tcMar>
              <w:top w:w="60" w:type="dxa"/>
              <w:left w:w="90" w:type="dxa"/>
              <w:bottom w:w="60" w:type="dxa"/>
              <w:right w:w="90" w:type="dxa"/>
            </w:tcMar>
          </w:tcPr>
          <w:p w14:paraId="65392859" w14:textId="77777777" w:rsidR="004B4EEE" w:rsidRDefault="00000000">
            <w:r>
              <w:rPr>
                <w:sz w:val="19"/>
                <w:szCs w:val="19"/>
              </w:rPr>
              <w:lastRenderedPageBreak/>
              <w:t>Negatives</w:t>
            </w:r>
          </w:p>
        </w:tc>
        <w:tc>
          <w:tcPr>
            <w:tcW w:w="1" w:type="auto"/>
            <w:tcMar>
              <w:top w:w="60" w:type="dxa"/>
              <w:left w:w="90" w:type="dxa"/>
              <w:bottom w:w="60" w:type="dxa"/>
              <w:right w:w="90" w:type="dxa"/>
            </w:tcMar>
          </w:tcPr>
          <w:p w14:paraId="5CCDD877" w14:textId="77777777" w:rsidR="004B4EEE" w:rsidRDefault="00000000">
            <w:r>
              <w:rPr>
                <w:sz w:val="19"/>
                <w:szCs w:val="19"/>
              </w:rPr>
              <w:t>0.1%</w:t>
            </w:r>
          </w:p>
        </w:tc>
        <w:tc>
          <w:tcPr>
            <w:tcW w:w="1" w:type="auto"/>
            <w:tcMar>
              <w:top w:w="60" w:type="dxa"/>
              <w:left w:w="90" w:type="dxa"/>
              <w:bottom w:w="60" w:type="dxa"/>
              <w:right w:w="90" w:type="dxa"/>
            </w:tcMar>
          </w:tcPr>
          <w:p w14:paraId="5FF629EA" w14:textId="77777777" w:rsidR="004B4EEE" w:rsidRDefault="00000000">
            <w:r>
              <w:rPr>
                <w:sz w:val="19"/>
                <w:szCs w:val="19"/>
              </w:rPr>
              <w:t>9.2%, two clusters (−1…−9 and −89…−116)</w:t>
            </w:r>
          </w:p>
        </w:tc>
        <w:tc>
          <w:tcPr>
            <w:tcW w:w="1" w:type="auto"/>
            <w:tcMar>
              <w:top w:w="60" w:type="dxa"/>
              <w:left w:w="90" w:type="dxa"/>
              <w:bottom w:w="60" w:type="dxa"/>
              <w:right w:w="90" w:type="dxa"/>
            </w:tcMar>
          </w:tcPr>
          <w:p w14:paraId="01B2EA4D" w14:textId="77777777" w:rsidR="004B4EEE" w:rsidRDefault="00000000">
            <w:r>
              <w:rPr>
                <w:sz w:val="19"/>
                <w:szCs w:val="19"/>
              </w:rPr>
              <w:t>Two sensor failure modes; must be filtered, not clamped.</w:t>
            </w:r>
          </w:p>
        </w:tc>
      </w:tr>
      <w:tr w:rsidR="004B4EEE" w14:paraId="3307C936" w14:textId="77777777">
        <w:tblPrEx>
          <w:tblCellMar>
            <w:top w:w="0" w:type="dxa"/>
            <w:bottom w:w="0" w:type="dxa"/>
          </w:tblCellMar>
        </w:tblPrEx>
        <w:tc>
          <w:tcPr>
            <w:tcW w:w="1" w:type="auto"/>
            <w:tcMar>
              <w:top w:w="60" w:type="dxa"/>
              <w:left w:w="90" w:type="dxa"/>
              <w:bottom w:w="60" w:type="dxa"/>
              <w:right w:w="90" w:type="dxa"/>
            </w:tcMar>
          </w:tcPr>
          <w:p w14:paraId="0DABF6AA" w14:textId="77777777" w:rsidR="004B4EEE" w:rsidRDefault="00000000">
            <w:r>
              <w:rPr>
                <w:sz w:val="19"/>
                <w:szCs w:val="19"/>
              </w:rPr>
              <w:t>Cadence</w:t>
            </w:r>
          </w:p>
        </w:tc>
        <w:tc>
          <w:tcPr>
            <w:tcW w:w="1" w:type="auto"/>
            <w:tcMar>
              <w:top w:w="60" w:type="dxa"/>
              <w:left w:w="90" w:type="dxa"/>
              <w:bottom w:w="60" w:type="dxa"/>
              <w:right w:w="90" w:type="dxa"/>
            </w:tcMar>
          </w:tcPr>
          <w:p w14:paraId="1922816C" w14:textId="77777777" w:rsidR="004B4EEE" w:rsidRDefault="00000000">
            <w:r>
              <w:rPr>
                <w:sz w:val="19"/>
                <w:szCs w:val="19"/>
              </w:rPr>
              <w:t>At collection visits</w:t>
            </w:r>
          </w:p>
        </w:tc>
        <w:tc>
          <w:tcPr>
            <w:tcW w:w="1" w:type="auto"/>
            <w:tcMar>
              <w:top w:w="60" w:type="dxa"/>
              <w:left w:w="90" w:type="dxa"/>
              <w:bottom w:w="60" w:type="dxa"/>
              <w:right w:w="90" w:type="dxa"/>
            </w:tcMar>
          </w:tcPr>
          <w:p w14:paraId="5BCBBF69" w14:textId="77777777" w:rsidR="004B4EEE" w:rsidRDefault="00000000">
            <w:r>
              <w:rPr>
                <w:sz w:val="19"/>
                <w:szCs w:val="19"/>
              </w:rPr>
              <w:t>2.55/day scheduled</w:t>
            </w:r>
          </w:p>
        </w:tc>
        <w:tc>
          <w:tcPr>
            <w:tcW w:w="1" w:type="auto"/>
            <w:tcMar>
              <w:top w:w="60" w:type="dxa"/>
              <w:left w:w="90" w:type="dxa"/>
              <w:bottom w:w="60" w:type="dxa"/>
              <w:right w:w="90" w:type="dxa"/>
            </w:tcMar>
          </w:tcPr>
          <w:p w14:paraId="327AFB4F" w14:textId="77777777" w:rsidR="004B4EEE" w:rsidRDefault="00000000">
            <w:r>
              <w:rPr>
                <w:sz w:val="19"/>
                <w:szCs w:val="19"/>
              </w:rPr>
              <w:t>Sensors support rate estimation; drivers only event snapshots.</w:t>
            </w:r>
          </w:p>
        </w:tc>
      </w:tr>
    </w:tbl>
    <w:p w14:paraId="4CBEE958" w14:textId="77777777" w:rsidR="004B4EEE" w:rsidRDefault="00000000">
      <w:pPr>
        <w:spacing w:before="60" w:after="200"/>
      </w:pPr>
      <w:r>
        <w:rPr>
          <w:i/>
          <w:iCs/>
          <w:sz w:val="19"/>
          <w:szCs w:val="19"/>
        </w:rPr>
        <w:t>Table 4 — Fill-value semantics by source.</w:t>
      </w:r>
    </w:p>
    <w:p w14:paraId="530AAECF" w14:textId="77777777" w:rsidR="004B4EEE" w:rsidRDefault="00000000">
      <w:pPr>
        <w:spacing w:before="120" w:after="60"/>
        <w:jc w:val="center"/>
      </w:pPr>
      <w:r>
        <w:rPr>
          <w:noProof/>
        </w:rPr>
        <w:drawing>
          <wp:inline distT="0" distB="0" distL="0" distR="0" wp14:anchorId="2138BD59" wp14:editId="18C4CF5C">
            <wp:extent cx="5905500" cy="4171950"/>
            <wp:effectExtent l="0" t="0" r="0" b="0"/>
            <wp:docPr id="1761245588" name="Picture 176124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171950"/>
                    </a:xfrm>
                    <a:prstGeom prst="rect">
                      <a:avLst/>
                    </a:prstGeom>
                  </pic:spPr>
                </pic:pic>
              </a:graphicData>
            </a:graphic>
          </wp:inline>
        </w:drawing>
      </w:r>
    </w:p>
    <w:p w14:paraId="5BE10CDF" w14:textId="77777777" w:rsidR="004B4EEE" w:rsidRDefault="00000000">
      <w:pPr>
        <w:spacing w:before="60" w:after="200"/>
      </w:pPr>
      <w:r>
        <w:rPr>
          <w:i/>
          <w:iCs/>
          <w:sz w:val="19"/>
          <w:szCs w:val="19"/>
        </w:rPr>
        <w:t>Figure 3 — Mean sensor fill per container, instrumented set (map W2-M3).</w:t>
      </w:r>
    </w:p>
    <w:p w14:paraId="63B7A066" w14:textId="77777777" w:rsidR="004B4EEE" w:rsidRDefault="00000000">
      <w:pPr>
        <w:spacing w:before="120" w:after="60"/>
        <w:jc w:val="center"/>
      </w:pPr>
      <w:r>
        <w:rPr>
          <w:noProof/>
        </w:rPr>
        <w:lastRenderedPageBreak/>
        <w:drawing>
          <wp:inline distT="0" distB="0" distL="0" distR="0" wp14:anchorId="5153AF99" wp14:editId="12845CBF">
            <wp:extent cx="5905500" cy="4171950"/>
            <wp:effectExtent l="0" t="0" r="0" b="0"/>
            <wp:docPr id="1571550208" name="Picture 157155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171950"/>
                    </a:xfrm>
                    <a:prstGeom prst="rect">
                      <a:avLst/>
                    </a:prstGeom>
                  </pic:spPr>
                </pic:pic>
              </a:graphicData>
            </a:graphic>
          </wp:inline>
        </w:drawing>
      </w:r>
    </w:p>
    <w:p w14:paraId="16915DA5" w14:textId="77777777" w:rsidR="004B4EEE" w:rsidRDefault="00000000">
      <w:pPr>
        <w:spacing w:before="60" w:after="200"/>
      </w:pPr>
      <w:r>
        <w:rPr>
          <w:i/>
          <w:iCs/>
          <w:sz w:val="19"/>
          <w:szCs w:val="19"/>
        </w:rPr>
        <w:t>Figure 4 — Share of driver estimates equal to zero (map W2-M4).</w:t>
      </w:r>
    </w:p>
    <w:p w14:paraId="61C24EB1" w14:textId="77777777" w:rsidR="004B4EEE" w:rsidRDefault="00000000">
      <w:pPr>
        <w:pStyle w:val="Heading2"/>
        <w:spacing w:before="240" w:after="120"/>
      </w:pPr>
      <w:bookmarkStart w:id="19" w:name="_Toc237617042"/>
      <w:r>
        <w:rPr>
          <w:b/>
          <w:bCs/>
          <w:sz w:val="25"/>
          <w:szCs w:val="25"/>
        </w:rPr>
        <w:t>2.3 The glass problem</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5"/>
        <w:gridCol w:w="2437"/>
        <w:gridCol w:w="2488"/>
      </w:tblGrid>
      <w:tr w:rsidR="004B4EEE" w14:paraId="023B3C7C" w14:textId="77777777">
        <w:tblPrEx>
          <w:tblCellMar>
            <w:top w:w="0" w:type="dxa"/>
            <w:bottom w:w="0" w:type="dxa"/>
          </w:tblCellMar>
        </w:tblPrEx>
        <w:trPr>
          <w:tblHeader/>
        </w:trPr>
        <w:tc>
          <w:tcPr>
            <w:tcW w:w="1" w:type="auto"/>
            <w:shd w:val="clear" w:color="auto" w:fill="E8E4DC"/>
            <w:tcMar>
              <w:top w:w="60" w:type="dxa"/>
              <w:left w:w="90" w:type="dxa"/>
              <w:bottom w:w="60" w:type="dxa"/>
              <w:right w:w="90" w:type="dxa"/>
            </w:tcMar>
          </w:tcPr>
          <w:p w14:paraId="7651CEA3" w14:textId="77777777" w:rsidR="004B4EEE" w:rsidRDefault="00000000">
            <w:r>
              <w:rPr>
                <w:b/>
                <w:bCs/>
                <w:sz w:val="19"/>
                <w:szCs w:val="19"/>
              </w:rPr>
              <w:t>Fraction</w:t>
            </w:r>
          </w:p>
        </w:tc>
        <w:tc>
          <w:tcPr>
            <w:tcW w:w="1" w:type="auto"/>
            <w:shd w:val="clear" w:color="auto" w:fill="E8E4DC"/>
            <w:tcMar>
              <w:top w:w="60" w:type="dxa"/>
              <w:left w:w="90" w:type="dxa"/>
              <w:bottom w:w="60" w:type="dxa"/>
              <w:right w:w="90" w:type="dxa"/>
            </w:tcMar>
          </w:tcPr>
          <w:p w14:paraId="3B714A76" w14:textId="77777777" w:rsidR="004B4EEE" w:rsidRDefault="00000000">
            <w:r>
              <w:rPr>
                <w:b/>
                <w:bCs/>
                <w:sz w:val="19"/>
                <w:szCs w:val="19"/>
              </w:rPr>
              <w:t>Driver containers</w:t>
            </w:r>
          </w:p>
        </w:tc>
        <w:tc>
          <w:tcPr>
            <w:tcW w:w="1" w:type="auto"/>
            <w:shd w:val="clear" w:color="auto" w:fill="E8E4DC"/>
            <w:tcMar>
              <w:top w:w="60" w:type="dxa"/>
              <w:left w:w="90" w:type="dxa"/>
              <w:bottom w:w="60" w:type="dxa"/>
              <w:right w:w="90" w:type="dxa"/>
            </w:tcMar>
          </w:tcPr>
          <w:p w14:paraId="04426577" w14:textId="77777777" w:rsidR="004B4EEE" w:rsidRDefault="00000000">
            <w:r>
              <w:rPr>
                <w:b/>
                <w:bCs/>
                <w:sz w:val="19"/>
                <w:szCs w:val="19"/>
              </w:rPr>
              <w:t>Sensor containers</w:t>
            </w:r>
          </w:p>
        </w:tc>
      </w:tr>
      <w:tr w:rsidR="004B4EEE" w14:paraId="48B7D76B" w14:textId="77777777">
        <w:tblPrEx>
          <w:tblCellMar>
            <w:top w:w="0" w:type="dxa"/>
            <w:bottom w:w="0" w:type="dxa"/>
          </w:tblCellMar>
        </w:tblPrEx>
        <w:tc>
          <w:tcPr>
            <w:tcW w:w="1" w:type="auto"/>
            <w:tcMar>
              <w:top w:w="60" w:type="dxa"/>
              <w:left w:w="90" w:type="dxa"/>
              <w:bottom w:w="60" w:type="dxa"/>
              <w:right w:w="90" w:type="dxa"/>
            </w:tcMar>
          </w:tcPr>
          <w:p w14:paraId="358C01A4" w14:textId="77777777" w:rsidR="004B4EEE" w:rsidRPr="0036023F" w:rsidRDefault="00000000">
            <w:pPr>
              <w:rPr>
                <w:lang w:val="pt-BR"/>
              </w:rPr>
            </w:pPr>
            <w:r w:rsidRPr="0036023F">
              <w:rPr>
                <w:sz w:val="19"/>
                <w:szCs w:val="19"/>
                <w:lang w:val="pt-BR"/>
              </w:rPr>
              <w:t>Embalagens de papel e cartão (azul)</w:t>
            </w:r>
          </w:p>
        </w:tc>
        <w:tc>
          <w:tcPr>
            <w:tcW w:w="1" w:type="auto"/>
            <w:tcMar>
              <w:top w:w="60" w:type="dxa"/>
              <w:left w:w="90" w:type="dxa"/>
              <w:bottom w:w="60" w:type="dxa"/>
              <w:right w:w="90" w:type="dxa"/>
            </w:tcMar>
          </w:tcPr>
          <w:p w14:paraId="5727CAF1" w14:textId="77777777" w:rsidR="004B4EEE" w:rsidRDefault="00000000">
            <w:r>
              <w:rPr>
                <w:sz w:val="19"/>
                <w:szCs w:val="19"/>
              </w:rPr>
              <w:t>280</w:t>
            </w:r>
          </w:p>
        </w:tc>
        <w:tc>
          <w:tcPr>
            <w:tcW w:w="1" w:type="auto"/>
            <w:tcMar>
              <w:top w:w="60" w:type="dxa"/>
              <w:left w:w="90" w:type="dxa"/>
              <w:bottom w:w="60" w:type="dxa"/>
              <w:right w:w="90" w:type="dxa"/>
            </w:tcMar>
          </w:tcPr>
          <w:p w14:paraId="2CA172A4" w14:textId="77777777" w:rsidR="004B4EEE" w:rsidRDefault="00000000">
            <w:r>
              <w:rPr>
                <w:sz w:val="19"/>
                <w:szCs w:val="19"/>
              </w:rPr>
              <w:t>173</w:t>
            </w:r>
          </w:p>
        </w:tc>
      </w:tr>
      <w:tr w:rsidR="004B4EEE" w14:paraId="20F73A0E" w14:textId="77777777">
        <w:tblPrEx>
          <w:tblCellMar>
            <w:top w:w="0" w:type="dxa"/>
            <w:bottom w:w="0" w:type="dxa"/>
          </w:tblCellMar>
        </w:tblPrEx>
        <w:tc>
          <w:tcPr>
            <w:tcW w:w="1" w:type="auto"/>
            <w:tcMar>
              <w:top w:w="60" w:type="dxa"/>
              <w:left w:w="90" w:type="dxa"/>
              <w:bottom w:w="60" w:type="dxa"/>
              <w:right w:w="90" w:type="dxa"/>
            </w:tcMar>
          </w:tcPr>
          <w:p w14:paraId="4FCFF58B" w14:textId="77777777" w:rsidR="004B4EEE" w:rsidRDefault="00000000">
            <w:r>
              <w:rPr>
                <w:sz w:val="19"/>
                <w:szCs w:val="19"/>
              </w:rPr>
              <w:t xml:space="preserve">Mistura de </w:t>
            </w:r>
            <w:proofErr w:type="spellStart"/>
            <w:r>
              <w:rPr>
                <w:sz w:val="19"/>
                <w:szCs w:val="19"/>
              </w:rPr>
              <w:t>embalagens</w:t>
            </w:r>
            <w:proofErr w:type="spellEnd"/>
            <w:r>
              <w:rPr>
                <w:sz w:val="19"/>
                <w:szCs w:val="19"/>
              </w:rPr>
              <w:t xml:space="preserve"> (</w:t>
            </w:r>
            <w:proofErr w:type="spellStart"/>
            <w:r>
              <w:rPr>
                <w:sz w:val="19"/>
                <w:szCs w:val="19"/>
              </w:rPr>
              <w:t>amarelo</w:t>
            </w:r>
            <w:proofErr w:type="spellEnd"/>
            <w:r>
              <w:rPr>
                <w:sz w:val="19"/>
                <w:szCs w:val="19"/>
              </w:rPr>
              <w:t>)</w:t>
            </w:r>
          </w:p>
        </w:tc>
        <w:tc>
          <w:tcPr>
            <w:tcW w:w="1" w:type="auto"/>
            <w:tcMar>
              <w:top w:w="60" w:type="dxa"/>
              <w:left w:w="90" w:type="dxa"/>
              <w:bottom w:w="60" w:type="dxa"/>
              <w:right w:w="90" w:type="dxa"/>
            </w:tcMar>
          </w:tcPr>
          <w:p w14:paraId="780BAEE2" w14:textId="77777777" w:rsidR="004B4EEE" w:rsidRDefault="00000000">
            <w:r>
              <w:rPr>
                <w:sz w:val="19"/>
                <w:szCs w:val="19"/>
              </w:rPr>
              <w:t>278</w:t>
            </w:r>
          </w:p>
        </w:tc>
        <w:tc>
          <w:tcPr>
            <w:tcW w:w="1" w:type="auto"/>
            <w:tcMar>
              <w:top w:w="60" w:type="dxa"/>
              <w:left w:w="90" w:type="dxa"/>
              <w:bottom w:w="60" w:type="dxa"/>
              <w:right w:w="90" w:type="dxa"/>
            </w:tcMar>
          </w:tcPr>
          <w:p w14:paraId="734108B0" w14:textId="77777777" w:rsidR="004B4EEE" w:rsidRDefault="00000000">
            <w:r>
              <w:rPr>
                <w:sz w:val="19"/>
                <w:szCs w:val="19"/>
              </w:rPr>
              <w:t>169</w:t>
            </w:r>
          </w:p>
        </w:tc>
      </w:tr>
      <w:tr w:rsidR="004B4EEE" w14:paraId="23EAD6EC" w14:textId="77777777">
        <w:tblPrEx>
          <w:tblCellMar>
            <w:top w:w="0" w:type="dxa"/>
            <w:bottom w:w="0" w:type="dxa"/>
          </w:tblCellMar>
        </w:tblPrEx>
        <w:tc>
          <w:tcPr>
            <w:tcW w:w="1" w:type="auto"/>
            <w:tcMar>
              <w:top w:w="60" w:type="dxa"/>
              <w:left w:w="90" w:type="dxa"/>
              <w:bottom w:w="60" w:type="dxa"/>
              <w:right w:w="90" w:type="dxa"/>
            </w:tcMar>
          </w:tcPr>
          <w:p w14:paraId="477AF723" w14:textId="77777777" w:rsidR="004B4EEE" w:rsidRDefault="00000000">
            <w:proofErr w:type="spellStart"/>
            <w:r>
              <w:rPr>
                <w:sz w:val="19"/>
                <w:szCs w:val="19"/>
              </w:rPr>
              <w:t>Embalagens</w:t>
            </w:r>
            <w:proofErr w:type="spellEnd"/>
            <w:r>
              <w:rPr>
                <w:sz w:val="19"/>
                <w:szCs w:val="19"/>
              </w:rPr>
              <w:t xml:space="preserve"> de </w:t>
            </w:r>
            <w:proofErr w:type="spellStart"/>
            <w:r>
              <w:rPr>
                <w:sz w:val="19"/>
                <w:szCs w:val="19"/>
              </w:rPr>
              <w:t>Vidro</w:t>
            </w:r>
            <w:proofErr w:type="spellEnd"/>
            <w:r>
              <w:rPr>
                <w:sz w:val="19"/>
                <w:szCs w:val="19"/>
              </w:rPr>
              <w:t xml:space="preserve"> (</w:t>
            </w:r>
            <w:proofErr w:type="spellStart"/>
            <w:r>
              <w:rPr>
                <w:sz w:val="19"/>
                <w:szCs w:val="19"/>
              </w:rPr>
              <w:t>verde</w:t>
            </w:r>
            <w:proofErr w:type="spellEnd"/>
            <w:r>
              <w:rPr>
                <w:sz w:val="19"/>
                <w:szCs w:val="19"/>
              </w:rPr>
              <w:t>)</w:t>
            </w:r>
          </w:p>
        </w:tc>
        <w:tc>
          <w:tcPr>
            <w:tcW w:w="1" w:type="auto"/>
            <w:tcMar>
              <w:top w:w="60" w:type="dxa"/>
              <w:left w:w="90" w:type="dxa"/>
              <w:bottom w:w="60" w:type="dxa"/>
              <w:right w:w="90" w:type="dxa"/>
            </w:tcMar>
          </w:tcPr>
          <w:p w14:paraId="5367E191" w14:textId="77777777" w:rsidR="004B4EEE" w:rsidRDefault="00000000">
            <w:r>
              <w:rPr>
                <w:sz w:val="19"/>
                <w:szCs w:val="19"/>
              </w:rPr>
              <w:t>258</w:t>
            </w:r>
          </w:p>
        </w:tc>
        <w:tc>
          <w:tcPr>
            <w:tcW w:w="1" w:type="auto"/>
            <w:tcMar>
              <w:top w:w="60" w:type="dxa"/>
              <w:left w:w="90" w:type="dxa"/>
              <w:bottom w:w="60" w:type="dxa"/>
              <w:right w:w="90" w:type="dxa"/>
            </w:tcMar>
          </w:tcPr>
          <w:p w14:paraId="53454813" w14:textId="77777777" w:rsidR="004B4EEE" w:rsidRDefault="00000000">
            <w:r>
              <w:rPr>
                <w:sz w:val="19"/>
                <w:szCs w:val="19"/>
              </w:rPr>
              <w:t>2</w:t>
            </w:r>
          </w:p>
        </w:tc>
      </w:tr>
    </w:tbl>
    <w:p w14:paraId="0343E34C" w14:textId="77777777" w:rsidR="004B4EEE" w:rsidRDefault="00000000">
      <w:pPr>
        <w:spacing w:before="60" w:after="200"/>
      </w:pPr>
      <w:r>
        <w:rPr>
          <w:i/>
          <w:iCs/>
          <w:sz w:val="19"/>
          <w:szCs w:val="19"/>
        </w:rPr>
        <w:t>Table 5 — Waste-fraction composition of each container population.</w:t>
      </w:r>
    </w:p>
    <w:p w14:paraId="5E7379A1" w14:textId="77777777" w:rsidR="004B4EEE" w:rsidRDefault="00000000">
      <w:pPr>
        <w:spacing w:after="120"/>
      </w:pPr>
      <w:commentRangeStart w:id="20"/>
      <w:r>
        <w:t>Glass drops from a third of the census to two instrumented containers. The truncation defect D1 removed whole containers, so the sensor file cannot say whether glass was ever instrumented at scale. Until the re-export answers that, every sensor-based result excludes glass, and the thesis should say so plainly.</w:t>
      </w:r>
      <w:commentRangeEnd w:id="20"/>
      <w:r>
        <w:commentReference w:id="20"/>
      </w:r>
    </w:p>
    <w:p w14:paraId="0F0DF6FA" w14:textId="77777777" w:rsidR="004B4EEE" w:rsidRDefault="00000000">
      <w:pPr>
        <w:spacing w:before="120" w:after="60"/>
        <w:jc w:val="center"/>
      </w:pPr>
      <w:r>
        <w:rPr>
          <w:noProof/>
        </w:rPr>
        <w:lastRenderedPageBreak/>
        <w:drawing>
          <wp:inline distT="0" distB="0" distL="0" distR="0" wp14:anchorId="7AE6CEE5" wp14:editId="039C1A49">
            <wp:extent cx="5905500" cy="4171950"/>
            <wp:effectExtent l="0" t="0" r="0" b="0"/>
            <wp:docPr id="2042898276" name="Picture 204289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171950"/>
                    </a:xfrm>
                    <a:prstGeom prst="rect">
                      <a:avLst/>
                    </a:prstGeom>
                  </pic:spPr>
                </pic:pic>
              </a:graphicData>
            </a:graphic>
          </wp:inline>
        </w:drawing>
      </w:r>
    </w:p>
    <w:p w14:paraId="25C88500" w14:textId="77777777" w:rsidR="004B4EEE" w:rsidRDefault="00000000">
      <w:pPr>
        <w:spacing w:before="60" w:after="200"/>
      </w:pPr>
      <w:r>
        <w:rPr>
          <w:i/>
          <w:iCs/>
          <w:sz w:val="19"/>
          <w:szCs w:val="19"/>
        </w:rPr>
        <w:t xml:space="preserve">Figure 2 — Containers by waste fraction, </w:t>
      </w:r>
      <w:proofErr w:type="spellStart"/>
      <w:r>
        <w:rPr>
          <w:i/>
          <w:iCs/>
          <w:sz w:val="19"/>
          <w:szCs w:val="19"/>
        </w:rPr>
        <w:t>ecoponto</w:t>
      </w:r>
      <w:proofErr w:type="spellEnd"/>
      <w:r>
        <w:rPr>
          <w:i/>
          <w:iCs/>
          <w:sz w:val="19"/>
          <w:szCs w:val="19"/>
        </w:rPr>
        <w:t xml:space="preserve"> colours (map W2-M2).</w:t>
      </w:r>
    </w:p>
    <w:p w14:paraId="18A322F9" w14:textId="77777777" w:rsidR="004B4EEE" w:rsidRDefault="00000000">
      <w:pPr>
        <w:pStyle w:val="Heading2"/>
        <w:spacing w:before="240" w:after="120"/>
      </w:pPr>
      <w:bookmarkStart w:id="21" w:name="_Toc237617043"/>
      <w:r>
        <w:rPr>
          <w:b/>
          <w:bCs/>
          <w:sz w:val="25"/>
          <w:szCs w:val="25"/>
        </w:rPr>
        <w:t>2.4 Collection-event and route evidence</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9"/>
        <w:gridCol w:w="2494"/>
        <w:gridCol w:w="5097"/>
      </w:tblGrid>
      <w:tr w:rsidR="004B4EEE" w14:paraId="1A2E737C" w14:textId="77777777">
        <w:tblPrEx>
          <w:tblCellMar>
            <w:top w:w="0" w:type="dxa"/>
            <w:bottom w:w="0" w:type="dxa"/>
          </w:tblCellMar>
        </w:tblPrEx>
        <w:trPr>
          <w:tblHeader/>
        </w:trPr>
        <w:tc>
          <w:tcPr>
            <w:tcW w:w="1" w:type="auto"/>
            <w:shd w:val="clear" w:color="auto" w:fill="E8E4DC"/>
            <w:tcMar>
              <w:top w:w="60" w:type="dxa"/>
              <w:left w:w="90" w:type="dxa"/>
              <w:bottom w:w="60" w:type="dxa"/>
              <w:right w:w="90" w:type="dxa"/>
            </w:tcMar>
          </w:tcPr>
          <w:p w14:paraId="4581795B" w14:textId="77777777" w:rsidR="004B4EEE" w:rsidRDefault="00000000">
            <w:r>
              <w:rPr>
                <w:b/>
                <w:bCs/>
                <w:sz w:val="19"/>
                <w:szCs w:val="19"/>
              </w:rPr>
              <w:t>Evidence</w:t>
            </w:r>
          </w:p>
        </w:tc>
        <w:tc>
          <w:tcPr>
            <w:tcW w:w="1" w:type="auto"/>
            <w:shd w:val="clear" w:color="auto" w:fill="E8E4DC"/>
            <w:tcMar>
              <w:top w:w="60" w:type="dxa"/>
              <w:left w:w="90" w:type="dxa"/>
              <w:bottom w:w="60" w:type="dxa"/>
              <w:right w:w="90" w:type="dxa"/>
            </w:tcMar>
          </w:tcPr>
          <w:p w14:paraId="13197C2A" w14:textId="77777777" w:rsidR="004B4EEE" w:rsidRDefault="00000000">
            <w:r>
              <w:rPr>
                <w:b/>
                <w:bCs/>
                <w:sz w:val="19"/>
                <w:szCs w:val="19"/>
              </w:rPr>
              <w:t>Extent</w:t>
            </w:r>
          </w:p>
        </w:tc>
        <w:tc>
          <w:tcPr>
            <w:tcW w:w="1" w:type="auto"/>
            <w:shd w:val="clear" w:color="auto" w:fill="E8E4DC"/>
            <w:tcMar>
              <w:top w:w="60" w:type="dxa"/>
              <w:left w:w="90" w:type="dxa"/>
              <w:bottom w:w="60" w:type="dxa"/>
              <w:right w:w="90" w:type="dxa"/>
            </w:tcMar>
          </w:tcPr>
          <w:p w14:paraId="53BD2482" w14:textId="77777777" w:rsidR="004B4EEE" w:rsidRDefault="00000000">
            <w:r>
              <w:rPr>
                <w:b/>
                <w:bCs/>
                <w:sz w:val="19"/>
                <w:szCs w:val="19"/>
              </w:rPr>
              <w:t>Reading</w:t>
            </w:r>
          </w:p>
        </w:tc>
      </w:tr>
      <w:tr w:rsidR="004B4EEE" w14:paraId="0872F3E0" w14:textId="77777777">
        <w:tblPrEx>
          <w:tblCellMar>
            <w:top w:w="0" w:type="dxa"/>
            <w:bottom w:w="0" w:type="dxa"/>
          </w:tblCellMar>
        </w:tblPrEx>
        <w:tc>
          <w:tcPr>
            <w:tcW w:w="1" w:type="auto"/>
            <w:tcMar>
              <w:top w:w="60" w:type="dxa"/>
              <w:left w:w="90" w:type="dxa"/>
              <w:bottom w:w="60" w:type="dxa"/>
              <w:right w:w="90" w:type="dxa"/>
            </w:tcMar>
          </w:tcPr>
          <w:p w14:paraId="031110E0" w14:textId="77777777" w:rsidR="004B4EEE" w:rsidRDefault="00000000">
            <w:proofErr w:type="spellStart"/>
            <w:r>
              <w:rPr>
                <w:sz w:val="19"/>
                <w:szCs w:val="19"/>
              </w:rPr>
              <w:t>idrecolha</w:t>
            </w:r>
            <w:proofErr w:type="spellEnd"/>
            <w:r>
              <w:rPr>
                <w:sz w:val="19"/>
                <w:szCs w:val="19"/>
              </w:rPr>
              <w:t xml:space="preserve"> events</w:t>
            </w:r>
          </w:p>
        </w:tc>
        <w:tc>
          <w:tcPr>
            <w:tcW w:w="1" w:type="auto"/>
            <w:tcMar>
              <w:top w:w="60" w:type="dxa"/>
              <w:left w:w="90" w:type="dxa"/>
              <w:bottom w:w="60" w:type="dxa"/>
              <w:right w:w="90" w:type="dxa"/>
            </w:tcMar>
          </w:tcPr>
          <w:p w14:paraId="40C11706" w14:textId="77777777" w:rsidR="004B4EEE" w:rsidRDefault="00000000">
            <w:r>
              <w:rPr>
                <w:sz w:val="19"/>
                <w:szCs w:val="19"/>
              </w:rPr>
              <w:t>9,984 distinct, on 23% of rows</w:t>
            </w:r>
          </w:p>
        </w:tc>
        <w:tc>
          <w:tcPr>
            <w:tcW w:w="1" w:type="auto"/>
            <w:tcMar>
              <w:top w:w="60" w:type="dxa"/>
              <w:left w:w="90" w:type="dxa"/>
              <w:bottom w:w="60" w:type="dxa"/>
              <w:right w:w="90" w:type="dxa"/>
            </w:tcMar>
          </w:tcPr>
          <w:p w14:paraId="4A9D1D1E" w14:textId="77777777" w:rsidR="004B4EEE" w:rsidRDefault="00000000">
            <w:r>
              <w:rPr>
                <w:sz w:val="19"/>
                <w:szCs w:val="19"/>
              </w:rPr>
              <w:t>Genuine collection events with start/end timestamps.</w:t>
            </w:r>
          </w:p>
        </w:tc>
      </w:tr>
      <w:tr w:rsidR="004B4EEE" w14:paraId="511D3C4B" w14:textId="77777777">
        <w:tblPrEx>
          <w:tblCellMar>
            <w:top w:w="0" w:type="dxa"/>
            <w:bottom w:w="0" w:type="dxa"/>
          </w:tblCellMar>
        </w:tblPrEx>
        <w:tc>
          <w:tcPr>
            <w:tcW w:w="1" w:type="auto"/>
            <w:tcMar>
              <w:top w:w="60" w:type="dxa"/>
              <w:left w:w="90" w:type="dxa"/>
              <w:bottom w:w="60" w:type="dxa"/>
              <w:right w:w="90" w:type="dxa"/>
            </w:tcMar>
          </w:tcPr>
          <w:p w14:paraId="3D028209" w14:textId="77777777" w:rsidR="004B4EEE" w:rsidRDefault="00000000">
            <w:r>
              <w:rPr>
                <w:sz w:val="19"/>
                <w:szCs w:val="19"/>
              </w:rPr>
              <w:t>Route codes</w:t>
            </w:r>
          </w:p>
        </w:tc>
        <w:tc>
          <w:tcPr>
            <w:tcW w:w="1" w:type="auto"/>
            <w:tcMar>
              <w:top w:w="60" w:type="dxa"/>
              <w:left w:w="90" w:type="dxa"/>
              <w:bottom w:w="60" w:type="dxa"/>
              <w:right w:w="90" w:type="dxa"/>
            </w:tcMar>
          </w:tcPr>
          <w:p w14:paraId="24436CD0" w14:textId="77777777" w:rsidR="004B4EEE" w:rsidRDefault="00000000">
            <w:r>
              <w:rPr>
                <w:sz w:val="19"/>
                <w:szCs w:val="19"/>
              </w:rPr>
              <w:t>92 distinct, on 8.6% of rows</w:t>
            </w:r>
          </w:p>
        </w:tc>
        <w:tc>
          <w:tcPr>
            <w:tcW w:w="1" w:type="auto"/>
            <w:tcMar>
              <w:top w:w="60" w:type="dxa"/>
              <w:left w:w="90" w:type="dxa"/>
              <w:bottom w:w="60" w:type="dxa"/>
              <w:right w:w="90" w:type="dxa"/>
            </w:tcMar>
          </w:tcPr>
          <w:p w14:paraId="49B21D5C" w14:textId="77777777" w:rsidR="004B4EEE" w:rsidRDefault="00000000">
            <w:commentRangeStart w:id="22"/>
            <w:r>
              <w:rPr>
                <w:sz w:val="19"/>
                <w:szCs w:val="19"/>
              </w:rPr>
              <w:t>CE = packaging, CP = paper; paired numbering (CE13/CP13). No glass circuits.</w:t>
            </w:r>
            <w:commentRangeEnd w:id="22"/>
            <w:r>
              <w:commentReference w:id="22"/>
            </w:r>
          </w:p>
        </w:tc>
      </w:tr>
      <w:tr w:rsidR="004B4EEE" w14:paraId="12486F5D" w14:textId="77777777">
        <w:tblPrEx>
          <w:tblCellMar>
            <w:top w:w="0" w:type="dxa"/>
            <w:bottom w:w="0" w:type="dxa"/>
          </w:tblCellMar>
        </w:tblPrEx>
        <w:tc>
          <w:tcPr>
            <w:tcW w:w="1" w:type="auto"/>
            <w:tcMar>
              <w:top w:w="60" w:type="dxa"/>
              <w:left w:w="90" w:type="dxa"/>
              <w:bottom w:w="60" w:type="dxa"/>
              <w:right w:w="90" w:type="dxa"/>
            </w:tcMar>
          </w:tcPr>
          <w:p w14:paraId="699EFC55" w14:textId="77777777" w:rsidR="004B4EEE" w:rsidRDefault="00000000">
            <w:r>
              <w:rPr>
                <w:sz w:val="19"/>
                <w:szCs w:val="19"/>
              </w:rPr>
              <w:t>Weights</w:t>
            </w:r>
          </w:p>
        </w:tc>
        <w:tc>
          <w:tcPr>
            <w:tcW w:w="1" w:type="auto"/>
            <w:tcMar>
              <w:top w:w="60" w:type="dxa"/>
              <w:left w:w="90" w:type="dxa"/>
              <w:bottom w:w="60" w:type="dxa"/>
              <w:right w:w="90" w:type="dxa"/>
            </w:tcMar>
          </w:tcPr>
          <w:p w14:paraId="13434916" w14:textId="77777777" w:rsidR="004B4EEE" w:rsidRDefault="00000000">
            <w:r>
              <w:rPr>
                <w:sz w:val="19"/>
                <w:szCs w:val="19"/>
              </w:rPr>
              <w:t>60,912 rows; mean 2,806 kg per run</w:t>
            </w:r>
          </w:p>
        </w:tc>
        <w:tc>
          <w:tcPr>
            <w:tcW w:w="1" w:type="auto"/>
            <w:tcMar>
              <w:top w:w="60" w:type="dxa"/>
              <w:left w:w="90" w:type="dxa"/>
              <w:bottom w:w="60" w:type="dxa"/>
              <w:right w:w="90" w:type="dxa"/>
            </w:tcMar>
          </w:tcPr>
          <w:p w14:paraId="17577C4E" w14:textId="77777777" w:rsidR="004B4EEE" w:rsidRDefault="00000000">
            <w:r>
              <w:rPr>
                <w:sz w:val="19"/>
                <w:szCs w:val="19"/>
              </w:rPr>
              <w:t>Route-run totals; usable for tonnage checks, not per-container demand.</w:t>
            </w:r>
          </w:p>
        </w:tc>
      </w:tr>
      <w:tr w:rsidR="004B4EEE" w14:paraId="6CB21B2A" w14:textId="77777777">
        <w:tblPrEx>
          <w:tblCellMar>
            <w:top w:w="0" w:type="dxa"/>
            <w:bottom w:w="0" w:type="dxa"/>
          </w:tblCellMar>
        </w:tblPrEx>
        <w:tc>
          <w:tcPr>
            <w:tcW w:w="1" w:type="auto"/>
            <w:tcMar>
              <w:top w:w="60" w:type="dxa"/>
              <w:left w:w="90" w:type="dxa"/>
              <w:bottom w:w="60" w:type="dxa"/>
              <w:right w:w="90" w:type="dxa"/>
            </w:tcMar>
          </w:tcPr>
          <w:p w14:paraId="7FE51102" w14:textId="77777777" w:rsidR="004B4EEE" w:rsidRDefault="00000000">
            <w:r>
              <w:rPr>
                <w:sz w:val="19"/>
                <w:szCs w:val="19"/>
              </w:rPr>
              <w:t>Kilometres</w:t>
            </w:r>
          </w:p>
        </w:tc>
        <w:tc>
          <w:tcPr>
            <w:tcW w:w="1" w:type="auto"/>
            <w:tcMar>
              <w:top w:w="60" w:type="dxa"/>
              <w:left w:w="90" w:type="dxa"/>
              <w:bottom w:w="60" w:type="dxa"/>
              <w:right w:w="90" w:type="dxa"/>
            </w:tcMar>
          </w:tcPr>
          <w:p w14:paraId="11CA6BD8" w14:textId="77777777" w:rsidR="004B4EEE" w:rsidRDefault="00000000">
            <w:r>
              <w:rPr>
                <w:sz w:val="19"/>
                <w:szCs w:val="19"/>
              </w:rPr>
              <w:t>With weights</w:t>
            </w:r>
          </w:p>
        </w:tc>
        <w:tc>
          <w:tcPr>
            <w:tcW w:w="1" w:type="auto"/>
            <w:tcMar>
              <w:top w:w="60" w:type="dxa"/>
              <w:left w:w="90" w:type="dxa"/>
              <w:bottom w:w="60" w:type="dxa"/>
              <w:right w:w="90" w:type="dxa"/>
            </w:tcMar>
          </w:tcPr>
          <w:p w14:paraId="1D980986" w14:textId="77777777" w:rsidR="004B4EEE" w:rsidRDefault="00000000">
            <w:r>
              <w:rPr>
                <w:sz w:val="19"/>
                <w:szCs w:val="19"/>
              </w:rPr>
              <w:t>Same granularity; route-run distance totals.</w:t>
            </w:r>
          </w:p>
        </w:tc>
      </w:tr>
    </w:tbl>
    <w:p w14:paraId="07C91106" w14:textId="77777777" w:rsidR="004B4EEE" w:rsidRDefault="00000000">
      <w:pPr>
        <w:spacing w:before="60" w:after="200"/>
      </w:pPr>
      <w:r>
        <w:rPr>
          <w:i/>
          <w:iCs/>
          <w:sz w:val="19"/>
          <w:szCs w:val="19"/>
        </w:rPr>
        <w:t>Table 6 — Collection-event evidence in the driver file.</w:t>
      </w:r>
    </w:p>
    <w:p w14:paraId="479EC2E9" w14:textId="77777777" w:rsidR="004B4EEE" w:rsidRDefault="00000000">
      <w:pPr>
        <w:pStyle w:val="Heading1"/>
        <w:spacing w:before="320" w:after="160"/>
      </w:pPr>
      <w:bookmarkStart w:id="23" w:name="_Toc237617044"/>
      <w:commentRangeStart w:id="24"/>
      <w:r>
        <w:rPr>
          <w:b/>
          <w:bCs/>
          <w:sz w:val="30"/>
          <w:szCs w:val="30"/>
        </w:rPr>
        <w:t>3. Fitness for the next analyses</w:t>
      </w:r>
      <w:commentRangeEnd w:id="24"/>
      <w:r>
        <w:commentReference w:id="24"/>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4168"/>
        <w:gridCol w:w="2870"/>
      </w:tblGrid>
      <w:tr w:rsidR="004B4EEE" w14:paraId="18780568" w14:textId="77777777">
        <w:tblPrEx>
          <w:tblCellMar>
            <w:top w:w="0" w:type="dxa"/>
            <w:bottom w:w="0" w:type="dxa"/>
          </w:tblCellMar>
        </w:tblPrEx>
        <w:trPr>
          <w:tblHeader/>
        </w:trPr>
        <w:tc>
          <w:tcPr>
            <w:tcW w:w="1" w:type="auto"/>
            <w:shd w:val="clear" w:color="auto" w:fill="E8E4DC"/>
            <w:tcMar>
              <w:top w:w="60" w:type="dxa"/>
              <w:left w:w="90" w:type="dxa"/>
              <w:bottom w:w="60" w:type="dxa"/>
              <w:right w:w="90" w:type="dxa"/>
            </w:tcMar>
          </w:tcPr>
          <w:p w14:paraId="30A8332C" w14:textId="77777777" w:rsidR="004B4EEE" w:rsidRDefault="00000000">
            <w:r>
              <w:rPr>
                <w:b/>
                <w:bCs/>
                <w:sz w:val="19"/>
                <w:szCs w:val="19"/>
              </w:rPr>
              <w:t>Variable</w:t>
            </w:r>
          </w:p>
        </w:tc>
        <w:tc>
          <w:tcPr>
            <w:tcW w:w="1" w:type="auto"/>
            <w:shd w:val="clear" w:color="auto" w:fill="E8E4DC"/>
            <w:tcMar>
              <w:top w:w="60" w:type="dxa"/>
              <w:left w:w="90" w:type="dxa"/>
              <w:bottom w:w="60" w:type="dxa"/>
              <w:right w:w="90" w:type="dxa"/>
            </w:tcMar>
          </w:tcPr>
          <w:p w14:paraId="3FBFE03F" w14:textId="77777777" w:rsidR="004B4EEE" w:rsidRDefault="00000000">
            <w:r>
              <w:rPr>
                <w:b/>
                <w:bCs/>
                <w:sz w:val="19"/>
                <w:szCs w:val="19"/>
              </w:rPr>
              <w:t>Fit for</w:t>
            </w:r>
          </w:p>
        </w:tc>
        <w:tc>
          <w:tcPr>
            <w:tcW w:w="1" w:type="auto"/>
            <w:shd w:val="clear" w:color="auto" w:fill="E8E4DC"/>
            <w:tcMar>
              <w:top w:w="60" w:type="dxa"/>
              <w:left w:w="90" w:type="dxa"/>
              <w:bottom w:w="60" w:type="dxa"/>
              <w:right w:w="90" w:type="dxa"/>
            </w:tcMar>
          </w:tcPr>
          <w:p w14:paraId="3F0AB2BE" w14:textId="77777777" w:rsidR="004B4EEE" w:rsidRDefault="00000000">
            <w:r>
              <w:rPr>
                <w:b/>
                <w:bCs/>
                <w:sz w:val="19"/>
                <w:szCs w:val="19"/>
              </w:rPr>
              <w:t>Not fit for</w:t>
            </w:r>
          </w:p>
        </w:tc>
      </w:tr>
      <w:tr w:rsidR="004B4EEE" w14:paraId="16C69231" w14:textId="77777777">
        <w:tblPrEx>
          <w:tblCellMar>
            <w:top w:w="0" w:type="dxa"/>
            <w:bottom w:w="0" w:type="dxa"/>
          </w:tblCellMar>
        </w:tblPrEx>
        <w:tc>
          <w:tcPr>
            <w:tcW w:w="1" w:type="auto"/>
            <w:tcMar>
              <w:top w:w="60" w:type="dxa"/>
              <w:left w:w="90" w:type="dxa"/>
              <w:bottom w:w="60" w:type="dxa"/>
              <w:right w:w="90" w:type="dxa"/>
            </w:tcMar>
          </w:tcPr>
          <w:p w14:paraId="4F742D37" w14:textId="77777777" w:rsidR="004B4EEE" w:rsidRDefault="00000000">
            <w:r>
              <w:rPr>
                <w:sz w:val="19"/>
                <w:szCs w:val="19"/>
              </w:rPr>
              <w:t>Sensor fill series (344 units)</w:t>
            </w:r>
          </w:p>
        </w:tc>
        <w:tc>
          <w:tcPr>
            <w:tcW w:w="1" w:type="auto"/>
            <w:tcMar>
              <w:top w:w="60" w:type="dxa"/>
              <w:left w:w="90" w:type="dxa"/>
              <w:bottom w:w="60" w:type="dxa"/>
              <w:right w:w="90" w:type="dxa"/>
            </w:tcMar>
          </w:tcPr>
          <w:p w14:paraId="36F766EE" w14:textId="77777777" w:rsidR="004B4EEE" w:rsidRDefault="00000000">
            <w:r>
              <w:rPr>
                <w:sz w:val="19"/>
                <w:szCs w:val="19"/>
              </w:rPr>
              <w:t>Fill-rate (demand) estimation; service-level simulation; driver-comparison chapter</w:t>
            </w:r>
          </w:p>
        </w:tc>
        <w:tc>
          <w:tcPr>
            <w:tcW w:w="1" w:type="auto"/>
            <w:tcMar>
              <w:top w:w="60" w:type="dxa"/>
              <w:left w:w="90" w:type="dxa"/>
              <w:bottom w:w="60" w:type="dxa"/>
              <w:right w:w="90" w:type="dxa"/>
            </w:tcMar>
          </w:tcPr>
          <w:p w14:paraId="4C348B08" w14:textId="77777777" w:rsidR="004B4EEE" w:rsidRDefault="00000000">
            <w:r>
              <w:rPr>
                <w:sz w:val="19"/>
                <w:szCs w:val="19"/>
              </w:rPr>
              <w:t>Absolute volume claims until D3 unit is resolved; glass</w:t>
            </w:r>
          </w:p>
        </w:tc>
      </w:tr>
      <w:tr w:rsidR="004B4EEE" w14:paraId="140E985E" w14:textId="77777777">
        <w:tblPrEx>
          <w:tblCellMar>
            <w:top w:w="0" w:type="dxa"/>
            <w:bottom w:w="0" w:type="dxa"/>
          </w:tblCellMar>
        </w:tblPrEx>
        <w:tc>
          <w:tcPr>
            <w:tcW w:w="1" w:type="auto"/>
            <w:tcMar>
              <w:top w:w="60" w:type="dxa"/>
              <w:left w:w="90" w:type="dxa"/>
              <w:bottom w:w="60" w:type="dxa"/>
              <w:right w:w="90" w:type="dxa"/>
            </w:tcMar>
          </w:tcPr>
          <w:p w14:paraId="5AE324EF" w14:textId="77777777" w:rsidR="004B4EEE" w:rsidRDefault="00000000">
            <w:r>
              <w:rPr>
                <w:sz w:val="19"/>
                <w:szCs w:val="19"/>
              </w:rPr>
              <w:t>Driver quartile series (816 units)</w:t>
            </w:r>
          </w:p>
        </w:tc>
        <w:tc>
          <w:tcPr>
            <w:tcW w:w="1" w:type="auto"/>
            <w:tcMar>
              <w:top w:w="60" w:type="dxa"/>
              <w:left w:w="90" w:type="dxa"/>
              <w:bottom w:w="60" w:type="dxa"/>
              <w:right w:w="90" w:type="dxa"/>
            </w:tcMar>
          </w:tcPr>
          <w:p w14:paraId="570CDB6F" w14:textId="77777777" w:rsidR="004B4EEE" w:rsidRDefault="00000000">
            <w:r>
              <w:rPr>
                <w:sz w:val="19"/>
                <w:szCs w:val="19"/>
              </w:rPr>
              <w:t>Network-wide relative demand; glass demand; validation of sensor-derived rates</w:t>
            </w:r>
          </w:p>
        </w:tc>
        <w:tc>
          <w:tcPr>
            <w:tcW w:w="1" w:type="auto"/>
            <w:tcMar>
              <w:top w:w="60" w:type="dxa"/>
              <w:left w:w="90" w:type="dxa"/>
              <w:bottom w:w="60" w:type="dxa"/>
              <w:right w:w="90" w:type="dxa"/>
            </w:tcMar>
          </w:tcPr>
          <w:p w14:paraId="234B1FC5" w14:textId="77777777" w:rsidR="004B4EEE" w:rsidRDefault="00000000">
            <w:r>
              <w:rPr>
                <w:sz w:val="19"/>
                <w:szCs w:val="19"/>
              </w:rPr>
              <w:t>Continuous rate estimation; fine temporal dynamics</w:t>
            </w:r>
          </w:p>
        </w:tc>
      </w:tr>
      <w:tr w:rsidR="004B4EEE" w14:paraId="2C6E0229" w14:textId="77777777">
        <w:tblPrEx>
          <w:tblCellMar>
            <w:top w:w="0" w:type="dxa"/>
            <w:bottom w:w="0" w:type="dxa"/>
          </w:tblCellMar>
        </w:tblPrEx>
        <w:tc>
          <w:tcPr>
            <w:tcW w:w="1" w:type="auto"/>
            <w:tcMar>
              <w:top w:w="60" w:type="dxa"/>
              <w:left w:w="90" w:type="dxa"/>
              <w:bottom w:w="60" w:type="dxa"/>
              <w:right w:w="90" w:type="dxa"/>
            </w:tcMar>
          </w:tcPr>
          <w:p w14:paraId="0EF812C9" w14:textId="77777777" w:rsidR="004B4EEE" w:rsidRDefault="00000000">
            <w:r>
              <w:rPr>
                <w:sz w:val="19"/>
                <w:szCs w:val="19"/>
              </w:rPr>
              <w:t>Container registry (816 locations)</w:t>
            </w:r>
          </w:p>
        </w:tc>
        <w:tc>
          <w:tcPr>
            <w:tcW w:w="1" w:type="auto"/>
            <w:tcMar>
              <w:top w:w="60" w:type="dxa"/>
              <w:left w:w="90" w:type="dxa"/>
              <w:bottom w:w="60" w:type="dxa"/>
              <w:right w:w="90" w:type="dxa"/>
            </w:tcMar>
          </w:tcPr>
          <w:p w14:paraId="5DF56B2E" w14:textId="77777777" w:rsidR="004B4EEE" w:rsidRDefault="00000000">
            <w:r>
              <w:rPr>
                <w:sz w:val="19"/>
                <w:szCs w:val="19"/>
              </w:rPr>
              <w:t>p-median demand points and candidate sites; distance matrices on the OSM graph</w:t>
            </w:r>
          </w:p>
        </w:tc>
        <w:tc>
          <w:tcPr>
            <w:tcW w:w="1" w:type="auto"/>
            <w:tcMar>
              <w:top w:w="60" w:type="dxa"/>
              <w:left w:w="90" w:type="dxa"/>
              <w:bottom w:w="60" w:type="dxa"/>
              <w:right w:w="90" w:type="dxa"/>
            </w:tcMar>
          </w:tcPr>
          <w:p w14:paraId="2B1DAC76" w14:textId="77777777" w:rsidR="004B4EEE" w:rsidRDefault="00000000">
            <w:r>
              <w:rPr>
                <w:sz w:val="19"/>
                <w:szCs w:val="19"/>
              </w:rPr>
              <w:t>—</w:t>
            </w:r>
          </w:p>
        </w:tc>
      </w:tr>
      <w:tr w:rsidR="004B4EEE" w14:paraId="31CE5EEC" w14:textId="77777777">
        <w:tblPrEx>
          <w:tblCellMar>
            <w:top w:w="0" w:type="dxa"/>
            <w:bottom w:w="0" w:type="dxa"/>
          </w:tblCellMar>
        </w:tblPrEx>
        <w:tc>
          <w:tcPr>
            <w:tcW w:w="1" w:type="auto"/>
            <w:tcMar>
              <w:top w:w="60" w:type="dxa"/>
              <w:left w:w="90" w:type="dxa"/>
              <w:bottom w:w="60" w:type="dxa"/>
              <w:right w:w="90" w:type="dxa"/>
            </w:tcMar>
          </w:tcPr>
          <w:p w14:paraId="1355A9D3" w14:textId="77777777" w:rsidR="004B4EEE" w:rsidRDefault="00000000">
            <w:proofErr w:type="spellStart"/>
            <w:r>
              <w:rPr>
                <w:sz w:val="19"/>
                <w:szCs w:val="19"/>
              </w:rPr>
              <w:t>idrecolha</w:t>
            </w:r>
            <w:proofErr w:type="spellEnd"/>
            <w:r>
              <w:rPr>
                <w:sz w:val="19"/>
                <w:szCs w:val="19"/>
              </w:rPr>
              <w:t xml:space="preserve"> + weights</w:t>
            </w:r>
          </w:p>
        </w:tc>
        <w:tc>
          <w:tcPr>
            <w:tcW w:w="1" w:type="auto"/>
            <w:tcMar>
              <w:top w:w="60" w:type="dxa"/>
              <w:left w:w="90" w:type="dxa"/>
              <w:bottom w:w="60" w:type="dxa"/>
              <w:right w:w="90" w:type="dxa"/>
            </w:tcMar>
          </w:tcPr>
          <w:p w14:paraId="5860CFB4" w14:textId="77777777" w:rsidR="004B4EEE" w:rsidRDefault="00000000">
            <w:r>
              <w:rPr>
                <w:sz w:val="19"/>
                <w:szCs w:val="19"/>
              </w:rPr>
              <w:t>Tonnage sanity checks; per-run productivity</w:t>
            </w:r>
          </w:p>
        </w:tc>
        <w:tc>
          <w:tcPr>
            <w:tcW w:w="1" w:type="auto"/>
            <w:tcMar>
              <w:top w:w="60" w:type="dxa"/>
              <w:left w:w="90" w:type="dxa"/>
              <w:bottom w:w="60" w:type="dxa"/>
              <w:right w:w="90" w:type="dxa"/>
            </w:tcMar>
          </w:tcPr>
          <w:p w14:paraId="150D143F" w14:textId="77777777" w:rsidR="004B4EEE" w:rsidRDefault="00000000">
            <w:r>
              <w:rPr>
                <w:sz w:val="19"/>
                <w:szCs w:val="19"/>
              </w:rPr>
              <w:t>Per-container weights (not recorded)</w:t>
            </w:r>
          </w:p>
        </w:tc>
      </w:tr>
      <w:tr w:rsidR="004B4EEE" w14:paraId="04CAED22" w14:textId="77777777">
        <w:tblPrEx>
          <w:tblCellMar>
            <w:top w:w="0" w:type="dxa"/>
            <w:bottom w:w="0" w:type="dxa"/>
          </w:tblCellMar>
        </w:tblPrEx>
        <w:tc>
          <w:tcPr>
            <w:tcW w:w="1" w:type="auto"/>
            <w:tcMar>
              <w:top w:w="60" w:type="dxa"/>
              <w:left w:w="90" w:type="dxa"/>
              <w:bottom w:w="60" w:type="dxa"/>
              <w:right w:w="90" w:type="dxa"/>
            </w:tcMar>
          </w:tcPr>
          <w:p w14:paraId="551C59C0" w14:textId="77777777" w:rsidR="004B4EEE" w:rsidRDefault="00000000">
            <w:r>
              <w:rPr>
                <w:sz w:val="19"/>
                <w:szCs w:val="19"/>
              </w:rPr>
              <w:lastRenderedPageBreak/>
              <w:t>Rota codes</w:t>
            </w:r>
          </w:p>
        </w:tc>
        <w:tc>
          <w:tcPr>
            <w:tcW w:w="1" w:type="auto"/>
            <w:tcMar>
              <w:top w:w="60" w:type="dxa"/>
              <w:left w:w="90" w:type="dxa"/>
              <w:bottom w:w="60" w:type="dxa"/>
              <w:right w:w="90" w:type="dxa"/>
            </w:tcMar>
          </w:tcPr>
          <w:p w14:paraId="3BAC08AC" w14:textId="77777777" w:rsidR="004B4EEE" w:rsidRDefault="00000000">
            <w:r>
              <w:rPr>
                <w:sz w:val="19"/>
                <w:szCs w:val="19"/>
              </w:rPr>
              <w:t>Partial circuit reconstruction; validation target once operator GPS arrives</w:t>
            </w:r>
          </w:p>
        </w:tc>
        <w:tc>
          <w:tcPr>
            <w:tcW w:w="1" w:type="auto"/>
            <w:tcMar>
              <w:top w:w="60" w:type="dxa"/>
              <w:left w:w="90" w:type="dxa"/>
              <w:bottom w:w="60" w:type="dxa"/>
              <w:right w:w="90" w:type="dxa"/>
            </w:tcMar>
          </w:tcPr>
          <w:p w14:paraId="51D573DE" w14:textId="77777777" w:rsidR="004B4EEE" w:rsidRDefault="00000000">
            <w:r>
              <w:rPr>
                <w:sz w:val="19"/>
                <w:szCs w:val="19"/>
              </w:rPr>
              <w:t>Complete route recovery (8.6% coverage)</w:t>
            </w:r>
          </w:p>
        </w:tc>
      </w:tr>
    </w:tbl>
    <w:p w14:paraId="77F7F0E3" w14:textId="77777777" w:rsidR="004B4EEE" w:rsidRDefault="00000000">
      <w:pPr>
        <w:spacing w:before="60" w:after="200"/>
      </w:pPr>
      <w:r>
        <w:rPr>
          <w:i/>
          <w:iCs/>
          <w:sz w:val="19"/>
          <w:szCs w:val="19"/>
        </w:rPr>
        <w:t>Table 7 — Fitness of each variable for the next analyses.</w:t>
      </w:r>
    </w:p>
    <w:p w14:paraId="7DE135DD" w14:textId="77777777" w:rsidR="004B4EEE" w:rsidRDefault="00000000">
      <w:pPr>
        <w:spacing w:after="120"/>
      </w:pPr>
      <w:r>
        <w:t xml:space="preserve">The practical sequencing follows from Table 7. Fill-rate estimation runs on the 344 instrumented containers and transfers to the 472 driver-only ones through covariates (fraction, volume, </w:t>
      </w:r>
      <w:proofErr w:type="spellStart"/>
      <w:r>
        <w:t>freguesia</w:t>
      </w:r>
      <w:proofErr w:type="spellEnd"/>
      <w:r>
        <w:t>, surrounding population from BGRI 2021). Glass demand comes from driver quartiles alone. Siting uses all 816 locations regardless of instrument.</w:t>
      </w:r>
    </w:p>
    <w:p w14:paraId="43DC53CC" w14:textId="77777777" w:rsidR="004B4EEE" w:rsidRDefault="00000000">
      <w:pPr>
        <w:pStyle w:val="Heading1"/>
        <w:spacing w:before="320" w:after="160"/>
      </w:pPr>
      <w:bookmarkStart w:id="25" w:name="_Toc237617045"/>
      <w:r>
        <w:rPr>
          <w:b/>
          <w:bCs/>
          <w:sz w:val="30"/>
          <w:szCs w:val="30"/>
        </w:rPr>
        <w:t>Conclusion</w:t>
      </w:r>
      <w:bookmarkEnd w:id="25"/>
    </w:p>
    <w:p w14:paraId="7687A454" w14:textId="77777777" w:rsidR="004B4EEE" w:rsidRDefault="00000000">
      <w:pPr>
        <w:spacing w:after="120"/>
      </w:pPr>
      <w:commentRangeStart w:id="26"/>
      <w:r>
        <w:t>The reconciliation removes a risk the audit had left open: the two files might have described different networks, mismatched positions, or duplicate registries. They do not. One registry, exact coordinate agreement, a strict subset relation, and full containment in the municipality mean the join is safe and the spatial base is settled.</w:t>
      </w:r>
      <w:commentRangeEnd w:id="26"/>
      <w:r>
        <w:commentReference w:id="26"/>
      </w:r>
    </w:p>
    <w:p w14:paraId="4CB827F2" w14:textId="77777777" w:rsidR="004B4EEE" w:rsidRDefault="00000000">
      <w:pPr>
        <w:spacing w:after="120"/>
      </w:pPr>
      <w:r>
        <w:t>What the files cannot do is also now precise. The sensor unit is unproven, glass is invisible to sensors, routes are one-twelfth documented, and the sensor file remains a truncated export. None of this blocks the demand model; all of it shapes how results must be phrased and what the operator request has to deliver.</w:t>
      </w:r>
    </w:p>
    <w:p w14:paraId="4FE14B73" w14:textId="77777777" w:rsidR="004B4EEE" w:rsidRDefault="00000000">
      <w:pPr>
        <w:pStyle w:val="Heading1"/>
        <w:spacing w:before="320" w:after="160"/>
      </w:pPr>
      <w:bookmarkStart w:id="27" w:name="_Toc237617046"/>
      <w:r>
        <w:rPr>
          <w:b/>
          <w:bCs/>
          <w:sz w:val="30"/>
          <w:szCs w:val="30"/>
        </w:rPr>
        <w:t>Recommendations</w:t>
      </w:r>
      <w:bookmarkEnd w:id="27"/>
    </w:p>
    <w:p w14:paraId="11186122" w14:textId="77777777" w:rsidR="004B4EEE" w:rsidRDefault="00000000">
      <w:pPr>
        <w:pStyle w:val="ListParagraph"/>
        <w:numPr>
          <w:ilvl w:val="0"/>
          <w:numId w:val="2"/>
        </w:numPr>
        <w:spacing w:after="100"/>
      </w:pPr>
      <w:r>
        <w:rPr>
          <w:b/>
          <w:bCs/>
        </w:rPr>
        <w:t>Adopt the reconciled layer —</w:t>
      </w:r>
      <w:r>
        <w:t xml:space="preserve"> W2/02_data_work/</w:t>
      </w:r>
      <w:proofErr w:type="spellStart"/>
      <w:r>
        <w:t>containers_reconciled.geojson</w:t>
      </w:r>
      <w:proofErr w:type="spellEnd"/>
      <w:r>
        <w:t xml:space="preserve"> (816 points, per-container statistics attached) becomes the canonical container dataset; promote it to Brain/03_db.</w:t>
      </w:r>
    </w:p>
    <w:p w14:paraId="6F530D78" w14:textId="77777777" w:rsidR="004B4EEE" w:rsidRDefault="00000000">
      <w:pPr>
        <w:pStyle w:val="ListParagraph"/>
        <w:numPr>
          <w:ilvl w:val="0"/>
          <w:numId w:val="2"/>
        </w:numPr>
        <w:spacing w:after="100"/>
      </w:pPr>
      <w:commentRangeStart w:id="28"/>
      <w:r>
        <w:rPr>
          <w:b/>
          <w:bCs/>
        </w:rPr>
        <w:t>Run demand estimation on the 344 —</w:t>
      </w:r>
      <w:r>
        <w:t xml:space="preserve"> with fill treated as a monotone index, negatives filtered by failure mode, and the 82–84 ceiling handled as censoring until the unit interview.</w:t>
      </w:r>
      <w:commentRangeEnd w:id="28"/>
      <w:r>
        <w:commentReference w:id="28"/>
      </w:r>
    </w:p>
    <w:p w14:paraId="6038B6AB" w14:textId="77777777" w:rsidR="004B4EEE" w:rsidRDefault="00000000">
      <w:pPr>
        <w:pStyle w:val="ListParagraph"/>
        <w:numPr>
          <w:ilvl w:val="0"/>
          <w:numId w:val="2"/>
        </w:numPr>
        <w:spacing w:after="100"/>
      </w:pPr>
      <w:r>
        <w:rPr>
          <w:b/>
          <w:bCs/>
        </w:rPr>
        <w:t>Model glass from driver data —</w:t>
      </w:r>
      <w:r>
        <w:t xml:space="preserve"> quartile-based rates for 258 containers; state the instrument openly in the chapter.</w:t>
      </w:r>
    </w:p>
    <w:p w14:paraId="7AC4A48B" w14:textId="77777777" w:rsidR="004B4EEE" w:rsidRDefault="00000000">
      <w:pPr>
        <w:pStyle w:val="ListParagraph"/>
        <w:numPr>
          <w:ilvl w:val="0"/>
          <w:numId w:val="2"/>
        </w:numPr>
        <w:spacing w:after="100"/>
      </w:pPr>
      <w:r>
        <w:rPr>
          <w:b/>
          <w:bCs/>
        </w:rPr>
        <w:t>Use the 472 driver-only containers as the transfer test —</w:t>
      </w:r>
      <w:r>
        <w:t xml:space="preserve"> predict their driver-observed behaviour from sensor-trained models plus covariates; this is the honest out-of-sample check.</w:t>
      </w:r>
    </w:p>
    <w:p w14:paraId="64E9744F" w14:textId="77777777" w:rsidR="004B4EEE" w:rsidRDefault="00000000">
      <w:pPr>
        <w:pStyle w:val="ListParagraph"/>
        <w:numPr>
          <w:ilvl w:val="0"/>
          <w:numId w:val="2"/>
        </w:numPr>
        <w:spacing w:after="100"/>
      </w:pPr>
      <w:r>
        <w:rPr>
          <w:b/>
          <w:bCs/>
        </w:rPr>
        <w:t>Keep Rota rows aside as validation —</w:t>
      </w:r>
      <w:r>
        <w:t xml:space="preserve"> when operator GPS arrives, the 22,674 coded rows anchor circuit reconstruction.</w:t>
      </w:r>
    </w:p>
    <w:p w14:paraId="6B1FF8CD" w14:textId="77777777" w:rsidR="004B4EEE" w:rsidRDefault="00000000">
      <w:pPr>
        <w:pStyle w:val="ListParagraph"/>
        <w:numPr>
          <w:ilvl w:val="0"/>
          <w:numId w:val="2"/>
        </w:numPr>
        <w:spacing w:after="100"/>
      </w:pPr>
      <w:r>
        <w:rPr>
          <w:b/>
          <w:bCs/>
        </w:rPr>
        <w:t>Re-raise the D1 re-export —</w:t>
      </w:r>
      <w:r>
        <w:t xml:space="preserve"> every glass and truncation question in this report dissolves if the full export lands.</w:t>
      </w:r>
    </w:p>
    <w:p w14:paraId="4498C536" w14:textId="77777777" w:rsidR="004B4EEE" w:rsidRDefault="00000000">
      <w:pPr>
        <w:pStyle w:val="Heading1"/>
        <w:spacing w:before="320" w:after="160"/>
      </w:pPr>
      <w:bookmarkStart w:id="29" w:name="_Toc237617047"/>
      <w:r>
        <w:rPr>
          <w:b/>
          <w:bCs/>
          <w:sz w:val="30"/>
          <w:szCs w:val="30"/>
        </w:rPr>
        <w:t>References</w:t>
      </w:r>
      <w:bookmarkEnd w:id="29"/>
    </w:p>
    <w:p w14:paraId="33D28275" w14:textId="77777777" w:rsidR="004B4EEE" w:rsidRPr="0036023F" w:rsidRDefault="00000000">
      <w:pPr>
        <w:pStyle w:val="ListParagraph"/>
        <w:numPr>
          <w:ilvl w:val="0"/>
          <w:numId w:val="3"/>
        </w:numPr>
        <w:spacing w:after="80"/>
        <w:rPr>
          <w:lang w:val="pt-BR"/>
        </w:rPr>
      </w:pPr>
      <w:r w:rsidRPr="0036023F">
        <w:rPr>
          <w:lang w:val="pt-BR"/>
        </w:rPr>
        <w:t>DATA/XLS/Enchimentos_com_Recolhas[RioMaior].csv and Enchimentos_de_Sensores[RioMaior].csv — source files (parquet mirrors in Brain/03_db).</w:t>
      </w:r>
    </w:p>
    <w:p w14:paraId="2DE3942D" w14:textId="77777777" w:rsidR="004B4EEE" w:rsidRDefault="00000000">
      <w:pPr>
        <w:pStyle w:val="ListParagraph"/>
        <w:numPr>
          <w:ilvl w:val="0"/>
          <w:numId w:val="3"/>
        </w:numPr>
        <w:spacing w:after="80"/>
      </w:pPr>
      <w:r>
        <w:t>Report R1-01 — Methodology Audit: defect register D1–D7.</w:t>
      </w:r>
    </w:p>
    <w:p w14:paraId="0EB85BBE" w14:textId="77777777" w:rsidR="004B4EEE" w:rsidRDefault="00000000">
      <w:pPr>
        <w:pStyle w:val="ListParagraph"/>
        <w:numPr>
          <w:ilvl w:val="0"/>
          <w:numId w:val="3"/>
        </w:numPr>
        <w:spacing w:after="80"/>
      </w:pPr>
      <w:r>
        <w:t>Report R1-02 — GIS and Spatial Data Inventory.</w:t>
      </w:r>
    </w:p>
    <w:p w14:paraId="51A42FE2" w14:textId="77777777" w:rsidR="004B4EEE" w:rsidRDefault="00000000">
      <w:pPr>
        <w:pStyle w:val="ListParagraph"/>
        <w:numPr>
          <w:ilvl w:val="0"/>
          <w:numId w:val="3"/>
        </w:numPr>
        <w:spacing w:after="80"/>
      </w:pPr>
      <w:r>
        <w:t>W2/01_scripts/reconcile_csv.py and W2/02_data_work/</w:t>
      </w:r>
      <w:proofErr w:type="spellStart"/>
      <w:r>
        <w:t>reconcile_stats.json</w:t>
      </w:r>
      <w:proofErr w:type="spellEnd"/>
      <w:r>
        <w:t xml:space="preserve"> — all figures in this report.</w:t>
      </w:r>
    </w:p>
    <w:p w14:paraId="22CDE338" w14:textId="77777777" w:rsidR="004B4EEE" w:rsidRDefault="00000000">
      <w:pPr>
        <w:pStyle w:val="ListParagraph"/>
        <w:numPr>
          <w:ilvl w:val="0"/>
          <w:numId w:val="3"/>
        </w:numPr>
        <w:spacing w:after="80"/>
      </w:pPr>
      <w:r>
        <w:t>INE BGRI 2021 (GIS_DATA/02_census_population) — covariate source for the transfer model.</w:t>
      </w:r>
    </w:p>
    <w:p w14:paraId="4F92A752" w14:textId="77777777" w:rsidR="004B4EEE" w:rsidRDefault="00000000">
      <w:pPr>
        <w:pStyle w:val="Heading1"/>
        <w:spacing w:before="320" w:after="160"/>
      </w:pPr>
      <w:bookmarkStart w:id="30" w:name="_Toc237617048"/>
      <w:r>
        <w:rPr>
          <w:b/>
          <w:bCs/>
          <w:sz w:val="30"/>
          <w:szCs w:val="30"/>
        </w:rPr>
        <w:lastRenderedPageBreak/>
        <w:t>Appendices</w:t>
      </w:r>
      <w:bookmarkEnd w:id="30"/>
    </w:p>
    <w:p w14:paraId="4829D5AC" w14:textId="77777777" w:rsidR="004B4EEE" w:rsidRDefault="00000000">
      <w:pPr>
        <w:pStyle w:val="Heading2"/>
        <w:spacing w:before="240" w:after="120"/>
      </w:pPr>
      <w:bookmarkStart w:id="31" w:name="_Toc237617049"/>
      <w:r>
        <w:rPr>
          <w:b/>
          <w:bCs/>
          <w:sz w:val="25"/>
          <w:szCs w:val="25"/>
        </w:rPr>
        <w:t>Appendix A — Reproducibility</w:t>
      </w:r>
      <w:bookmarkEnd w:id="31"/>
    </w:p>
    <w:p w14:paraId="07F6FC02" w14:textId="77777777" w:rsidR="004B4EEE" w:rsidRDefault="00000000">
      <w:pPr>
        <w:pStyle w:val="ListParagraph"/>
        <w:numPr>
          <w:ilvl w:val="0"/>
          <w:numId w:val="3"/>
        </w:numPr>
        <w:spacing w:after="80"/>
      </w:pPr>
      <w:r>
        <w:t>Analysis: python W2/01_scripts/reconcile_csv.py (</w:t>
      </w:r>
      <w:proofErr w:type="spellStart"/>
      <w:r>
        <w:t>DuckDB</w:t>
      </w:r>
      <w:proofErr w:type="spellEnd"/>
      <w:r>
        <w:t xml:space="preserve"> + spatial extension).</w:t>
      </w:r>
    </w:p>
    <w:p w14:paraId="292E8802" w14:textId="77777777" w:rsidR="004B4EEE" w:rsidRDefault="00000000">
      <w:pPr>
        <w:pStyle w:val="ListParagraph"/>
        <w:numPr>
          <w:ilvl w:val="0"/>
          <w:numId w:val="3"/>
        </w:numPr>
        <w:spacing w:after="80"/>
      </w:pPr>
      <w:r>
        <w:t>Statistics: W2/02_data_work/</w:t>
      </w:r>
      <w:proofErr w:type="spellStart"/>
      <w:r>
        <w:t>reconcile_stats.json</w:t>
      </w:r>
      <w:proofErr w:type="spellEnd"/>
      <w:r>
        <w:t>.</w:t>
      </w:r>
    </w:p>
    <w:p w14:paraId="79247FCD" w14:textId="77777777" w:rsidR="004B4EEE" w:rsidRDefault="00000000">
      <w:pPr>
        <w:pStyle w:val="ListParagraph"/>
        <w:numPr>
          <w:ilvl w:val="0"/>
          <w:numId w:val="3"/>
        </w:numPr>
        <w:spacing w:after="80"/>
      </w:pPr>
      <w:r>
        <w:t>Maps: QGIS layouts W2-M1…M4, exported 300 dpi to W2/03_outputs/maps; each carries an HTML statistics box.</w:t>
      </w:r>
    </w:p>
    <w:p w14:paraId="0847DBD4" w14:textId="77777777" w:rsidR="004B4EEE" w:rsidRDefault="00000000">
      <w:pPr>
        <w:pStyle w:val="ListParagraph"/>
        <w:numPr>
          <w:ilvl w:val="0"/>
          <w:numId w:val="3"/>
        </w:numPr>
        <w:spacing w:after="80"/>
      </w:pPr>
      <w:r>
        <w:t>Report build: node W2/01_scripts/build_report_r201.js.</w:t>
      </w:r>
    </w:p>
    <w:p w14:paraId="47C90D56" w14:textId="77777777" w:rsidR="004B4EEE" w:rsidRDefault="00000000">
      <w:pPr>
        <w:pStyle w:val="Heading2"/>
        <w:spacing w:before="240" w:after="120"/>
      </w:pPr>
      <w:bookmarkStart w:id="32" w:name="_Toc237617050"/>
      <w:r>
        <w:rPr>
          <w:b/>
          <w:bCs/>
          <w:sz w:val="25"/>
          <w:szCs w:val="25"/>
        </w:rPr>
        <w:t>Appendix B — Monthly row counts</w:t>
      </w:r>
      <w:bookmarkEnd w:id="32"/>
    </w:p>
    <w:p w14:paraId="0711745D" w14:textId="77777777" w:rsidR="004B4EEE" w:rsidRDefault="00000000">
      <w:pPr>
        <w:spacing w:after="120"/>
      </w:pPr>
      <w:r>
        <w:t>Driver rows hold near 60–70 thousand per year with 2024 partial to April. Sensor rows rise from 108 thousand (2020) to 373 thousand (2023) within the truncated file — the growth is confounded with D1 and must not be read as fleet expansion.</w:t>
      </w:r>
    </w:p>
    <w:sectPr w:rsidR="004B4EEE">
      <w:footerReference w:type="default" r:id="rId15"/>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esi esi Keyvanloo" w:date="2026-08-14T17:07:00Z" w:initials="eK">
    <w:p w14:paraId="0A19F043" w14:textId="56238B22" w:rsidR="00FA0438" w:rsidRDefault="00FA0438">
      <w:pPr>
        <w:pStyle w:val="CommentText"/>
      </w:pPr>
      <w:r>
        <w:rPr>
          <w:rStyle w:val="CommentReference"/>
        </w:rPr>
        <w:annotationRef/>
      </w:r>
      <w:r>
        <w:t xml:space="preserve">I expect this report to be chart and graph heavy, including dashboards to visualize and understand the data better, this helps better comprehension and visually recognizing gaps in data </w:t>
      </w:r>
    </w:p>
  </w:comment>
  <w:comment w:id="6" w:author="Codex" w:date="2026-08-14T15:19:00Z" w:initials="">
    <w:p w14:paraId="16A91600" w14:textId="77777777" w:rsidR="004B4EEE" w:rsidRDefault="00000000">
      <w:r>
        <w:t>Please restructure this section under four short subheadings: What matches; What differs; What remains uncertain; and What can safely be analysed next. Keep it concise, but define unfamiliar terms and state the main validation question clearly.</w:t>
      </w:r>
    </w:p>
  </w:comment>
  <w:comment w:id="7" w:author="Codex" w:date="2026-08-14T15:19:00Z" w:initials="">
    <w:p w14:paraId="6FBDA94E" w14:textId="77777777" w:rsidR="004B4EEE" w:rsidRDefault="00000000">
      <w:r>
        <w:t>Exact agreement supports, but does not prove, a shared master registry. Please frame this as an inference and state that the evidence is consistent with both exports drawing from a common container registry.</w:t>
      </w:r>
    </w:p>
  </w:comment>
  <w:comment w:id="8" w:author="Codex" w:date="2026-08-14T15:19:00Z" w:initials="">
    <w:p w14:paraId="5A151516" w14:textId="77777777" w:rsidR="004B4EEE" w:rsidRDefault="00000000">
      <w:r>
        <w:t>Please provide the formula, denominator, and treatment of each sensor active period for 2.55 readings per day per container. A simple total rows divided by 344 containers and the full study period gives about 1.93, so 2.55 is not currently reproducible from the report or analysis script.</w:t>
      </w:r>
    </w:p>
  </w:comment>
  <w:comment w:id="9" w:author="Codex" w:date="2026-08-14T15:19:00Z" w:initials="">
    <w:p w14:paraId="75D6E1A7" w14:textId="77777777" w:rsidR="004B4EEE" w:rsidRDefault="00000000">
      <w:r>
        <w:t xml:space="preserve">The zeros require reinterpretation. All 60,916 Driver rows with </w:t>
      </w:r>
      <w:proofErr w:type="spellStart"/>
      <w:r>
        <w:t>idrecolha</w:t>
      </w:r>
      <w:proofErr w:type="spellEnd"/>
      <w:r>
        <w:t xml:space="preserve"> record zero, and 60,417 have a preceding reading for the same container within 15 minutes; 59,507 of those preceding readings are nonzero. A substantial share of zeros are therefore post-emptying confirmations rather than containers found empty. Any statistic on fill at collection must use the pre-emptying reading of each pair. Please quantify paired and standalone zeros and revise this sentence and Table 4 accordingly.</w:t>
      </w:r>
    </w:p>
  </w:comment>
  <w:comment w:id="11" w:author="Codex" w:date="2026-08-14T15:19:00Z" w:initials="">
    <w:p w14:paraId="4F9BBCC0" w14:textId="77777777" w:rsidR="004B4EEE" w:rsidRDefault="00000000">
      <w:r>
        <w:t>Beyond the arithmetic discrepancy between 1.93 and 2.55, the higher value may have been calculated over container-specific active periods rather than the full study window. If so, those active periods are essential inputs to the demand calculation and must be reported per container rather than assumed uniform.</w:t>
      </w:r>
    </w:p>
  </w:comment>
  <w:comment w:id="12" w:author="Codex" w:date="2026-08-14T15:19:00Z" w:initials="">
    <w:p w14:paraId="24A4FFF9" w14:textId="77777777" w:rsidR="004B4EEE" w:rsidRDefault="00000000">
      <w:r>
        <w:t>This statement is incorrect: start and end timestamps are populated on 60,916 Driver rows, while Rota is populated on only 22,674 rows; 38,242 timestamped rows have no route code. Please correct the relationship and report the distributions of start hour, day of week, and run duration because these fields provide direct evidence for routing shift constraints.</w:t>
      </w:r>
    </w:p>
  </w:comment>
  <w:comment w:id="13" w:author="Codex" w:date="2026-08-14T15:19:00Z" w:initials="">
    <w:p w14:paraId="68FCAE59" w14:textId="77777777" w:rsidR="004B4EEE" w:rsidRDefault="00000000">
      <w:r>
        <w:t xml:space="preserve">Please verify and document the run-level interpretation with distributions of distance, weight, and containers serviced per </w:t>
      </w:r>
      <w:proofErr w:type="spellStart"/>
      <w:r>
        <w:t>idrecolha</w:t>
      </w:r>
      <w:proofErr w:type="spellEnd"/>
      <w:r>
        <w:t>, and state where weighing occurs. This is necessary before allocating run weight to containers and before comparing the raw fields with the much larger aggregate distance figures reported elsewhere.</w:t>
      </w:r>
    </w:p>
  </w:comment>
  <w:comment w:id="14" w:author="Codex" w:date="2026-08-14T15:19:00Z" w:initials="">
    <w:p w14:paraId="40B983B1" w14:textId="77777777" w:rsidR="004B4EEE" w:rsidRDefault="00000000">
      <w:r>
        <w:t>The nominal coverage period is not necessarily the effective analysis period. Sensor negatives are strongly time-dependent and 2024 contains only four months. Please report an effective analysis window for each source and avoid annual comparisons that treat partial 2024 as a complete year.</w:t>
      </w:r>
    </w:p>
  </w:comment>
  <w:comment w:id="17" w:author="esi esi Keyvanloo" w:date="2026-08-14T16:29:00Z" w:initials="eK">
    <w:p w14:paraId="64999BC4" w14:textId="3C0DFD3D" w:rsidR="0036023F" w:rsidRDefault="0036023F">
      <w:pPr>
        <w:pStyle w:val="CommentText"/>
      </w:pPr>
      <w:r>
        <w:rPr>
          <w:rStyle w:val="CommentReference"/>
        </w:rPr>
        <w:annotationRef/>
      </w:r>
      <w:r>
        <w:rPr>
          <w:rFonts w:hint="cs"/>
          <w:rtl/>
        </w:rPr>
        <w:t xml:space="preserve">for all the maps use the QGIS layout provided. </w:t>
      </w:r>
      <w:r>
        <w:rPr>
          <w:rtl/>
        </w:rPr>
        <w:br/>
      </w:r>
      <w:r>
        <w:rPr>
          <w:rFonts w:hint="cs"/>
          <w:rtl/>
        </w:rPr>
        <w:t>the html summary looks good, try to fit it perfectly at the lower left side of the map.</w:t>
      </w:r>
      <w:r>
        <w:rPr>
          <w:rtl/>
        </w:rPr>
        <w:br/>
      </w:r>
      <w:r>
        <w:rPr>
          <w:rtl/>
        </w:rPr>
        <w:br/>
      </w:r>
      <w:r>
        <w:rPr>
          <w:rFonts w:hint="cs"/>
          <w:rtl/>
        </w:rPr>
        <w:t>where did you bring the black boundary?</w:t>
      </w:r>
      <w:r>
        <w:rPr>
          <w:rtl/>
        </w:rPr>
        <w:br/>
      </w:r>
      <w:r>
        <w:rPr>
          <w:rFonts w:hint="cs"/>
          <w:rtl/>
        </w:rPr>
        <w:t>legend should include all the items in the map, therefore if there are any redundant items, remove from map to keep the legend and map tidy and clean</w:t>
      </w:r>
    </w:p>
  </w:comment>
  <w:comment w:id="20" w:author="Codex" w:date="2026-08-14T15:19:00Z" w:initials="">
    <w:p w14:paraId="27FE04B4" w14:textId="77777777" w:rsidR="004B4EEE" w:rsidRDefault="00000000">
      <w:r>
        <w:t>The field inspection of 1 October 2025 offers a direct explanation that is not tested here: containers occur in three-fraction clusters and typically only one unit per cluster is instrumented, with priority to the faster-filling packaging stream. The observed 173 paper, 169 packaging, and 2 glass split is consistent with that policy. Please test the cluster-level selection pattern and the CSV row ordering before attributing the imbalance to truncation.</w:t>
      </w:r>
    </w:p>
  </w:comment>
  <w:comment w:id="22" w:author="Codex" w:date="2026-08-14T15:19:00Z" w:initials="">
    <w:p w14:paraId="57073A57" w14:textId="77777777" w:rsidR="004B4EEE" w:rsidRDefault="00000000">
      <w:r>
        <w:t>Please test the stream-specific route interpretation directly. In the raw data, 91 of 92 coded routes contain one waste fraction; the remaining route or malformed prefix should be identified and explained. This matters because allocating trip weight is less problematic within a single bulk-density stream than across mixed fractions.</w:t>
      </w:r>
    </w:p>
  </w:comment>
  <w:comment w:id="24" w:author="Codex" w:date="2026-08-14T15:19:00Z" w:initials="">
    <w:p w14:paraId="4B560A59" w14:textId="77777777" w:rsidR="004B4EEE" w:rsidRDefault="00000000">
      <w:r>
        <w:t>The section assesses fitness by variable but not the sample used by the existing regression. This report establishes populations of 816, 464, and 344 containers, while R1-01 reports N = 452. Please identify exactly what the 452 observations represent and document their selection and exclusion rules.</w:t>
      </w:r>
    </w:p>
  </w:comment>
  <w:comment w:id="26" w:author="Codex" w:date="2026-08-14T15:19:00Z" w:initials="">
    <w:p w14:paraId="3ED7E401" w14:textId="77777777" w:rsidR="004B4EEE" w:rsidRDefault="00000000">
      <w:r>
        <w:t>Please relate this result explicitly to defect D6 in R1-01. Clarify whether D6 is fully resolved, reclassified as an expected coverage difference, or only partly closed; then update the defect register and explain any remaining implication for the optimisation instance.</w:t>
      </w:r>
    </w:p>
  </w:comment>
  <w:comment w:id="28" w:author="Codex" w:date="2026-08-14T15:19:00Z" w:initials="">
    <w:p w14:paraId="7B52D4E0" w14:textId="77777777" w:rsidR="004B4EEE" w:rsidRDefault="00000000">
      <w:r>
        <w:t>The temporal denominator must be calendar time within each container active period, not merely days on which a reading or collection is recorded. Please define installation or observation start and end dates per container, handle inactive gaps, and show how this denominator changes the resulting daily demand estimates.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A19F043" w15:done="0"/>
  <w15:commentEx w15:paraId="16A91600" w15:done="0"/>
  <w15:commentEx w15:paraId="6FBDA94E" w15:done="0"/>
  <w15:commentEx w15:paraId="5A151516" w15:done="0"/>
  <w15:commentEx w15:paraId="75D6E1A7" w15:done="0"/>
  <w15:commentEx w15:paraId="4F9BBCC0" w15:done="0"/>
  <w15:commentEx w15:paraId="24A4FFF9" w15:done="0"/>
  <w15:commentEx w15:paraId="68FCAE59" w15:done="0"/>
  <w15:commentEx w15:paraId="40B983B1" w15:done="0"/>
  <w15:commentEx w15:paraId="64999BC4" w15:done="0"/>
  <w15:commentEx w15:paraId="27FE04B4" w15:done="0"/>
  <w15:commentEx w15:paraId="57073A57" w15:done="0"/>
  <w15:commentEx w15:paraId="4B560A59" w15:done="0"/>
  <w15:commentEx w15:paraId="3ED7E401" w15:done="0"/>
  <w15:commentEx w15:paraId="7B52D4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7841F0C" w16cex:dateUtc="2026-08-14T16:07:00Z"/>
  <w16cex:commentExtensible w16cex:durableId="1A38A483" w16cex:dateUtc="2026-08-14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A19F043" w16cid:durableId="47841F0C"/>
  <w16cid:commentId w16cid:paraId="16A91600" w16cid:durableId="4CDF43B3"/>
  <w16cid:commentId w16cid:paraId="6FBDA94E" w16cid:durableId="5C04607F"/>
  <w16cid:commentId w16cid:paraId="5A151516" w16cid:durableId="6169CC93"/>
  <w16cid:commentId w16cid:paraId="75D6E1A7" w16cid:durableId="014BB909"/>
  <w16cid:commentId w16cid:paraId="4F9BBCC0" w16cid:durableId="13396C66"/>
  <w16cid:commentId w16cid:paraId="24A4FFF9" w16cid:durableId="2D948D63"/>
  <w16cid:commentId w16cid:paraId="68FCAE59" w16cid:durableId="57255ADB"/>
  <w16cid:commentId w16cid:paraId="40B983B1" w16cid:durableId="7470A3B4"/>
  <w16cid:commentId w16cid:paraId="64999BC4" w16cid:durableId="1A38A483"/>
  <w16cid:commentId w16cid:paraId="27FE04B4" w16cid:durableId="39B3C7A4"/>
  <w16cid:commentId w16cid:paraId="57073A57" w16cid:durableId="06917909"/>
  <w16cid:commentId w16cid:paraId="4B560A59" w16cid:durableId="0422D3B2"/>
  <w16cid:commentId w16cid:paraId="3ED7E401" w16cid:durableId="5BD62B00"/>
  <w16cid:commentId w16cid:paraId="7B52D4E0" w16cid:durableId="4E552A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E74DF" w14:textId="77777777" w:rsidR="00E9674B" w:rsidRDefault="00E9674B">
      <w:r>
        <w:separator/>
      </w:r>
    </w:p>
  </w:endnote>
  <w:endnote w:type="continuationSeparator" w:id="0">
    <w:p w14:paraId="67301C59" w14:textId="77777777" w:rsidR="00E9674B" w:rsidRDefault="00E96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4B705" w14:textId="77777777" w:rsidR="004B4EEE" w:rsidRDefault="00000000">
    <w:pPr>
      <w:jc w:val="center"/>
    </w:pPr>
    <w:r>
      <w:rPr>
        <w:sz w:val="18"/>
        <w:szCs w:val="18"/>
      </w:rPr>
      <w:fldChar w:fldCharType="begin"/>
    </w:r>
    <w:r>
      <w:rPr>
        <w:sz w:val="18"/>
        <w:szCs w:val="18"/>
      </w:rPr>
      <w:instrText>PAGE</w:instrText>
    </w:r>
    <w:r>
      <w:rPr>
        <w:sz w:val="18"/>
        <w:szCs w:val="18"/>
      </w:rPr>
      <w:fldChar w:fldCharType="separate"/>
    </w:r>
    <w:r w:rsidR="0036023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163F5" w14:textId="77777777" w:rsidR="00E9674B" w:rsidRDefault="00E9674B">
      <w:r>
        <w:separator/>
      </w:r>
    </w:p>
  </w:footnote>
  <w:footnote w:type="continuationSeparator" w:id="0">
    <w:p w14:paraId="7C32711B" w14:textId="77777777" w:rsidR="00E9674B" w:rsidRDefault="00E967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B154F"/>
    <w:multiLevelType w:val="hybridMultilevel"/>
    <w:tmpl w:val="779040C0"/>
    <w:lvl w:ilvl="0" w:tplc="95DA5138">
      <w:start w:val="1"/>
      <w:numFmt w:val="bullet"/>
      <w:lvlText w:val="●"/>
      <w:lvlJc w:val="left"/>
      <w:pPr>
        <w:ind w:left="720" w:hanging="360"/>
      </w:pPr>
    </w:lvl>
    <w:lvl w:ilvl="1" w:tplc="4A4A8D4C">
      <w:start w:val="1"/>
      <w:numFmt w:val="bullet"/>
      <w:lvlText w:val="○"/>
      <w:lvlJc w:val="left"/>
      <w:pPr>
        <w:ind w:left="1440" w:hanging="360"/>
      </w:pPr>
    </w:lvl>
    <w:lvl w:ilvl="2" w:tplc="290AB414">
      <w:start w:val="1"/>
      <w:numFmt w:val="bullet"/>
      <w:lvlText w:val="■"/>
      <w:lvlJc w:val="left"/>
      <w:pPr>
        <w:ind w:left="2160" w:hanging="360"/>
      </w:pPr>
    </w:lvl>
    <w:lvl w:ilvl="3" w:tplc="D64E29C8">
      <w:start w:val="1"/>
      <w:numFmt w:val="bullet"/>
      <w:lvlText w:val="●"/>
      <w:lvlJc w:val="left"/>
      <w:pPr>
        <w:ind w:left="2880" w:hanging="360"/>
      </w:pPr>
    </w:lvl>
    <w:lvl w:ilvl="4" w:tplc="41C4654E">
      <w:start w:val="1"/>
      <w:numFmt w:val="bullet"/>
      <w:lvlText w:val="○"/>
      <w:lvlJc w:val="left"/>
      <w:pPr>
        <w:ind w:left="3600" w:hanging="360"/>
      </w:pPr>
    </w:lvl>
    <w:lvl w:ilvl="5" w:tplc="C3DC7392">
      <w:start w:val="1"/>
      <w:numFmt w:val="bullet"/>
      <w:lvlText w:val="■"/>
      <w:lvlJc w:val="left"/>
      <w:pPr>
        <w:ind w:left="4320" w:hanging="360"/>
      </w:pPr>
    </w:lvl>
    <w:lvl w:ilvl="6" w:tplc="46FC7E52">
      <w:start w:val="1"/>
      <w:numFmt w:val="bullet"/>
      <w:lvlText w:val="●"/>
      <w:lvlJc w:val="left"/>
      <w:pPr>
        <w:ind w:left="5040" w:hanging="360"/>
      </w:pPr>
    </w:lvl>
    <w:lvl w:ilvl="7" w:tplc="A5729C64">
      <w:start w:val="1"/>
      <w:numFmt w:val="bullet"/>
      <w:lvlText w:val="●"/>
      <w:lvlJc w:val="left"/>
      <w:pPr>
        <w:ind w:left="5760" w:hanging="360"/>
      </w:pPr>
    </w:lvl>
    <w:lvl w:ilvl="8" w:tplc="55E6D29A">
      <w:start w:val="1"/>
      <w:numFmt w:val="bullet"/>
      <w:lvlText w:val="●"/>
      <w:lvlJc w:val="left"/>
      <w:pPr>
        <w:ind w:left="6480" w:hanging="360"/>
      </w:pPr>
    </w:lvl>
  </w:abstractNum>
  <w:abstractNum w:abstractNumId="1" w15:restartNumberingAfterBreak="0">
    <w:nsid w:val="2007756C"/>
    <w:multiLevelType w:val="hybridMultilevel"/>
    <w:tmpl w:val="09DEFA98"/>
    <w:lvl w:ilvl="0" w:tplc="33164FD0">
      <w:start w:val="1"/>
      <w:numFmt w:val="decimal"/>
      <w:lvlText w:val="%1."/>
      <w:lvlJc w:val="left"/>
      <w:pPr>
        <w:ind w:left="360" w:hanging="260"/>
      </w:pPr>
    </w:lvl>
    <w:lvl w:ilvl="1" w:tplc="362C9DE8">
      <w:numFmt w:val="decimal"/>
      <w:lvlText w:val=""/>
      <w:lvlJc w:val="left"/>
    </w:lvl>
    <w:lvl w:ilvl="2" w:tplc="4288CC96">
      <w:numFmt w:val="decimal"/>
      <w:lvlText w:val=""/>
      <w:lvlJc w:val="left"/>
    </w:lvl>
    <w:lvl w:ilvl="3" w:tplc="149ADC04">
      <w:numFmt w:val="decimal"/>
      <w:lvlText w:val=""/>
      <w:lvlJc w:val="left"/>
    </w:lvl>
    <w:lvl w:ilvl="4" w:tplc="07209E56">
      <w:numFmt w:val="decimal"/>
      <w:lvlText w:val=""/>
      <w:lvlJc w:val="left"/>
    </w:lvl>
    <w:lvl w:ilvl="5" w:tplc="CF0C7C88">
      <w:numFmt w:val="decimal"/>
      <w:lvlText w:val=""/>
      <w:lvlJc w:val="left"/>
    </w:lvl>
    <w:lvl w:ilvl="6" w:tplc="CC882B3A">
      <w:numFmt w:val="decimal"/>
      <w:lvlText w:val=""/>
      <w:lvlJc w:val="left"/>
    </w:lvl>
    <w:lvl w:ilvl="7" w:tplc="B3AEBE8A">
      <w:numFmt w:val="decimal"/>
      <w:lvlText w:val=""/>
      <w:lvlJc w:val="left"/>
    </w:lvl>
    <w:lvl w:ilvl="8" w:tplc="2A545010">
      <w:numFmt w:val="decimal"/>
      <w:lvlText w:val=""/>
      <w:lvlJc w:val="left"/>
    </w:lvl>
  </w:abstractNum>
  <w:abstractNum w:abstractNumId="2" w15:restartNumberingAfterBreak="0">
    <w:nsid w:val="3FDB0355"/>
    <w:multiLevelType w:val="hybridMultilevel"/>
    <w:tmpl w:val="175A5D9E"/>
    <w:lvl w:ilvl="0" w:tplc="F6BAFF96">
      <w:start w:val="1"/>
      <w:numFmt w:val="bullet"/>
      <w:lvlText w:val="–"/>
      <w:lvlJc w:val="left"/>
      <w:pPr>
        <w:ind w:left="360" w:hanging="200"/>
      </w:pPr>
    </w:lvl>
    <w:lvl w:ilvl="1" w:tplc="B614D3B2">
      <w:numFmt w:val="decimal"/>
      <w:lvlText w:val=""/>
      <w:lvlJc w:val="left"/>
    </w:lvl>
    <w:lvl w:ilvl="2" w:tplc="C9625C72">
      <w:numFmt w:val="decimal"/>
      <w:lvlText w:val=""/>
      <w:lvlJc w:val="left"/>
    </w:lvl>
    <w:lvl w:ilvl="3" w:tplc="D624C532">
      <w:numFmt w:val="decimal"/>
      <w:lvlText w:val=""/>
      <w:lvlJc w:val="left"/>
    </w:lvl>
    <w:lvl w:ilvl="4" w:tplc="9DF8B666">
      <w:numFmt w:val="decimal"/>
      <w:lvlText w:val=""/>
      <w:lvlJc w:val="left"/>
    </w:lvl>
    <w:lvl w:ilvl="5" w:tplc="0A7E0604">
      <w:numFmt w:val="decimal"/>
      <w:lvlText w:val=""/>
      <w:lvlJc w:val="left"/>
    </w:lvl>
    <w:lvl w:ilvl="6" w:tplc="3E6C1006">
      <w:numFmt w:val="decimal"/>
      <w:lvlText w:val=""/>
      <w:lvlJc w:val="left"/>
    </w:lvl>
    <w:lvl w:ilvl="7" w:tplc="2D5ED278">
      <w:numFmt w:val="decimal"/>
      <w:lvlText w:val=""/>
      <w:lvlJc w:val="left"/>
    </w:lvl>
    <w:lvl w:ilvl="8" w:tplc="FE628102">
      <w:numFmt w:val="decimal"/>
      <w:lvlText w:val=""/>
      <w:lvlJc w:val="left"/>
    </w:lvl>
  </w:abstractNum>
  <w:num w:numId="1" w16cid:durableId="1334647764">
    <w:abstractNumId w:val="0"/>
    <w:lvlOverride w:ilvl="0">
      <w:startOverride w:val="1"/>
    </w:lvlOverride>
  </w:num>
  <w:num w:numId="2" w16cid:durableId="2130122023">
    <w:abstractNumId w:val="1"/>
    <w:lvlOverride w:ilvl="0">
      <w:startOverride w:val="1"/>
    </w:lvlOverride>
  </w:num>
  <w:num w:numId="3" w16cid:durableId="2037387300">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si esi Keyvanloo">
    <w15:presenceInfo w15:providerId="Windows Live" w15:userId="fe96803076dfa3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EEE"/>
    <w:rsid w:val="002724E9"/>
    <w:rsid w:val="0036023F"/>
    <w:rsid w:val="004B4EEE"/>
    <w:rsid w:val="00E9674B"/>
    <w:rsid w:val="00FA04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BF3A9"/>
  <w15:docId w15:val="{7C3B638E-C06C-4CA7-A96D-D51B50CED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36023F"/>
    <w:pPr>
      <w:spacing w:after="100"/>
    </w:pPr>
  </w:style>
  <w:style w:type="paragraph" w:styleId="TOC2">
    <w:name w:val="toc 2"/>
    <w:basedOn w:val="Normal"/>
    <w:next w:val="Normal"/>
    <w:autoRedefine/>
    <w:uiPriority w:val="39"/>
    <w:unhideWhenUsed/>
    <w:rsid w:val="0036023F"/>
    <w:pPr>
      <w:spacing w:after="100"/>
      <w:ind w:left="220"/>
    </w:pPr>
  </w:style>
  <w:style w:type="paragraph" w:styleId="CommentSubject">
    <w:name w:val="annotation subject"/>
    <w:basedOn w:val="CommentText"/>
    <w:next w:val="CommentText"/>
    <w:link w:val="CommentSubjectChar"/>
    <w:uiPriority w:val="99"/>
    <w:semiHidden/>
    <w:unhideWhenUsed/>
    <w:rsid w:val="0036023F"/>
    <w:rPr>
      <w:b/>
      <w:bCs/>
    </w:rPr>
  </w:style>
  <w:style w:type="character" w:customStyle="1" w:styleId="CommentSubjectChar">
    <w:name w:val="Comment Subject Char"/>
    <w:basedOn w:val="CommentTextChar"/>
    <w:link w:val="CommentSubject"/>
    <w:uiPriority w:val="99"/>
    <w:semiHidden/>
    <w:rsid w:val="003602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2028</Words>
  <Characters>11565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esi esi Keyvanloo</cp:lastModifiedBy>
  <cp:revision>2</cp:revision>
  <dcterms:created xsi:type="dcterms:W3CDTF">2026-08-13T11:46:00Z</dcterms:created>
  <dcterms:modified xsi:type="dcterms:W3CDTF">2026-08-14T16:08:00Z</dcterms:modified>
</cp:coreProperties>
</file>