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Bdr>
          <w:bottom w:val="single" w:sz="12" w:space="1" w:color="003366"/>
        </w:pBdr>
      </w:pPr>
      <w:r>
        <w:rPr>
          <w:rFonts w:ascii="Times New Roman" w:hAnsi="Times New Roman" w:eastAsia="Times New Roman"/>
          <w:b/>
          <w:i w:val="0"/>
          <w:color w:val="003366"/>
          <w:sz w:val="44"/>
        </w:rPr>
        <w:t>NARRATIVE REPORT ON PRACTICAL ATTACHMENT</w:t>
      </w:r>
    </w:p>
    <w:p>
      <w:pPr>
        <w:spacing w:before="0" w:after="160" w:line="276" w:lineRule="auto"/>
        <w:jc w:val="center"/>
      </w:pPr>
      <w:r>
        <w:rPr>
          <w:rFonts w:ascii="Times New Roman" w:hAnsi="Times New Roman" w:eastAsia="Times New Roman"/>
          <w:b/>
          <w:i w:val="0"/>
          <w:sz w:val="24"/>
        </w:rPr>
        <w:t>COLLEGE OF COMPUTING AND INFORMATICS</w:t>
      </w:r>
    </w:p>
    <w:p>
      <w:pPr>
        <w:spacing w:before="0" w:after="160" w:line="276" w:lineRule="auto"/>
        <w:jc w:val="center"/>
      </w:pPr>
      <w:r>
        <w:rPr>
          <w:rFonts w:ascii="Times New Roman" w:hAnsi="Times New Roman" w:eastAsia="Times New Roman"/>
          <w:b/>
          <w:i w:val="0"/>
          <w:sz w:val="24"/>
        </w:rPr>
        <w:t>HARAMAYA UNIVERSITY</w:t>
      </w:r>
    </w:p>
    <w:p>
      <w:pPr>
        <w:spacing w:before="0" w:after="160" w:line="276" w:lineRule="auto"/>
        <w:jc w:val="center"/>
      </w:pPr>
      <w:r>
        <w:rPr>
          <w:rFonts w:ascii="Times New Roman" w:hAnsi="Times New Roman" w:eastAsia="Times New Roman"/>
          <w:b/>
          <w:i w:val="0"/>
          <w:sz w:val="24"/>
        </w:rPr>
        <w:t>DEPARTMENT OF INFORMATION SCIENCE</w:t>
      </w:r>
    </w:p>
    <w:p>
      <w:pPr>
        <w:spacing w:before="0" w:after="160" w:line="276" w:lineRule="auto"/>
        <w:jc w:val="center"/>
      </w:pPr>
      <w:r>
        <w:rPr>
          <w:rFonts w:ascii="Times New Roman" w:hAnsi="Times New Roman" w:eastAsia="Times New Roman"/>
          <w:b/>
          <w:i w:val="0"/>
          <w:sz w:val="24"/>
        </w:rPr>
        <w:t>NARRATIVE REPORT ON PRACTICAL ATTACHMENT</w:t>
      </w:r>
    </w:p>
    <w:p>
      <w:pPr>
        <w:spacing w:before="0" w:after="160" w:line="276" w:lineRule="auto"/>
        <w:jc w:val="center"/>
      </w:pPr>
      <w:r>
        <w:rPr>
          <w:rFonts w:ascii="Times New Roman" w:hAnsi="Times New Roman" w:eastAsia="Times New Roman"/>
          <w:b/>
          <w:i w:val="0"/>
          <w:sz w:val="24"/>
        </w:rPr>
        <w:t>and System Documentation</w:t>
      </w:r>
    </w:p>
    <w:p>
      <w:pPr>
        <w:spacing w:before="0" w:after="160" w:line="276" w:lineRule="auto"/>
        <w:jc w:val="center"/>
      </w:pPr>
      <w:r>
        <w:rPr>
          <w:rFonts w:ascii="Times New Roman" w:hAnsi="Times New Roman" w:eastAsia="Times New Roman"/>
          <w:b w:val="0"/>
          <w:i w:val="0"/>
          <w:sz w:val="24"/>
        </w:rPr>
        <w:t>Web-Based Citizen Complaint Management System</w:t>
      </w:r>
    </w:p>
    <w:p>
      <w:pPr>
        <w:spacing w:before="0" w:after="160" w:line="276" w:lineRule="auto"/>
        <w:jc w:val="center"/>
      </w:pPr>
      <w:r>
        <w:rPr>
          <w:rFonts w:ascii="Times New Roman" w:hAnsi="Times New Roman" w:eastAsia="Times New Roman"/>
          <w:b w:val="0"/>
          <w:i w:val="0"/>
          <w:sz w:val="24"/>
        </w:rPr>
        <w:t>Adama City Administration Science and Technology Office</w:t>
      </w:r>
    </w:p>
    <w:p>
      <w:pPr>
        <w:spacing w:before="0" w:after="160" w:line="276" w:lineRule="auto"/>
        <w:jc w:val="center"/>
      </w:pPr>
      <w:r>
        <w:rPr>
          <w:rFonts w:ascii="Times New Roman" w:hAnsi="Times New Roman" w:eastAsia="Times New Roman"/>
          <w:b w:val="0"/>
          <w:i/>
          <w:sz w:val="24"/>
        </w:rPr>
        <w:t>(Host organization / industry partner)</w:t>
      </w:r>
    </w:p>
    <w:p>
      <w:pPr>
        <w:spacing w:before="0" w:after="160" w:line="276" w:lineRule="auto"/>
        <w:jc w:val="center"/>
      </w:pPr>
      <w:r>
        <w:rPr>
          <w:rFonts w:ascii="Times New Roman" w:hAnsi="Times New Roman" w:eastAsia="Times New Roman"/>
          <w:b/>
          <w:i w:val="0"/>
          <w:sz w:val="24"/>
        </w:rPr>
        <w:t>Prepared by</w:t>
      </w:r>
    </w:p>
    <w:p>
      <w:pPr>
        <w:spacing w:before="0" w:after="160" w:line="276" w:lineRule="auto"/>
        <w:jc w:val="center"/>
      </w:pPr>
      <w:r>
        <w:rPr>
          <w:rFonts w:ascii="Times New Roman" w:hAnsi="Times New Roman" w:eastAsia="Times New Roman"/>
          <w:b w:val="0"/>
          <w:i w:val="0"/>
          <w:sz w:val="24"/>
        </w:rPr>
        <w:t>Name: ____________________</w:t>
      </w:r>
    </w:p>
    <w:p>
      <w:pPr>
        <w:spacing w:before="0" w:after="160" w:line="276" w:lineRule="auto"/>
        <w:jc w:val="center"/>
      </w:pPr>
      <w:r>
        <w:rPr>
          <w:rFonts w:ascii="Times New Roman" w:hAnsi="Times New Roman" w:eastAsia="Times New Roman"/>
          <w:b w:val="0"/>
          <w:i w:val="0"/>
          <w:sz w:val="24"/>
        </w:rPr>
        <w:t>ID number: ____________________</w:t>
      </w:r>
    </w:p>
    <w:p>
      <w:pPr>
        <w:spacing w:before="0" w:after="160" w:line="276" w:lineRule="auto"/>
        <w:jc w:val="center"/>
      </w:pPr>
      <w:r>
        <w:rPr>
          <w:rFonts w:ascii="Times New Roman" w:hAnsi="Times New Roman" w:eastAsia="Times New Roman"/>
          <w:b/>
          <w:i w:val="0"/>
          <w:sz w:val="24"/>
        </w:rPr>
        <w:t>Summer 2026</w:t>
      </w:r>
    </w:p>
    <w:p>
      <w:r>
        <w:br w:type="page"/>
      </w:r>
    </w:p>
    <w:p>
      <w:pPr>
        <w:spacing w:before="320" w:after="160" w:line="276" w:lineRule="auto"/>
        <w:jc w:val="left"/>
      </w:pPr>
      <w:r>
        <w:rPr>
          <w:rFonts w:ascii="Times New Roman" w:hAnsi="Times New Roman" w:eastAsia="Times New Roman"/>
          <w:b/>
          <w:i w:val="0"/>
          <w:color w:val="003366"/>
          <w:sz w:val="32"/>
        </w:rPr>
        <w:t>Cover Page — Organizational Information</w:t>
      </w:r>
    </w:p>
    <w:p>
      <w:pPr>
        <w:spacing w:before="0" w:after="160" w:line="276" w:lineRule="auto"/>
        <w:jc w:val="both"/>
      </w:pPr>
      <w:r>
        <w:rPr>
          <w:rFonts w:ascii="Times New Roman" w:hAnsi="Times New Roman" w:eastAsia="Times New Roman"/>
          <w:b w:val="0"/>
          <w:i w:val="0"/>
          <w:sz w:val="24"/>
        </w:rPr>
        <w:t xml:space="preserve">This page follows </w:t>
      </w:r>
      <w:r>
        <w:rPr>
          <w:rFonts w:ascii="Times New Roman" w:hAnsi="Times New Roman" w:eastAsia="Times New Roman"/>
          <w:b/>
          <w:i w:val="0"/>
          <w:sz w:val="24"/>
        </w:rPr>
        <w:t>Appendix B</w:t>
      </w:r>
      <w:r>
        <w:rPr>
          <w:rFonts w:ascii="Times New Roman" w:hAnsi="Times New Roman" w:eastAsia="Times New Roman"/>
          <w:b w:val="0"/>
          <w:i w:val="0"/>
          <w:sz w:val="24"/>
        </w:rPr>
        <w:t xml:space="preserve"> of the Haramaya University Practical Attachment Report Guideline. Complete the blank fields with values confirmed at the host office.</w:t>
      </w:r>
    </w:p>
    <w:p>
      <w:pPr>
        <w:spacing w:before="320" w:after="160" w:line="276" w:lineRule="auto"/>
        <w:jc w:val="left"/>
      </w:pPr>
      <w:r>
        <w:rPr>
          <w:rFonts w:ascii="Times New Roman" w:hAnsi="Times New Roman" w:eastAsia="Times New Roman"/>
          <w:b/>
          <w:i w:val="0"/>
          <w:color w:val="003366"/>
          <w:sz w:val="28"/>
        </w:rPr>
        <w:t>Organization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r>
        <w:tc>
          <w:tcPr>
            <w:tcW w:type="dxa" w:w="4680"/>
          </w:tcPr>
          <w:p>
            <w:pPr>
              <w:spacing w:before="40" w:after="40" w:line="240" w:lineRule="auto"/>
            </w:pPr>
            <w:r/>
            <w:r>
              <w:rPr>
                <w:rFonts w:ascii="Times New Roman" w:hAnsi="Times New Roman" w:eastAsia="Times New Roman"/>
                <w:b/>
                <w:i w:val="0"/>
                <w:sz w:val="20"/>
              </w:rPr>
              <w:t>Region</w:t>
            </w:r>
          </w:p>
        </w:tc>
        <w:tc>
          <w:tcPr>
            <w:tcW w:type="dxa" w:w="4680"/>
          </w:tcPr>
          <w:p>
            <w:pPr>
              <w:spacing w:before="40" w:after="40" w:line="240" w:lineRule="auto"/>
            </w:pPr>
            <w:r/>
            <w:r>
              <w:rPr>
                <w:rFonts w:ascii="Times New Roman" w:hAnsi="Times New Roman" w:eastAsia="Times New Roman"/>
                <w:b w:val="0"/>
                <w:i w:val="0"/>
                <w:sz w:val="20"/>
              </w:rPr>
              <w:t>Oromia</w:t>
            </w:r>
          </w:p>
        </w:tc>
      </w:tr>
      <w:tr>
        <w:tc>
          <w:tcPr>
            <w:tcW w:type="dxa" w:w="4680"/>
          </w:tcPr>
          <w:p>
            <w:pPr>
              <w:spacing w:before="40" w:after="40" w:line="240" w:lineRule="auto"/>
            </w:pPr>
            <w:r/>
            <w:r>
              <w:rPr>
                <w:rFonts w:ascii="Times New Roman" w:hAnsi="Times New Roman" w:eastAsia="Times New Roman"/>
                <w:b/>
                <w:i w:val="0"/>
                <w:sz w:val="20"/>
              </w:rPr>
              <w:t>Zone</w:t>
            </w:r>
          </w:p>
        </w:tc>
        <w:tc>
          <w:tcPr>
            <w:tcW w:type="dxa" w:w="4680"/>
          </w:tcPr>
          <w:p>
            <w:pPr>
              <w:spacing w:before="40" w:after="40" w:line="240" w:lineRule="auto"/>
            </w:pPr>
            <w:r/>
            <w:r>
              <w:rPr>
                <w:rFonts w:ascii="Times New Roman" w:hAnsi="Times New Roman" w:eastAsia="Times New Roman"/>
                <w:b w:val="0"/>
                <w:i w:val="0"/>
                <w:sz w:val="20"/>
              </w:rPr>
              <w:t>East Shewa (East Shoa)</w:t>
            </w:r>
          </w:p>
        </w:tc>
      </w:tr>
      <w:tr>
        <w:tc>
          <w:tcPr>
            <w:tcW w:type="dxa" w:w="4680"/>
          </w:tcPr>
          <w:p>
            <w:pPr>
              <w:spacing w:before="40" w:after="40" w:line="240" w:lineRule="auto"/>
            </w:pPr>
            <w:r/>
            <w:r>
              <w:rPr>
                <w:rFonts w:ascii="Times New Roman" w:hAnsi="Times New Roman" w:eastAsia="Times New Roman"/>
                <w:b/>
                <w:i w:val="0"/>
                <w:sz w:val="20"/>
              </w:rPr>
              <w:t>District / City</w:t>
            </w:r>
          </w:p>
        </w:tc>
        <w:tc>
          <w:tcPr>
            <w:tcW w:type="dxa" w:w="4680"/>
          </w:tcPr>
          <w:p>
            <w:pPr>
              <w:spacing w:before="40" w:after="40" w:line="240" w:lineRule="auto"/>
            </w:pPr>
            <w:r/>
            <w:r>
              <w:rPr>
                <w:rFonts w:ascii="Times New Roman" w:hAnsi="Times New Roman" w:eastAsia="Times New Roman"/>
                <w:b w:val="0"/>
                <w:i w:val="0"/>
                <w:sz w:val="20"/>
              </w:rPr>
              <w:t>Adama City</w:t>
            </w:r>
          </w:p>
        </w:tc>
      </w:tr>
      <w:tr>
        <w:tc>
          <w:tcPr>
            <w:tcW w:type="dxa" w:w="4680"/>
          </w:tcPr>
          <w:p>
            <w:pPr>
              <w:spacing w:before="40" w:after="40" w:line="240" w:lineRule="auto"/>
            </w:pPr>
            <w:r/>
            <w:r>
              <w:rPr>
                <w:rFonts w:ascii="Times New Roman" w:hAnsi="Times New Roman" w:eastAsia="Times New Roman"/>
                <w:b/>
                <w:i w:val="0"/>
                <w:sz w:val="20"/>
              </w:rPr>
              <w:t>Town</w:t>
            </w:r>
          </w:p>
        </w:tc>
        <w:tc>
          <w:tcPr>
            <w:tcW w:type="dxa" w:w="4680"/>
          </w:tcPr>
          <w:p>
            <w:pPr>
              <w:spacing w:before="40" w:after="40" w:line="240" w:lineRule="auto"/>
            </w:pPr>
            <w:r/>
            <w:r>
              <w:rPr>
                <w:rFonts w:ascii="Times New Roman" w:hAnsi="Times New Roman" w:eastAsia="Times New Roman"/>
                <w:b w:val="0"/>
                <w:i w:val="0"/>
                <w:sz w:val="20"/>
              </w:rPr>
              <w:t>Adama</w:t>
            </w:r>
          </w:p>
        </w:tc>
      </w:tr>
      <w:tr>
        <w:tc>
          <w:tcPr>
            <w:tcW w:type="dxa" w:w="4680"/>
          </w:tcPr>
          <w:p>
            <w:pPr>
              <w:spacing w:before="40" w:after="40" w:line="240" w:lineRule="auto"/>
            </w:pPr>
            <w:r/>
            <w:r>
              <w:rPr>
                <w:rFonts w:ascii="Times New Roman" w:hAnsi="Times New Roman" w:eastAsia="Times New Roman"/>
                <w:b/>
                <w:i w:val="0"/>
                <w:sz w:val="20"/>
              </w:rPr>
              <w:t>P.O. Box</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 xml:space="preserve">+251-22-110-0000 </w:t>
            </w:r>
            <w:r>
              <w:rPr>
                <w:rFonts w:ascii="Times New Roman" w:hAnsi="Times New Roman" w:eastAsia="Times New Roman"/>
                <w:b w:val="0"/>
                <w:i/>
                <w:sz w:val="20"/>
              </w:rPr>
              <w:t>(city administration contact published on the citizen portal)</w:t>
            </w:r>
          </w:p>
        </w:tc>
      </w:tr>
      <w:tr>
        <w:tc>
          <w:tcPr>
            <w:tcW w:type="dxa" w:w="4680"/>
          </w:tcPr>
          <w:p>
            <w:pPr>
              <w:spacing w:before="40" w:after="40" w:line="240" w:lineRule="auto"/>
            </w:pPr>
            <w:r/>
            <w:r>
              <w:rPr>
                <w:rFonts w:ascii="Times New Roman" w:hAnsi="Times New Roman" w:eastAsia="Times New Roman"/>
                <w:b/>
                <w:i w:val="0"/>
                <w:sz w:val="20"/>
              </w:rPr>
              <w:t>Email</w:t>
            </w:r>
          </w:p>
        </w:tc>
        <w:tc>
          <w:tcPr>
            <w:tcW w:type="dxa" w:w="4680"/>
          </w:tcPr>
          <w:p>
            <w:pPr>
              <w:spacing w:before="40" w:after="40" w:line="240" w:lineRule="auto"/>
            </w:pPr>
            <w:r/>
            <w:r>
              <w:rPr>
                <w:rFonts w:ascii="Times New Roman" w:hAnsi="Times New Roman" w:eastAsia="Times New Roman"/>
                <w:b w:val="0"/>
                <w:i w:val="0"/>
                <w:sz w:val="20"/>
              </w:rPr>
              <w:t>info@adama.gov.et</w:t>
            </w:r>
          </w:p>
        </w:tc>
      </w:tr>
      <w:tr>
        <w:tc>
          <w:tcPr>
            <w:tcW w:type="dxa" w:w="4680"/>
          </w:tcPr>
          <w:p>
            <w:pPr>
              <w:spacing w:before="40" w:after="40" w:line="240" w:lineRule="auto"/>
            </w:pPr>
            <w:r/>
            <w:r>
              <w:rPr>
                <w:rFonts w:ascii="Times New Roman" w:hAnsi="Times New Roman" w:eastAsia="Times New Roman"/>
                <w:b/>
                <w:i w:val="0"/>
                <w:sz w:val="20"/>
              </w:rPr>
              <w:t>Office hours</w:t>
            </w:r>
          </w:p>
        </w:tc>
        <w:tc>
          <w:tcPr>
            <w:tcW w:type="dxa" w:w="4680"/>
          </w:tcPr>
          <w:p>
            <w:pPr>
              <w:spacing w:before="40" w:after="40" w:line="240" w:lineRule="auto"/>
            </w:pPr>
            <w:r/>
            <w:r>
              <w:rPr>
                <w:rFonts w:ascii="Times New Roman" w:hAnsi="Times New Roman" w:eastAsia="Times New Roman"/>
                <w:b w:val="0"/>
                <w:i w:val="0"/>
                <w:sz w:val="20"/>
              </w:rPr>
              <w:t>Monday–Friday, 8:30 AM – 5:30 PM</w:t>
            </w:r>
          </w:p>
        </w:tc>
      </w:tr>
    </w:tbl>
    <w:p/>
    <w:p>
      <w:pPr>
        <w:spacing w:before="320" w:after="160" w:line="276" w:lineRule="auto"/>
        <w:jc w:val="left"/>
      </w:pPr>
      <w:r>
        <w:rPr>
          <w:rFonts w:ascii="Times New Roman" w:hAnsi="Times New Roman" w:eastAsia="Times New Roman"/>
          <w:b/>
          <w:i w:val="0"/>
          <w:color w:val="003366"/>
          <w:sz w:val="28"/>
        </w:rPr>
        <w:t>Supervisor’s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Profession</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Title</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____________________</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2.18</w:t>
            </w:r>
          </w:p>
        </w:tc>
      </w:tr>
      <w:tr>
        <w:tc>
          <w:tcPr>
            <w:tcW w:type="dxa" w:w="4680"/>
          </w:tcPr>
          <w:p>
            <w:pPr>
              <w:spacing w:before="40" w:after="40" w:line="240" w:lineRule="auto"/>
            </w:pPr>
            <w:r/>
            <w:r>
              <w:rPr>
                <w:rFonts w:ascii="Times New Roman" w:hAnsi="Times New Roman" w:eastAsia="Times New Roman"/>
                <w:b/>
                <w:i w:val="0"/>
                <w:sz w:val="20"/>
              </w:rPr>
              <w:t>Date</w:t>
            </w:r>
          </w:p>
        </w:tc>
        <w:tc>
          <w:tcPr>
            <w:tcW w:type="dxa" w:w="4680"/>
          </w:tcPr>
          <w:p>
            <w:pPr>
              <w:spacing w:before="40" w:after="40" w:line="240" w:lineRule="auto"/>
            </w:pPr>
            <w:r/>
            <w:r>
              <w:rPr>
                <w:rFonts w:ascii="Times New Roman" w:hAnsi="Times New Roman" w:eastAsia="Times New Roman"/>
                <w:b w:val="0"/>
                <w:i w:val="0"/>
                <w:sz w:val="20"/>
              </w:rPr>
              <w:t>22 August 2026</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University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0" w:after="160" w:line="276" w:lineRule="auto"/>
        <w:jc w:val="both"/>
      </w:pPr>
      <w:r>
        <w:rPr>
          <w:rFonts w:ascii="Times New Roman" w:hAnsi="Times New Roman" w:eastAsia="Times New Roman"/>
          <w:b w:val="0"/>
          <w:i w:val="0"/>
          <w:sz w:val="24"/>
        </w:rPr>
        <w:t xml:space="preserve">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is both the practical attachment narrative (guideline sections) and the system documentation (requirements, design, methodology, and Chapter Four results).</w:t>
      </w:r>
    </w:p>
    <w:p>
      <w:pPr>
        <w:spacing w:before="80" w:after="160" w:line="276" w:lineRule="auto"/>
        <w:pBdr>
          <w:bottom w:val="single" w:sz="12" w:space="1" w:color="003366"/>
        </w:pBdr>
      </w:pPr>
    </w:p>
    <w:p>
      <w:pPr>
        <w:sectPr>
          <w:footerReference w:type="default" r:id="rId9"/>
          <w:pgSz w:w="12240" w:h="15840"/>
          <w:pgMar w:top="1296" w:right="1440" w:bottom="1296" w:left="1440" w:header="720" w:footer="709" w:gutter="0"/>
          <w:cols w:space="720"/>
          <w:docGrid w:linePitch="360"/>
        </w:sectP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 xml:space="preserve">This document reports the </w:t>
      </w:r>
      <w:r>
        <w:rPr>
          <w:rFonts w:ascii="Times New Roman" w:hAnsi="Times New Roman" w:eastAsia="Times New Roman"/>
          <w:b/>
          <w:i w:val="0"/>
          <w:sz w:val="24"/>
        </w:rPr>
        <w:t>Summer 2026 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and documents the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(Adama City Citizen Portal) produced during that attachment.</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The implemented system digitizes submission, assignment, tracking, and reporting of citizen complaints. It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 Public and authenticated screens support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Chapters One to Four specify and evidence the system. Chapters Five to Seven cover the College practical attachment sections (organization profile, tasks done and undone, challenges, career opportunities, and learning). Chapter Eight concludes and recommends.</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practical attachment, citizen complaint, e-governance, Adama City Administration, Science and Technology Office, MERN, role-based access control</w:t>
      </w: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practical attachment and documentation.</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attachment period, the development of the system, and the preparation of this document.</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for hosting the attachment, and to officers and colleagues who explained municipal workflows and reviewed the complaint portal. I also thank classmates and family members who offered advice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system and this report.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document, titled </w:t>
      </w:r>
      <w:r>
        <w:rPr>
          <w:rFonts w:ascii="Times New Roman" w:hAnsi="Times New Roman" w:eastAsia="Times New Roman"/>
          <w:b/>
          <w:i w:val="0"/>
          <w:sz w:val="24"/>
        </w:rPr>
        <w:t>"Narrative Report on Practical Attachment and System Documentation: 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 following the College practical attachment guideline.</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____________________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Abstract (Executive Summary)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Declaration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List of Figures ............................................................. 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1.7 Purpose of the Practical Attachment ................................. 5</w:t>
      </w:r>
    </w:p>
    <w:p>
      <w:pPr>
        <w:spacing w:before="0" w:after="160" w:line="276" w:lineRule="auto"/>
        <w:jc w:val="both"/>
      </w:pPr>
      <w:r>
        <w:rPr>
          <w:rFonts w:ascii="Times New Roman" w:hAnsi="Times New Roman" w:eastAsia="Times New Roman"/>
          <w:b w:val="0"/>
          <w:i w:val="0"/>
          <w:sz w:val="24"/>
        </w:rPr>
        <w:t>CHAPTER TWO: SYSTEM REQUIREMENTS AND DESIGN ................................. 6</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Guest UI (Landing, Register, Login)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ORGANIZATION PROFILE .......................................... 28</w:t>
      </w:r>
    </w:p>
    <w:p>
      <w:pPr>
        <w:spacing w:before="0" w:after="160" w:line="276" w:lineRule="auto"/>
        <w:jc w:val="both"/>
      </w:pPr>
      <w:r>
        <w:rPr>
          <w:rFonts w:ascii="Times New Roman" w:hAnsi="Times New Roman" w:eastAsia="Times New Roman"/>
          <w:b w:val="0"/>
          <w:i w:val="0"/>
          <w:sz w:val="24"/>
        </w:rPr>
        <w:t>5.1 Mission ............................................................. 28</w:t>
      </w:r>
    </w:p>
    <w:p>
      <w:pPr>
        <w:spacing w:before="0" w:after="160" w:line="276" w:lineRule="auto"/>
        <w:jc w:val="both"/>
      </w:pPr>
      <w:r>
        <w:rPr>
          <w:rFonts w:ascii="Times New Roman" w:hAnsi="Times New Roman" w:eastAsia="Times New Roman"/>
          <w:b w:val="0"/>
          <w:i w:val="0"/>
          <w:sz w:val="24"/>
        </w:rPr>
        <w:t>5.2 Vision .............................................................. 28</w:t>
      </w:r>
    </w:p>
    <w:p>
      <w:pPr>
        <w:spacing w:before="0" w:after="160" w:line="276" w:lineRule="auto"/>
        <w:jc w:val="both"/>
      </w:pPr>
      <w:r>
        <w:rPr>
          <w:rFonts w:ascii="Times New Roman" w:hAnsi="Times New Roman" w:eastAsia="Times New Roman"/>
          <w:b w:val="0"/>
          <w:i w:val="0"/>
          <w:sz w:val="24"/>
        </w:rPr>
        <w:t>5.3 Organizational Chart ................................................ 28</w:t>
      </w:r>
    </w:p>
    <w:p>
      <w:pPr>
        <w:spacing w:before="0" w:after="160" w:line="276" w:lineRule="auto"/>
        <w:jc w:val="both"/>
      </w:pPr>
      <w:r>
        <w:rPr>
          <w:rFonts w:ascii="Times New Roman" w:hAnsi="Times New Roman" w:eastAsia="Times New Roman"/>
          <w:b w:val="0"/>
          <w:i w:val="0"/>
          <w:sz w:val="24"/>
        </w:rPr>
        <w:t>5.4 Core Values ......................................................... 29</w:t>
      </w:r>
    </w:p>
    <w:p>
      <w:pPr>
        <w:spacing w:before="0" w:after="160" w:line="276" w:lineRule="auto"/>
        <w:jc w:val="both"/>
      </w:pPr>
      <w:r>
        <w:rPr>
          <w:rFonts w:ascii="Times New Roman" w:hAnsi="Times New Roman" w:eastAsia="Times New Roman"/>
          <w:b w:val="0"/>
          <w:i w:val="0"/>
          <w:sz w:val="24"/>
        </w:rPr>
        <w:t>5.5 Product / Services Description ...................................... 29</w:t>
      </w:r>
    </w:p>
    <w:p>
      <w:pPr>
        <w:spacing w:before="0" w:after="160" w:line="276" w:lineRule="auto"/>
        <w:jc w:val="both"/>
      </w:pPr>
      <w:r>
        <w:rPr>
          <w:rFonts w:ascii="Times New Roman" w:hAnsi="Times New Roman" w:eastAsia="Times New Roman"/>
          <w:b w:val="0"/>
          <w:i w:val="0"/>
          <w:sz w:val="24"/>
        </w:rPr>
        <w:t>5.6 Stakeholders ........................................................ 29</w:t>
      </w:r>
    </w:p>
    <w:p>
      <w:pPr>
        <w:spacing w:before="0" w:after="160" w:line="276" w:lineRule="auto"/>
        <w:jc w:val="both"/>
      </w:pPr>
      <w:r>
        <w:rPr>
          <w:rFonts w:ascii="Times New Roman" w:hAnsi="Times New Roman" w:eastAsia="Times New Roman"/>
          <w:b w:val="0"/>
          <w:i w:val="0"/>
          <w:sz w:val="24"/>
        </w:rPr>
        <w:t>5.7 Organizational History .............................................. 30</w:t>
      </w:r>
    </w:p>
    <w:p>
      <w:pPr>
        <w:spacing w:before="0" w:after="160" w:line="276" w:lineRule="auto"/>
        <w:jc w:val="both"/>
      </w:pPr>
      <w:r>
        <w:rPr>
          <w:rFonts w:ascii="Times New Roman" w:hAnsi="Times New Roman" w:eastAsia="Times New Roman"/>
          <w:b w:val="0"/>
          <w:i w:val="0"/>
          <w:sz w:val="24"/>
        </w:rPr>
        <w:t>CHAPTER SIX: ACTIVITIES DONE AND UNDONE ..................................... 31</w:t>
      </w:r>
    </w:p>
    <w:p>
      <w:pPr>
        <w:spacing w:before="0" w:after="160" w:line="276" w:lineRule="auto"/>
        <w:jc w:val="both"/>
      </w:pPr>
      <w:r>
        <w:rPr>
          <w:rFonts w:ascii="Times New Roman" w:hAnsi="Times New Roman" w:eastAsia="Times New Roman"/>
          <w:b w:val="0"/>
          <w:i w:val="0"/>
          <w:sz w:val="24"/>
        </w:rPr>
        <w:t>CHAPTER SEVEN: CHALLENGES, CAREER OPPORTUNITIES, AND LEARNING ............... 33</w:t>
      </w:r>
    </w:p>
    <w:p>
      <w:pPr>
        <w:spacing w:before="0" w:after="160" w:line="276" w:lineRule="auto"/>
        <w:jc w:val="both"/>
      </w:pPr>
      <w:r>
        <w:rPr>
          <w:rFonts w:ascii="Times New Roman" w:hAnsi="Times New Roman" w:eastAsia="Times New Roman"/>
          <w:b w:val="0"/>
          <w:i w:val="0"/>
          <w:sz w:val="24"/>
        </w:rPr>
        <w:t>7.1 Challenges faced in the practical attachment ........................ 33</w:t>
      </w:r>
    </w:p>
    <w:p>
      <w:pPr>
        <w:spacing w:before="0" w:after="160" w:line="276" w:lineRule="auto"/>
        <w:jc w:val="both"/>
      </w:pPr>
      <w:r>
        <w:rPr>
          <w:rFonts w:ascii="Times New Roman" w:hAnsi="Times New Roman" w:eastAsia="Times New Roman"/>
          <w:b w:val="0"/>
          <w:i w:val="0"/>
          <w:sz w:val="24"/>
        </w:rPr>
        <w:t>7.2 Career opportunities in the organization ............................ 34</w:t>
      </w:r>
    </w:p>
    <w:p>
      <w:pPr>
        <w:spacing w:before="0" w:after="160" w:line="276" w:lineRule="auto"/>
        <w:jc w:val="both"/>
      </w:pPr>
      <w:r>
        <w:rPr>
          <w:rFonts w:ascii="Times New Roman" w:hAnsi="Times New Roman" w:eastAsia="Times New Roman"/>
          <w:b w:val="0"/>
          <w:i w:val="0"/>
          <w:sz w:val="24"/>
        </w:rPr>
        <w:t>7.3 Significance of learning gained ..................................... 34</w:t>
      </w:r>
    </w:p>
    <w:p>
      <w:pPr>
        <w:spacing w:before="0" w:after="160" w:line="276" w:lineRule="auto"/>
        <w:jc w:val="both"/>
      </w:pPr>
      <w:r>
        <w:rPr>
          <w:rFonts w:ascii="Times New Roman" w:hAnsi="Times New Roman" w:eastAsia="Times New Roman"/>
          <w:b w:val="0"/>
          <w:i w:val="0"/>
          <w:sz w:val="24"/>
        </w:rPr>
        <w:t>CHAPTER EIGHT: CONCLUSION AND RECOMMENDATION ................................ 35</w:t>
      </w:r>
    </w:p>
    <w:p>
      <w:pPr>
        <w:spacing w:before="0" w:after="160" w:line="276" w:lineRule="auto"/>
        <w:jc w:val="both"/>
      </w:pPr>
      <w:r>
        <w:rPr>
          <w:rFonts w:ascii="Times New Roman" w:hAnsi="Times New Roman" w:eastAsia="Times New Roman"/>
          <w:b w:val="0"/>
          <w:i w:val="0"/>
          <w:sz w:val="24"/>
        </w:rPr>
        <w:t>References .................................................................. 36</w:t>
      </w:r>
    </w:p>
    <w:p>
      <w:pPr>
        <w:spacing w:before="0" w:after="160" w:line="276" w:lineRule="auto"/>
        <w:jc w:val="both"/>
      </w:pPr>
      <w:r>
        <w:rPr>
          <w:rFonts w:ascii="Times New Roman" w:hAnsi="Times New Roman" w:eastAsia="Times New Roman"/>
          <w:b w:val="0"/>
          <w:i w:val="0"/>
          <w:sz w:val="24"/>
        </w:rPr>
        <w:t>Document Revision History ................................................... 37</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STO</w:t>
            </w:r>
          </w:p>
        </w:tc>
        <w:tc>
          <w:tcPr>
            <w:tcW w:type="dxa" w:w="4680"/>
          </w:tcPr>
          <w:p>
            <w:pPr>
              <w:spacing w:before="40" w:after="40" w:line="240" w:lineRule="auto"/>
            </w:pPr>
            <w:r/>
            <w:r>
              <w:rPr>
                <w:rFonts w:ascii="Times New Roman" w:hAnsi="Times New Roman" w:eastAsia="Times New Roman"/>
                <w:b w:val="0"/>
                <w:i w:val="0"/>
                <w:sz w:val="20"/>
              </w:rPr>
              <w:t>Science and Technology Office</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r>
        <w:tc>
          <w:tcPr>
            <w:tcW w:type="dxa" w:w="4680"/>
          </w:tcPr>
          <w:p>
            <w:pPr>
              <w:spacing w:before="40" w:after="40" w:line="240" w:lineRule="auto"/>
            </w:pPr>
            <w:r/>
            <w:r>
              <w:rPr>
                <w:rFonts w:ascii="Times New Roman" w:hAnsi="Times New Roman" w:eastAsia="Times New Roman"/>
                <w:b w:val="0"/>
                <w:i w:val="0"/>
                <w:sz w:val="20"/>
              </w:rPr>
              <w:t>5.1</w:t>
            </w:r>
          </w:p>
        </w:tc>
        <w:tc>
          <w:tcPr>
            <w:tcW w:type="dxa" w:w="4680"/>
          </w:tcPr>
          <w:p>
            <w:pPr>
              <w:spacing w:before="40" w:after="40" w:line="240" w:lineRule="auto"/>
            </w:pPr>
            <w:r/>
            <w:r>
              <w:rPr>
                <w:rFonts w:ascii="Times New Roman" w:hAnsi="Times New Roman" w:eastAsia="Times New Roman"/>
                <w:b w:val="0"/>
                <w:i w:val="0"/>
                <w:sz w:val="20"/>
              </w:rPr>
              <w:t>Host organizational chart (attachment placement)</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ectPr>
          <w:footerReference w:type="default" r:id="rId10"/>
          <w:pgSz w:w="12240" w:h="15840"/>
          <w:pgMar w:top="1296" w:right="1440" w:bottom="1296" w:left="1440" w:header="720" w:footer="709" w:gutter="0"/>
          <w:cols w:space="720"/>
          <w:docGrid w:linePitch="360"/>
          <w:pgNumType w:fmt="lowerRoman" w:start="1"/>
        </w:sectPr>
      </w:pPr>
    </w:p>
    <w:p>
      <w:pPr>
        <w:spacing w:before="320" w:after="160" w:line="276" w:lineRule="auto"/>
        <w:jc w:val="left"/>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City Administration provides various municipal services to citizens. Citizens often need to submit complaints regarding public services such as road maintenance, waste management, water supply, street lighting, and other community-related issues. In addition, citizens may request different municipal services from the city administration.</w:t>
      </w:r>
    </w:p>
    <w:p>
      <w:pPr>
        <w:spacing w:before="0" w:after="160" w:line="276" w:lineRule="auto"/>
        <w:jc w:val="both"/>
      </w:pPr>
      <w:r>
        <w:rPr>
          <w:rFonts w:ascii="Times New Roman" w:hAnsi="Times New Roman" w:eastAsia="Times New Roman"/>
          <w:b w:val="0"/>
          <w:i w:val="0"/>
          <w:sz w:val="24"/>
        </w:rPr>
        <w:t>Currently, many complaints are handled manually through paper-based processes or office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to allow citizens to submit complaints online, track their progress in real time, and receive feedback from responsible departments.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1.7 Purpose of the Practical Attachment</w:t>
      </w:r>
    </w:p>
    <w:p>
      <w:pPr>
        <w:spacing w:before="0" w:after="160" w:line="276" w:lineRule="auto"/>
        <w:jc w:val="both"/>
      </w:pPr>
      <w:r>
        <w:rPr>
          <w:rFonts w:ascii="Times New Roman" w:hAnsi="Times New Roman" w:eastAsia="Times New Roman"/>
          <w:b w:val="0"/>
          <w:i w:val="0"/>
          <w:sz w:val="24"/>
        </w:rPr>
        <w:t xml:space="preserve">This work was carried out as a </w:t>
      </w:r>
      <w:r>
        <w:rPr>
          <w:rFonts w:ascii="Times New Roman" w:hAnsi="Times New Roman" w:eastAsia="Times New Roman"/>
          <w:b/>
          <w:i w:val="0"/>
          <w:sz w:val="24"/>
        </w:rPr>
        <w:t>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during </w:t>
      </w:r>
      <w:r>
        <w:rPr>
          <w:rFonts w:ascii="Times New Roman" w:hAnsi="Times New Roman" w:eastAsia="Times New Roman"/>
          <w:b/>
          <w:i w:val="0"/>
          <w:sz w:val="24"/>
        </w:rPr>
        <w:t>Summer 2026</w:t>
      </w:r>
      <w:r>
        <w:rPr>
          <w:rFonts w:ascii="Times New Roman" w:hAnsi="Times New Roman" w:eastAsia="Times New Roman"/>
          <w:b w:val="0"/>
          <w:i w:val="0"/>
          <w:sz w:val="24"/>
        </w:rPr>
        <w:t>, in partial fulfilment of the requirements of the Department of Information Science.</w:t>
      </w:r>
    </w:p>
    <w:p>
      <w:pPr>
        <w:spacing w:before="0" w:after="160" w:line="276" w:lineRule="auto"/>
        <w:jc w:val="both"/>
      </w:pPr>
      <w:r>
        <w:rPr>
          <w:rFonts w:ascii="Times New Roman" w:hAnsi="Times New Roman" w:eastAsia="Times New Roman"/>
          <w:b w:val="0"/>
          <w:i w:val="0"/>
          <w:sz w:val="24"/>
        </w:rPr>
        <w:t>The attachment objectives were: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understand the structure, mission, and digital-service role of the host office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observe how complaints were handled and where information was lost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design and implement an online complaint workflow for Citizen, Administrator, and Department Officer roles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document both the system (Chapters Two to Four) and the attachment experience (Chapters Five to Seven) in one College-ready report</w:t>
      </w:r>
    </w:p>
    <w:p>
      <w:pPr>
        <w:spacing w:before="0" w:after="160" w:line="276" w:lineRule="auto"/>
        <w:jc w:val="both"/>
      </w:pPr>
      <w:r>
        <w:rPr>
          <w:rFonts w:ascii="Times New Roman" w:hAnsi="Times New Roman" w:eastAsia="Times New Roman"/>
          <w:b w:val="0"/>
          <w:i w:val="0"/>
          <w:sz w:val="24"/>
        </w:rPr>
        <w:t>The student worked as a junior full-stack developer and documenter. Chapter Five follows the guideline organization-profile headings. Chapter Six lists tasks done and undone. Chapter Seven records challenges, career opportunities, and learning gained.</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2-1-architecture.png"/>
                    <pic:cNvPicPr/>
                  </pic:nvPicPr>
                  <pic:blipFill>
                    <a:blip r:embed="rId12"/>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2" name="Picture 2"/>
            <wp:cNvGraphicFramePr>
              <a:graphicFrameLocks noChangeAspect="1"/>
            </wp:cNvGraphicFramePr>
            <a:graphic>
              <a:graphicData uri="http://schemas.openxmlformats.org/drawingml/2006/picture">
                <pic:pic>
                  <pic:nvPicPr>
                    <pic:cNvPr id="0" name="fig-2-2-use-case.png"/>
                    <pic:cNvPicPr/>
                  </pic:nvPicPr>
                  <pic:blipFill>
                    <a:blip r:embed="rId13"/>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3" name="Picture 3"/>
            <wp:cNvGraphicFramePr>
              <a:graphicFrameLocks noChangeAspect="1"/>
            </wp:cNvGraphicFramePr>
            <a:graphic>
              <a:graphicData uri="http://schemas.openxmlformats.org/drawingml/2006/picture">
                <pic:pic>
                  <pic:nvPicPr>
                    <pic:cNvPr id="0" name="fig-2-3-er.png"/>
                    <pic:cNvPicPr/>
                  </pic:nvPicPr>
                  <pic:blipFill>
                    <a:blip r:embed="rId14"/>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2-4-dfd.png"/>
                    <pic:cNvPicPr/>
                  </pic:nvPicPr>
                  <pic:blipFill>
                    <a:blip r:embed="rId15"/>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5" name="Picture 5"/>
            <wp:cNvGraphicFramePr>
              <a:graphicFrameLocks noChangeAspect="1"/>
            </wp:cNvGraphicFramePr>
            <a:graphic>
              <a:graphicData uri="http://schemas.openxmlformats.org/drawingml/2006/picture">
                <pic:pic>
                  <pic:nvPicPr>
                    <pic:cNvPr id="0" name="fig-2-5-workflow.png"/>
                    <pic:cNvPicPr/>
                  </pic:nvPicPr>
                  <pic:blipFill>
                    <a:blip r:embed="rId16"/>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Estimated duration:</w:t>
      </w:r>
      <w:r>
        <w:rPr>
          <w:rFonts w:ascii="Times New Roman" w:hAnsi="Times New Roman" w:eastAsia="Times New Roman"/>
          <w:b w:val="0"/>
          <w:i w:val="0"/>
          <w:sz w:val="24"/>
        </w:rPr>
        <w:t xml:space="preserve"> 12 weeks</w:t>
      </w:r>
    </w:p>
    <w:p>
      <w:pPr>
        <w:spacing w:before="0" w:after="160" w:line="276" w:lineRule="auto"/>
        <w:jc w:val="both"/>
      </w:pPr>
      <w:r>
        <w:rPr>
          <w:rFonts w:ascii="Times New Roman" w:hAnsi="Times New Roman" w:eastAsia="Times New Roman"/>
          <w:b/>
          <w:i w:val="0"/>
          <w:sz w:val="24"/>
        </w:rPr>
        <w:t>Implementation status (as of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2340"/>
          </w:tcPr>
          <w:p>
            <w:pPr>
              <w:spacing w:before="40" w:after="40" w:line="240" w:lineRule="auto"/>
            </w:pPr>
            <w:r/>
            <w:r>
              <w:rPr>
                <w:rFonts w:ascii="Times New Roman" w:hAnsi="Times New Roman" w:eastAsia="Times New Roman"/>
                <w:b w:val="0"/>
                <w:i w:val="0"/>
                <w:sz w:val="20"/>
              </w:rPr>
              <w:t>1</w:t>
            </w:r>
          </w:p>
        </w:tc>
        <w:tc>
          <w:tcPr>
            <w:tcW w:type="dxa" w:w="2340"/>
          </w:tcPr>
          <w:p>
            <w:pPr>
              <w:spacing w:before="40" w:after="40" w:line="240" w:lineRule="auto"/>
            </w:pPr>
            <w:r/>
            <w:r>
              <w:rPr>
                <w:rFonts w:ascii="Times New Roman" w:hAnsi="Times New Roman" w:eastAsia="Times New Roman"/>
                <w:b w:val="0"/>
                <w:i w:val="0"/>
                <w:sz w:val="20"/>
              </w:rPr>
              <w:t>Planning</w:t>
            </w:r>
          </w:p>
        </w:tc>
        <w:tc>
          <w:tcPr>
            <w:tcW w:type="dxa" w:w="2340"/>
          </w:tcPr>
          <w:p>
            <w:pPr>
              <w:spacing w:before="40" w:after="40" w:line="240" w:lineRule="auto"/>
            </w:pPr>
            <w:r/>
            <w:r>
              <w:rPr>
                <w:rFonts w:ascii="Times New Roman" w:hAnsi="Times New Roman" w:eastAsia="Times New Roman"/>
                <w:b w:val="0"/>
                <w:i w:val="0"/>
                <w:sz w:val="20"/>
              </w:rPr>
              <w:t>Finalize requirements, proposal, ER diagram</w:t>
            </w:r>
          </w:p>
        </w:tc>
        <w:tc>
          <w:tcPr>
            <w:tcW w:type="dxa" w:w="2340"/>
          </w:tcPr>
          <w:p>
            <w:pPr>
              <w:spacing w:before="40" w:after="40" w:line="240" w:lineRule="auto"/>
            </w:pPr>
            <w:r/>
            <w:r>
              <w:rPr>
                <w:rFonts w:ascii="Times New Roman" w:hAnsi="Times New Roman" w:eastAsia="Times New Roman"/>
                <w:b w:val="0"/>
                <w:i w:val="0"/>
                <w:sz w:val="20"/>
              </w:rPr>
              <w:t>Approved proposal</w:t>
            </w:r>
          </w:p>
        </w:tc>
      </w:tr>
      <w:tr>
        <w:tc>
          <w:tcPr>
            <w:tcW w:type="dxa" w:w="2340"/>
          </w:tcPr>
          <w:p>
            <w:pPr>
              <w:spacing w:before="40" w:after="40" w:line="240" w:lineRule="auto"/>
            </w:pPr>
            <w:r/>
            <w:r>
              <w:rPr>
                <w:rFonts w:ascii="Times New Roman" w:hAnsi="Times New Roman" w:eastAsia="Times New Roman"/>
                <w:b w:val="0"/>
                <w:i w:val="0"/>
                <w:sz w:val="20"/>
              </w:rPr>
              <w:t>2</w:t>
            </w:r>
          </w:p>
        </w:tc>
        <w:tc>
          <w:tcPr>
            <w:tcW w:type="dxa" w:w="2340"/>
          </w:tcPr>
          <w:p>
            <w:pPr>
              <w:spacing w:before="40" w:after="40" w:line="240" w:lineRule="auto"/>
            </w:pPr>
            <w:r/>
            <w:r>
              <w:rPr>
                <w:rFonts w:ascii="Times New Roman" w:hAnsi="Times New Roman" w:eastAsia="Times New Roman"/>
                <w:b w:val="0"/>
                <w:i w:val="0"/>
                <w:sz w:val="20"/>
              </w:rPr>
              <w:t>Design</w:t>
            </w:r>
          </w:p>
        </w:tc>
        <w:tc>
          <w:tcPr>
            <w:tcW w:type="dxa" w:w="2340"/>
          </w:tcPr>
          <w:p>
            <w:pPr>
              <w:spacing w:before="40" w:after="40" w:line="240" w:lineRule="auto"/>
            </w:pPr>
            <w:r/>
            <w:r>
              <w:rPr>
                <w:rFonts w:ascii="Times New Roman" w:hAnsi="Times New Roman" w:eastAsia="Times New Roman"/>
                <w:b w:val="0"/>
                <w:i w:val="0"/>
                <w:sz w:val="20"/>
              </w:rPr>
              <w:t>UI wireframes, API specification, DB schema</w:t>
            </w:r>
          </w:p>
        </w:tc>
        <w:tc>
          <w:tcPr>
            <w:tcW w:type="dxa" w:w="2340"/>
          </w:tcPr>
          <w:p>
            <w:pPr>
              <w:spacing w:before="40" w:after="40" w:line="240" w:lineRule="auto"/>
            </w:pPr>
            <w:r/>
            <w:r>
              <w:rPr>
                <w:rFonts w:ascii="Times New Roman" w:hAnsi="Times New Roman" w:eastAsia="Times New Roman"/>
                <w:b w:val="0"/>
                <w:i w:val="0"/>
                <w:sz w:val="20"/>
              </w:rPr>
              <w:t>Design documents</w:t>
            </w:r>
          </w:p>
        </w:tc>
      </w:tr>
      <w:tr>
        <w:tc>
          <w:tcPr>
            <w:tcW w:type="dxa" w:w="2340"/>
          </w:tcPr>
          <w:p>
            <w:pPr>
              <w:spacing w:before="40" w:after="40" w:line="240" w:lineRule="auto"/>
            </w:pPr>
            <w:r/>
            <w:r>
              <w:rPr>
                <w:rFonts w:ascii="Times New Roman" w:hAnsi="Times New Roman" w:eastAsia="Times New Roman"/>
                <w:b w:val="0"/>
                <w:i w:val="0"/>
                <w:sz w:val="20"/>
              </w:rPr>
              <w:t>3</w:t>
            </w:r>
          </w:p>
        </w:tc>
        <w:tc>
          <w:tcPr>
            <w:tcW w:type="dxa" w:w="2340"/>
          </w:tcPr>
          <w:p>
            <w:pPr>
              <w:spacing w:before="40" w:after="40" w:line="240" w:lineRule="auto"/>
            </w:pPr>
            <w:r/>
            <w:r>
              <w:rPr>
                <w:rFonts w:ascii="Times New Roman" w:hAnsi="Times New Roman" w:eastAsia="Times New Roman"/>
                <w:b w:val="0"/>
                <w:i w:val="0"/>
                <w:sz w:val="20"/>
              </w:rPr>
              <w:t>Setup</w:t>
            </w:r>
          </w:p>
        </w:tc>
        <w:tc>
          <w:tcPr>
            <w:tcW w:type="dxa" w:w="2340"/>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2340"/>
          </w:tcPr>
          <w:p>
            <w:pPr>
              <w:spacing w:before="40" w:after="40" w:line="240" w:lineRule="auto"/>
            </w:pPr>
            <w:r/>
            <w:r>
              <w:rPr>
                <w:rFonts w:ascii="Times New Roman" w:hAnsi="Times New Roman" w:eastAsia="Times New Roman"/>
                <w:b w:val="0"/>
                <w:i w:val="0"/>
                <w:sz w:val="20"/>
              </w:rPr>
              <w:t>Project scaffold</w:t>
            </w:r>
          </w:p>
        </w:tc>
      </w:tr>
      <w:tr>
        <w:tc>
          <w:tcPr>
            <w:tcW w:type="dxa" w:w="2340"/>
          </w:tcPr>
          <w:p>
            <w:pPr>
              <w:spacing w:before="40" w:after="40" w:line="240" w:lineRule="auto"/>
            </w:pPr>
            <w:r/>
            <w:r>
              <w:rPr>
                <w:rFonts w:ascii="Times New Roman" w:hAnsi="Times New Roman" w:eastAsia="Times New Roman"/>
                <w:b w:val="0"/>
                <w:i w:val="0"/>
                <w:sz w:val="20"/>
              </w:rPr>
              <w:t>4</w:t>
            </w:r>
          </w:p>
        </w:tc>
        <w:tc>
          <w:tcPr>
            <w:tcW w:type="dxa" w:w="2340"/>
          </w:tcPr>
          <w:p>
            <w:pPr>
              <w:spacing w:before="40" w:after="40" w:line="240" w:lineRule="auto"/>
            </w:pPr>
            <w:r/>
            <w:r>
              <w:rPr>
                <w:rFonts w:ascii="Times New Roman" w:hAnsi="Times New Roman" w:eastAsia="Times New Roman"/>
                <w:b w:val="0"/>
                <w:i w:val="0"/>
                <w:sz w:val="20"/>
              </w:rPr>
              <w:t>Backend Core</w:t>
            </w:r>
          </w:p>
        </w:tc>
        <w:tc>
          <w:tcPr>
            <w:tcW w:type="dxa" w:w="2340"/>
          </w:tcPr>
          <w:p>
            <w:pPr>
              <w:spacing w:before="40" w:after="40" w:line="240" w:lineRule="auto"/>
            </w:pPr>
            <w:r/>
            <w:r>
              <w:rPr>
                <w:rFonts w:ascii="Times New Roman" w:hAnsi="Times New Roman" w:eastAsia="Times New Roman"/>
                <w:b w:val="0"/>
                <w:i w:val="0"/>
                <w:sz w:val="20"/>
              </w:rPr>
              <w:t>Auth (JWT), user model, department model</w:t>
            </w:r>
          </w:p>
        </w:tc>
        <w:tc>
          <w:tcPr>
            <w:tcW w:type="dxa" w:w="2340"/>
          </w:tcPr>
          <w:p>
            <w:pPr>
              <w:spacing w:before="40" w:after="40" w:line="240" w:lineRule="auto"/>
            </w:pPr>
            <w:r/>
            <w:r>
              <w:rPr>
                <w:rFonts w:ascii="Times New Roman" w:hAnsi="Times New Roman" w:eastAsia="Times New Roman"/>
                <w:b w:val="0"/>
                <w:i w:val="0"/>
                <w:sz w:val="20"/>
              </w:rPr>
              <w:t>Working login/register API</w:t>
            </w:r>
          </w:p>
        </w:tc>
      </w:tr>
      <w:tr>
        <w:tc>
          <w:tcPr>
            <w:tcW w:type="dxa" w:w="2340"/>
          </w:tcPr>
          <w:p>
            <w:pPr>
              <w:spacing w:before="40" w:after="40" w:line="240" w:lineRule="auto"/>
            </w:pPr>
            <w:r/>
            <w:r>
              <w:rPr>
                <w:rFonts w:ascii="Times New Roman" w:hAnsi="Times New Roman" w:eastAsia="Times New Roman"/>
                <w:b w:val="0"/>
                <w:i w:val="0"/>
                <w:sz w:val="20"/>
              </w:rPr>
              <w:t>5</w:t>
            </w:r>
          </w:p>
        </w:tc>
        <w:tc>
          <w:tcPr>
            <w:tcW w:type="dxa" w:w="2340"/>
          </w:tcPr>
          <w:p>
            <w:pPr>
              <w:spacing w:before="40" w:after="40" w:line="240" w:lineRule="auto"/>
            </w:pPr>
            <w:r/>
            <w:r>
              <w:rPr>
                <w:rFonts w:ascii="Times New Roman" w:hAnsi="Times New Roman" w:eastAsia="Times New Roman"/>
                <w:b w:val="0"/>
                <w:i w:val="0"/>
                <w:sz w:val="20"/>
              </w:rPr>
              <w:t>Backend Features</w:t>
            </w:r>
          </w:p>
        </w:tc>
        <w:tc>
          <w:tcPr>
            <w:tcW w:type="dxa" w:w="2340"/>
          </w:tcPr>
          <w:p>
            <w:pPr>
              <w:spacing w:before="40" w:after="40" w:line="240" w:lineRule="auto"/>
            </w:pPr>
            <w:r/>
            <w:r>
              <w:rPr>
                <w:rFonts w:ascii="Times New Roman" w:hAnsi="Times New Roman" w:eastAsia="Times New Roman"/>
                <w:b w:val="0"/>
                <w:i w:val="0"/>
                <w:sz w:val="20"/>
              </w:rPr>
              <w:t>Complaint APIs</w:t>
            </w:r>
          </w:p>
        </w:tc>
        <w:tc>
          <w:tcPr>
            <w:tcW w:type="dxa" w:w="2340"/>
          </w:tcPr>
          <w:p>
            <w:pPr>
              <w:spacing w:before="40" w:after="40" w:line="240" w:lineRule="auto"/>
            </w:pPr>
            <w:r/>
            <w:r>
              <w:rPr>
                <w:rFonts w:ascii="Times New Roman" w:hAnsi="Times New Roman" w:eastAsia="Times New Roman"/>
                <w:b w:val="0"/>
                <w:i w:val="0"/>
                <w:sz w:val="20"/>
              </w:rPr>
              <w:t>Create/list/update endpoints</w:t>
            </w:r>
          </w:p>
        </w:tc>
      </w:tr>
      <w:tr>
        <w:tc>
          <w:tcPr>
            <w:tcW w:type="dxa" w:w="2340"/>
          </w:tcPr>
          <w:p>
            <w:pPr>
              <w:spacing w:before="40" w:after="40" w:line="240" w:lineRule="auto"/>
            </w:pPr>
            <w:r/>
            <w:r>
              <w:rPr>
                <w:rFonts w:ascii="Times New Roman" w:hAnsi="Times New Roman" w:eastAsia="Times New Roman"/>
                <w:b w:val="0"/>
                <w:i w:val="0"/>
                <w:sz w:val="20"/>
              </w:rPr>
              <w:t>6</w:t>
            </w:r>
          </w:p>
        </w:tc>
        <w:tc>
          <w:tcPr>
            <w:tcW w:type="dxa" w:w="2340"/>
          </w:tcPr>
          <w:p>
            <w:pPr>
              <w:spacing w:before="40" w:after="40" w:line="240" w:lineRule="auto"/>
            </w:pPr>
            <w:r/>
            <w:r>
              <w:rPr>
                <w:rFonts w:ascii="Times New Roman" w:hAnsi="Times New Roman" w:eastAsia="Times New Roman"/>
                <w:b w:val="0"/>
                <w:i w:val="0"/>
                <w:sz w:val="20"/>
              </w:rPr>
              <w:t>Backend Workflow</w:t>
            </w:r>
          </w:p>
        </w:tc>
        <w:tc>
          <w:tcPr>
            <w:tcW w:type="dxa" w:w="2340"/>
          </w:tcPr>
          <w:p>
            <w:pPr>
              <w:spacing w:before="40" w:after="40" w:line="240" w:lineRule="auto"/>
            </w:pPr>
            <w:r/>
            <w:r>
              <w:rPr>
                <w:rFonts w:ascii="Times New Roman" w:hAnsi="Times New Roman" w:eastAsia="Times New Roman"/>
                <w:b w:val="0"/>
                <w:i w:val="0"/>
                <w:sz w:val="20"/>
              </w:rPr>
              <w:t>Assignment, status history, notifications</w:t>
            </w:r>
          </w:p>
        </w:tc>
        <w:tc>
          <w:tcPr>
            <w:tcW w:type="dxa" w:w="2340"/>
          </w:tcPr>
          <w:p>
            <w:pPr>
              <w:spacing w:before="40" w:after="40" w:line="240" w:lineRule="auto"/>
            </w:pPr>
            <w:r/>
            <w:r>
              <w:rPr>
                <w:rFonts w:ascii="Times New Roman" w:hAnsi="Times New Roman" w:eastAsia="Times New Roman"/>
                <w:b w:val="0"/>
                <w:i w:val="0"/>
                <w:sz w:val="20"/>
              </w:rPr>
              <w:t>Workflow APIs</w:t>
            </w:r>
          </w:p>
        </w:tc>
      </w:tr>
      <w:tr>
        <w:tc>
          <w:tcPr>
            <w:tcW w:type="dxa" w:w="2340"/>
          </w:tcPr>
          <w:p>
            <w:pPr>
              <w:spacing w:before="40" w:after="40" w:line="240" w:lineRule="auto"/>
            </w:pPr>
            <w:r/>
            <w:r>
              <w:rPr>
                <w:rFonts w:ascii="Times New Roman" w:hAnsi="Times New Roman" w:eastAsia="Times New Roman"/>
                <w:b w:val="0"/>
                <w:i w:val="0"/>
                <w:sz w:val="20"/>
              </w:rPr>
              <w:t>7</w:t>
            </w:r>
          </w:p>
        </w:tc>
        <w:tc>
          <w:tcPr>
            <w:tcW w:type="dxa" w:w="2340"/>
          </w:tcPr>
          <w:p>
            <w:pPr>
              <w:spacing w:before="40" w:after="40" w:line="240" w:lineRule="auto"/>
            </w:pPr>
            <w:r/>
            <w:r>
              <w:rPr>
                <w:rFonts w:ascii="Times New Roman" w:hAnsi="Times New Roman" w:eastAsia="Times New Roman"/>
                <w:b w:val="0"/>
                <w:i w:val="0"/>
                <w:sz w:val="20"/>
              </w:rPr>
              <w:t>Frontend Core</w:t>
            </w:r>
          </w:p>
        </w:tc>
        <w:tc>
          <w:tcPr>
            <w:tcW w:type="dxa" w:w="2340"/>
          </w:tcPr>
          <w:p>
            <w:pPr>
              <w:spacing w:before="40" w:after="40" w:line="240" w:lineRule="auto"/>
            </w:pPr>
            <w:r/>
            <w:r>
              <w:rPr>
                <w:rFonts w:ascii="Times New Roman" w:hAnsi="Times New Roman" w:eastAsia="Times New Roman"/>
                <w:b w:val="0"/>
                <w:i w:val="0"/>
                <w:sz w:val="20"/>
              </w:rPr>
              <w:t>Login, register, citizen dashboard</w:t>
            </w:r>
          </w:p>
        </w:tc>
        <w:tc>
          <w:tcPr>
            <w:tcW w:type="dxa" w:w="2340"/>
          </w:tcPr>
          <w:p>
            <w:pPr>
              <w:spacing w:before="40" w:after="40" w:line="240" w:lineRule="auto"/>
            </w:pPr>
            <w:r/>
            <w:r>
              <w:rPr>
                <w:rFonts w:ascii="Times New Roman" w:hAnsi="Times New Roman" w:eastAsia="Times New Roman"/>
                <w:b w:val="0"/>
                <w:i w:val="0"/>
                <w:sz w:val="20"/>
              </w:rPr>
              <w:t>Citizen UI shell</w:t>
            </w:r>
          </w:p>
        </w:tc>
      </w:tr>
      <w:tr>
        <w:tc>
          <w:tcPr>
            <w:tcW w:type="dxa" w:w="2340"/>
          </w:tcPr>
          <w:p>
            <w:pPr>
              <w:spacing w:before="40" w:after="40" w:line="240" w:lineRule="auto"/>
            </w:pPr>
            <w:r/>
            <w:r>
              <w:rPr>
                <w:rFonts w:ascii="Times New Roman" w:hAnsi="Times New Roman" w:eastAsia="Times New Roman"/>
                <w:b w:val="0"/>
                <w:i w:val="0"/>
                <w:sz w:val="20"/>
              </w:rPr>
              <w:t>8</w:t>
            </w:r>
          </w:p>
        </w:tc>
        <w:tc>
          <w:tcPr>
            <w:tcW w:type="dxa" w:w="2340"/>
          </w:tcPr>
          <w:p>
            <w:pPr>
              <w:spacing w:before="40" w:after="40" w:line="240" w:lineRule="auto"/>
            </w:pPr>
            <w:r/>
            <w:r>
              <w:rPr>
                <w:rFonts w:ascii="Times New Roman" w:hAnsi="Times New Roman" w:eastAsia="Times New Roman"/>
                <w:b w:val="0"/>
                <w:i w:val="0"/>
                <w:sz w:val="20"/>
              </w:rPr>
              <w:t>Frontend Citizen</w:t>
            </w:r>
          </w:p>
        </w:tc>
        <w:tc>
          <w:tcPr>
            <w:tcW w:type="dxa" w:w="2340"/>
          </w:tcPr>
          <w:p>
            <w:pPr>
              <w:spacing w:before="40" w:after="40" w:line="240" w:lineRule="auto"/>
            </w:pPr>
            <w:r/>
            <w:r>
              <w:rPr>
                <w:rFonts w:ascii="Times New Roman" w:hAnsi="Times New Roman" w:eastAsia="Times New Roman"/>
                <w:b w:val="0"/>
                <w:i w:val="0"/>
                <w:sz w:val="20"/>
              </w:rPr>
              <w:t>Submit/edit complaint, track status</w:t>
            </w:r>
          </w:p>
        </w:tc>
        <w:tc>
          <w:tcPr>
            <w:tcW w:type="dxa" w:w="2340"/>
          </w:tcPr>
          <w:p>
            <w:pPr>
              <w:spacing w:before="40" w:after="40" w:line="240" w:lineRule="auto"/>
            </w:pPr>
            <w:r/>
            <w:r>
              <w:rPr>
                <w:rFonts w:ascii="Times New Roman" w:hAnsi="Times New Roman" w:eastAsia="Times New Roman"/>
                <w:b w:val="0"/>
                <w:i w:val="0"/>
                <w:sz w:val="20"/>
              </w:rPr>
              <w:t>Citizen features complete</w:t>
            </w:r>
          </w:p>
        </w:tc>
      </w:tr>
      <w:tr>
        <w:tc>
          <w:tcPr>
            <w:tcW w:type="dxa" w:w="2340"/>
          </w:tcPr>
          <w:p>
            <w:pPr>
              <w:spacing w:before="40" w:after="40" w:line="240" w:lineRule="auto"/>
            </w:pPr>
            <w:r/>
            <w:r>
              <w:rPr>
                <w:rFonts w:ascii="Times New Roman" w:hAnsi="Times New Roman" w:eastAsia="Times New Roman"/>
                <w:b w:val="0"/>
                <w:i w:val="0"/>
                <w:sz w:val="20"/>
              </w:rPr>
              <w:t>9</w:t>
            </w:r>
          </w:p>
        </w:tc>
        <w:tc>
          <w:tcPr>
            <w:tcW w:type="dxa" w:w="2340"/>
          </w:tcPr>
          <w:p>
            <w:pPr>
              <w:spacing w:before="40" w:after="40" w:line="240" w:lineRule="auto"/>
            </w:pPr>
            <w:r/>
            <w:r>
              <w:rPr>
                <w:rFonts w:ascii="Times New Roman" w:hAnsi="Times New Roman" w:eastAsia="Times New Roman"/>
                <w:b w:val="0"/>
                <w:i w:val="0"/>
                <w:sz w:val="20"/>
              </w:rPr>
              <w:t>Frontend Admin</w:t>
            </w:r>
          </w:p>
        </w:tc>
        <w:tc>
          <w:tcPr>
            <w:tcW w:type="dxa" w:w="2340"/>
          </w:tcPr>
          <w:p>
            <w:pPr>
              <w:spacing w:before="40" w:after="40" w:line="240" w:lineRule="auto"/>
            </w:pPr>
            <w:r/>
            <w:r>
              <w:rPr>
                <w:rFonts w:ascii="Times New Roman" w:hAnsi="Times New Roman" w:eastAsia="Times New Roman"/>
                <w:b w:val="0"/>
                <w:i w:val="0"/>
                <w:sz w:val="20"/>
              </w:rPr>
              <w:t>Admin dashboard, user/dept management, assignment</w:t>
            </w:r>
          </w:p>
        </w:tc>
        <w:tc>
          <w:tcPr>
            <w:tcW w:type="dxa" w:w="2340"/>
          </w:tcPr>
          <w:p>
            <w:pPr>
              <w:spacing w:before="40" w:after="40" w:line="240" w:lineRule="auto"/>
            </w:pPr>
            <w:r/>
            <w:r>
              <w:rPr>
                <w:rFonts w:ascii="Times New Roman" w:hAnsi="Times New Roman" w:eastAsia="Times New Roman"/>
                <w:b w:val="0"/>
                <w:i w:val="0"/>
                <w:sz w:val="20"/>
              </w:rPr>
              <w:t>Admin UI complete</w:t>
            </w:r>
          </w:p>
        </w:tc>
      </w:tr>
      <w:tr>
        <w:tc>
          <w:tcPr>
            <w:tcW w:type="dxa" w:w="2340"/>
          </w:tcPr>
          <w:p>
            <w:pPr>
              <w:spacing w:before="40" w:after="40" w:line="240" w:lineRule="auto"/>
            </w:pPr>
            <w:r/>
            <w:r>
              <w:rPr>
                <w:rFonts w:ascii="Times New Roman" w:hAnsi="Times New Roman" w:eastAsia="Times New Roman"/>
                <w:b w:val="0"/>
                <w:i w:val="0"/>
                <w:sz w:val="20"/>
              </w:rPr>
              <w:t>10</w:t>
            </w:r>
          </w:p>
        </w:tc>
        <w:tc>
          <w:tcPr>
            <w:tcW w:type="dxa" w:w="2340"/>
          </w:tcPr>
          <w:p>
            <w:pPr>
              <w:spacing w:before="40" w:after="40" w:line="240" w:lineRule="auto"/>
            </w:pPr>
            <w:r/>
            <w:r>
              <w:rPr>
                <w:rFonts w:ascii="Times New Roman" w:hAnsi="Times New Roman" w:eastAsia="Times New Roman"/>
                <w:b w:val="0"/>
                <w:i w:val="0"/>
                <w:sz w:val="20"/>
              </w:rPr>
              <w:t>Frontend Officer</w:t>
            </w:r>
          </w:p>
        </w:tc>
        <w:tc>
          <w:tcPr>
            <w:tcW w:type="dxa" w:w="2340"/>
          </w:tcPr>
          <w:p>
            <w:pPr>
              <w:spacing w:before="40" w:after="40" w:line="240" w:lineRule="auto"/>
            </w:pPr>
            <w:r/>
            <w:r>
              <w:rPr>
                <w:rFonts w:ascii="Times New Roman" w:hAnsi="Times New Roman" w:eastAsia="Times New Roman"/>
                <w:b w:val="0"/>
                <w:i w:val="0"/>
                <w:sz w:val="20"/>
              </w:rPr>
              <w:t>Officer dashboard, process assigned items</w:t>
            </w:r>
          </w:p>
        </w:tc>
        <w:tc>
          <w:tcPr>
            <w:tcW w:type="dxa" w:w="2340"/>
          </w:tcPr>
          <w:p>
            <w:pPr>
              <w:spacing w:before="40" w:after="40" w:line="240" w:lineRule="auto"/>
            </w:pPr>
            <w:r/>
            <w:r>
              <w:rPr>
                <w:rFonts w:ascii="Times New Roman" w:hAnsi="Times New Roman" w:eastAsia="Times New Roman"/>
                <w:b w:val="0"/>
                <w:i w:val="0"/>
                <w:sz w:val="20"/>
              </w:rPr>
              <w:t>Officer UI complete</w:t>
            </w:r>
          </w:p>
        </w:tc>
      </w:tr>
      <w:tr>
        <w:tc>
          <w:tcPr>
            <w:tcW w:type="dxa" w:w="2340"/>
          </w:tcPr>
          <w:p>
            <w:pPr>
              <w:spacing w:before="40" w:after="40" w:line="240" w:lineRule="auto"/>
            </w:pPr>
            <w:r/>
            <w:r>
              <w:rPr>
                <w:rFonts w:ascii="Times New Roman" w:hAnsi="Times New Roman" w:eastAsia="Times New Roman"/>
                <w:b w:val="0"/>
                <w:i w:val="0"/>
                <w:sz w:val="20"/>
              </w:rPr>
              <w:t>11</w:t>
            </w:r>
          </w:p>
        </w:tc>
        <w:tc>
          <w:tcPr>
            <w:tcW w:type="dxa" w:w="2340"/>
          </w:tcPr>
          <w:p>
            <w:pPr>
              <w:spacing w:before="40" w:after="40" w:line="240" w:lineRule="auto"/>
            </w:pPr>
            <w:r/>
            <w:r>
              <w:rPr>
                <w:rFonts w:ascii="Times New Roman" w:hAnsi="Times New Roman" w:eastAsia="Times New Roman"/>
                <w:b w:val="0"/>
                <w:i w:val="0"/>
                <w:sz w:val="20"/>
              </w:rPr>
              <w:t>Testing</w:t>
            </w:r>
          </w:p>
        </w:tc>
        <w:tc>
          <w:tcPr>
            <w:tcW w:type="dxa" w:w="2340"/>
          </w:tcPr>
          <w:p>
            <w:pPr>
              <w:spacing w:before="40" w:after="40" w:line="240" w:lineRule="auto"/>
            </w:pPr>
            <w:r/>
            <w:r>
              <w:rPr>
                <w:rFonts w:ascii="Times New Roman" w:hAnsi="Times New Roman" w:eastAsia="Times New Roman"/>
                <w:b w:val="0"/>
                <w:i w:val="0"/>
                <w:sz w:val="20"/>
              </w:rPr>
              <w:t>Manual/API testing, UAT, bug fixes</w:t>
            </w:r>
          </w:p>
        </w:tc>
        <w:tc>
          <w:tcPr>
            <w:tcW w:type="dxa" w:w="2340"/>
          </w:tcPr>
          <w:p>
            <w:pPr>
              <w:spacing w:before="40" w:after="40" w:line="240" w:lineRule="auto"/>
            </w:pPr>
            <w:r/>
            <w:r>
              <w:rPr>
                <w:rFonts w:ascii="Times New Roman" w:hAnsi="Times New Roman" w:eastAsia="Times New Roman"/>
                <w:b w:val="0"/>
                <w:i w:val="0"/>
                <w:sz w:val="20"/>
              </w:rPr>
              <w:t>Test report</w:t>
            </w:r>
          </w:p>
        </w:tc>
      </w:tr>
      <w:tr>
        <w:tc>
          <w:tcPr>
            <w:tcW w:type="dxa" w:w="2340"/>
          </w:tcPr>
          <w:p>
            <w:pPr>
              <w:spacing w:before="40" w:after="40" w:line="240" w:lineRule="auto"/>
            </w:pPr>
            <w:r/>
            <w:r>
              <w:rPr>
                <w:rFonts w:ascii="Times New Roman" w:hAnsi="Times New Roman" w:eastAsia="Times New Roman"/>
                <w:b w:val="0"/>
                <w:i w:val="0"/>
                <w:sz w:val="20"/>
              </w:rPr>
              <w:t>12</w:t>
            </w:r>
          </w:p>
        </w:tc>
        <w:tc>
          <w:tcPr>
            <w:tcW w:type="dxa" w:w="2340"/>
          </w:tcPr>
          <w:p>
            <w:pPr>
              <w:spacing w:before="40" w:after="40" w:line="240" w:lineRule="auto"/>
            </w:pPr>
            <w:r/>
            <w:r>
              <w:rPr>
                <w:rFonts w:ascii="Times New Roman" w:hAnsi="Times New Roman" w:eastAsia="Times New Roman"/>
                <w:b w:val="0"/>
                <w:i w:val="0"/>
                <w:sz w:val="20"/>
              </w:rPr>
              <w:t>Deployment</w:t>
            </w:r>
          </w:p>
        </w:tc>
        <w:tc>
          <w:tcPr>
            <w:tcW w:type="dxa" w:w="2340"/>
          </w:tcPr>
          <w:p>
            <w:pPr>
              <w:spacing w:before="40" w:after="40" w:line="240" w:lineRule="auto"/>
            </w:pPr>
            <w:r/>
            <w:r>
              <w:rPr>
                <w:rFonts w:ascii="Times New Roman" w:hAnsi="Times New Roman" w:eastAsia="Times New Roman"/>
                <w:b w:val="0"/>
                <w:i w:val="0"/>
                <w:sz w:val="20"/>
              </w:rPr>
              <w:t>Deploy backend and frontend, documentation, final report</w:t>
            </w:r>
          </w:p>
        </w:tc>
        <w:tc>
          <w:tcPr>
            <w:tcW w:type="dxa" w:w="2340"/>
          </w:tcPr>
          <w:p>
            <w:pPr>
              <w:spacing w:before="40" w:after="40" w:line="240" w:lineRule="auto"/>
            </w:pPr>
            <w:r/>
            <w:r>
              <w:rPr>
                <w:rFonts w:ascii="Times New Roman" w:hAnsi="Times New Roman" w:eastAsia="Times New Roman"/>
                <w:b w:val="0"/>
                <w:i w:val="0"/>
                <w:sz w:val="20"/>
              </w:rPr>
              <w:t>Live system + report</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fig-3-1-gantt.png"/>
                    <pic:cNvPicPr/>
                  </pic:nvPicPr>
                  <pic:blipFill>
                    <a:blip r:embed="rId17"/>
                    <a:stretch>
                      <a:fillRect/>
                    </a:stretch>
                  </pic:blipFill>
                  <pic:spPr>
                    <a:xfrm>
                      <a:off x="0" y="0"/>
                      <a:ext cx="5669280" cy="2551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Planned 12-week schedule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7" name="Picture 7"/>
            <wp:cNvGraphicFramePr>
              <a:graphicFrameLocks noChangeAspect="1"/>
            </wp:cNvGraphicFramePr>
            <a:graphic>
              <a:graphicData uri="http://schemas.openxmlformats.org/drawingml/2006/picture">
                <pic:pic>
                  <pic:nvPicPr>
                    <pic:cNvPr id="0" name="fig-3-2-deployment.png"/>
                    <pic:cNvPicPr/>
                  </pic:nvPicPr>
                  <pic:blipFill>
                    <a:blip r:embed="rId18"/>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8" name="Picture 8"/>
            <wp:cNvGraphicFramePr>
              <a:graphicFrameLocks noChangeAspect="1"/>
            </wp:cNvGraphicFramePr>
            <a:graphic>
              <a:graphicData uri="http://schemas.openxmlformats.org/drawingml/2006/picture">
                <pic:pic>
                  <pic:nvPicPr>
                    <pic:cNvPr id="0" name="landing.png"/>
                    <pic:cNvPicPr/>
                  </pic:nvPicPr>
                  <pic:blipFill>
                    <a:blip r:embed="rId19"/>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9" name="Picture 9"/>
            <wp:cNvGraphicFramePr>
              <a:graphicFrameLocks noChangeAspect="1"/>
            </wp:cNvGraphicFramePr>
            <a:graphic>
              <a:graphicData uri="http://schemas.openxmlformats.org/drawingml/2006/picture">
                <pic:pic>
                  <pic:nvPicPr>
                    <pic:cNvPr id="0" name="register.png"/>
                    <pic:cNvPicPr/>
                  </pic:nvPicPr>
                  <pic:blipFill>
                    <a:blip r:embed="rId20"/>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0" name="Picture 10"/>
            <wp:cNvGraphicFramePr>
              <a:graphicFrameLocks noChangeAspect="1"/>
            </wp:cNvGraphicFramePr>
            <a:graphic>
              <a:graphicData uri="http://schemas.openxmlformats.org/drawingml/2006/picture">
                <pic:pic>
                  <pic:nvPicPr>
                    <pic:cNvPr id="0" name="login.png"/>
                    <pic:cNvPicPr/>
                  </pic:nvPicPr>
                  <pic:blipFill>
                    <a:blip r:embed="rId21"/>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1" name="Picture 11"/>
            <wp:cNvGraphicFramePr>
              <a:graphicFrameLocks noChangeAspect="1"/>
            </wp:cNvGraphicFramePr>
            <a:graphic>
              <a:graphicData uri="http://schemas.openxmlformats.org/drawingml/2006/picture">
                <pic:pic>
                  <pic:nvPicPr>
                    <pic:cNvPr id="0" name="citizen-dashboard.png"/>
                    <pic:cNvPicPr/>
                  </pic:nvPicPr>
                  <pic:blipFill>
                    <a:blip r:embed="rId22"/>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2" name="Picture 12"/>
            <wp:cNvGraphicFramePr>
              <a:graphicFrameLocks noChangeAspect="1"/>
            </wp:cNvGraphicFramePr>
            <a:graphic>
              <a:graphicData uri="http://schemas.openxmlformats.org/drawingml/2006/picture">
                <pic:pic>
                  <pic:nvPicPr>
                    <pic:cNvPr id="0" name="submit-complaint.png"/>
                    <pic:cNvPicPr/>
                  </pic:nvPicPr>
                  <pic:blipFill>
                    <a:blip r:embed="rId23"/>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3" name="Picture 13"/>
            <wp:cNvGraphicFramePr>
              <a:graphicFrameLocks noChangeAspect="1"/>
            </wp:cNvGraphicFramePr>
            <a:graphic>
              <a:graphicData uri="http://schemas.openxmlformats.org/drawingml/2006/picture">
                <pic:pic>
                  <pic:nvPicPr>
                    <pic:cNvPr id="0" name="citizen-complaints.png"/>
                    <pic:cNvPicPr/>
                  </pic:nvPicPr>
                  <pic:blipFill>
                    <a:blip r:embed="rId24"/>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4" name="Picture 14"/>
            <wp:cNvGraphicFramePr>
              <a:graphicFrameLocks noChangeAspect="1"/>
            </wp:cNvGraphicFramePr>
            <a:graphic>
              <a:graphicData uri="http://schemas.openxmlformats.org/drawingml/2006/picture">
                <pic:pic>
                  <pic:nvPicPr>
                    <pic:cNvPr id="0" name="citizen-notifications.png"/>
                    <pic:cNvPicPr/>
                  </pic:nvPicPr>
                  <pic:blipFill>
                    <a:blip r:embed="rId25"/>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5" name="Picture 15"/>
            <wp:cNvGraphicFramePr>
              <a:graphicFrameLocks noChangeAspect="1"/>
            </wp:cNvGraphicFramePr>
            <a:graphic>
              <a:graphicData uri="http://schemas.openxmlformats.org/drawingml/2006/picture">
                <pic:pic>
                  <pic:nvPicPr>
                    <pic:cNvPr id="0" name="citizen-profile.png"/>
                    <pic:cNvPicPr/>
                  </pic:nvPicPr>
                  <pic:blipFill>
                    <a:blip r:embed="rId26"/>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6" name="Picture 16"/>
            <wp:cNvGraphicFramePr>
              <a:graphicFrameLocks noChangeAspect="1"/>
            </wp:cNvGraphicFramePr>
            <a:graphic>
              <a:graphicData uri="http://schemas.openxmlformats.org/drawingml/2006/picture">
                <pic:pic>
                  <pic:nvPicPr>
                    <pic:cNvPr id="0" name="officer-dashboard.png"/>
                    <pic:cNvPicPr/>
                  </pic:nvPicPr>
                  <pic:blipFill>
                    <a:blip r:embed="rId27"/>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tasks.png"/>
                    <pic:cNvPicPr/>
                  </pic:nvPicPr>
                  <pic:blipFill>
                    <a:blip r:embed="rId28"/>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8" name="Picture 18"/>
            <wp:cNvGraphicFramePr>
              <a:graphicFrameLocks noChangeAspect="1"/>
            </wp:cNvGraphicFramePr>
            <a:graphic>
              <a:graphicData uri="http://schemas.openxmlformats.org/drawingml/2006/picture">
                <pic:pic>
                  <pic:nvPicPr>
                    <pic:cNvPr id="0" name="officer-notifications.png"/>
                    <pic:cNvPicPr/>
                  </pic:nvPicPr>
                  <pic:blipFill>
                    <a:blip r:embed="rId29"/>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19" name="Picture 19"/>
            <wp:cNvGraphicFramePr>
              <a:graphicFrameLocks noChangeAspect="1"/>
            </wp:cNvGraphicFramePr>
            <a:graphic>
              <a:graphicData uri="http://schemas.openxmlformats.org/drawingml/2006/picture">
                <pic:pic>
                  <pic:nvPicPr>
                    <pic:cNvPr id="0" name="admin-dashboard.png"/>
                    <pic:cNvPicPr/>
                  </pic:nvPicPr>
                  <pic:blipFill>
                    <a:blip r:embed="rId30"/>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0" name="Picture 20"/>
            <wp:cNvGraphicFramePr>
              <a:graphicFrameLocks noChangeAspect="1"/>
            </wp:cNvGraphicFramePr>
            <a:graphic>
              <a:graphicData uri="http://schemas.openxmlformats.org/drawingml/2006/picture">
                <pic:pic>
                  <pic:nvPicPr>
                    <pic:cNvPr id="0" name="admin-complaints.png"/>
                    <pic:cNvPicPr/>
                  </pic:nvPicPr>
                  <pic:blipFill>
                    <a:blip r:embed="rId31"/>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1" name="Picture 21"/>
            <wp:cNvGraphicFramePr>
              <a:graphicFrameLocks noChangeAspect="1"/>
            </wp:cNvGraphicFramePr>
            <a:graphic>
              <a:graphicData uri="http://schemas.openxmlformats.org/drawingml/2006/picture">
                <pic:pic>
                  <pic:nvPicPr>
                    <pic:cNvPr id="0" name="admin-users.png"/>
                    <pic:cNvPicPr/>
                  </pic:nvPicPr>
                  <pic:blipFill>
                    <a:blip r:embed="rId32"/>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2" name="Picture 22"/>
            <wp:cNvGraphicFramePr>
              <a:graphicFrameLocks noChangeAspect="1"/>
            </wp:cNvGraphicFramePr>
            <a:graphic>
              <a:graphicData uri="http://schemas.openxmlformats.org/drawingml/2006/picture">
                <pic:pic>
                  <pic:nvPicPr>
                    <pic:cNvPr id="0" name="admin-reports.png"/>
                    <pic:cNvPicPr/>
                  </pic:nvPicPr>
                  <pic:blipFill>
                    <a:blip r:embed="rId33"/>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3" name="Picture 23"/>
            <wp:cNvGraphicFramePr>
              <a:graphicFrameLocks noChangeAspect="1"/>
            </wp:cNvGraphicFramePr>
            <a:graphic>
              <a:graphicData uri="http://schemas.openxmlformats.org/drawingml/2006/picture">
                <pic:pic>
                  <pic:nvPicPr>
                    <pic:cNvPr id="0" name="admin-activity.png"/>
                    <pic:cNvPicPr/>
                  </pic:nvPicPr>
                  <pic:blipFill>
                    <a:blip r:embed="rId34"/>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FIVE: ORGANIZATION PROFILE</w:t>
      </w:r>
    </w:p>
    <w:p>
      <w:pPr>
        <w:spacing w:before="0" w:after="160" w:line="276" w:lineRule="auto"/>
        <w:jc w:val="both"/>
      </w:pPr>
      <w:r>
        <w:rPr>
          <w:rFonts w:ascii="Times New Roman" w:hAnsi="Times New Roman" w:eastAsia="Times New Roman"/>
          <w:b w:val="0"/>
          <w:i w:val="0"/>
          <w:sz w:val="24"/>
        </w:rPr>
        <w:t>This chapter satisfies the practical attachment guideline (mission, vision, organizational chart, core values, products/services, stakeholders, and history). Official titles on the cover-page supervisor table should be confirmed at the host office.</w:t>
      </w:r>
    </w:p>
    <w:p>
      <w:pPr>
        <w:spacing w:before="320" w:after="160" w:line="276" w:lineRule="auto"/>
        <w:jc w:val="left"/>
      </w:pPr>
      <w:r>
        <w:rPr>
          <w:rFonts w:ascii="Times New Roman" w:hAnsi="Times New Roman" w:eastAsia="Times New Roman"/>
          <w:b/>
          <w:i w:val="0"/>
          <w:color w:val="003366"/>
          <w:sz w:val="28"/>
        </w:rPr>
        <w:t>5.1 Mission</w:t>
      </w:r>
    </w:p>
    <w:p>
      <w:pPr>
        <w:spacing w:before="0" w:after="160" w:line="276" w:lineRule="auto"/>
        <w:jc w:val="both"/>
      </w:pPr>
      <w:r>
        <w:rPr>
          <w:rFonts w:ascii="Times New Roman" w:hAnsi="Times New Roman" w:eastAsia="Times New Roman"/>
          <w:b w:val="0"/>
          <w:i w:val="0"/>
          <w:sz w:val="24"/>
        </w:rPr>
        <w:t xml:space="preserve">According to the Adama City Administration public portal, the mission of the </w:t>
      </w:r>
      <w:r>
        <w:rPr>
          <w:rFonts w:ascii="Times New Roman" w:hAnsi="Times New Roman" w:eastAsia="Times New Roman"/>
          <w:b/>
          <w:i w:val="0"/>
          <w:sz w:val="24"/>
        </w:rPr>
        <w:t>Adama Science and Technology Administration Office</w:t>
      </w:r>
      <w:r>
        <w:rPr>
          <w:rFonts w:ascii="Times New Roman" w:hAnsi="Times New Roman" w:eastAsia="Times New Roman"/>
          <w:b w:val="0"/>
          <w:i w:val="0"/>
          <w:sz w:val="24"/>
        </w:rPr>
        <w:t xml:space="preserve"> is </w:t>
      </w:r>
      <w:r>
        <w:rPr>
          <w:rFonts w:ascii="Times New Roman" w:hAnsi="Times New Roman" w:eastAsia="Times New Roman"/>
          <w:b/>
          <w:i w:val="0"/>
          <w:sz w:val="24"/>
        </w:rPr>
        <w:t>making the city convenient for residents</w:t>
      </w:r>
      <w:r>
        <w:rPr>
          <w:rFonts w:ascii="Times New Roman" w:hAnsi="Times New Roman" w:eastAsia="Times New Roman"/>
          <w:b w:val="0"/>
          <w:i w:val="0"/>
          <w:sz w:val="24"/>
        </w:rPr>
        <w:t>. In the attachment context, this mission was interpreted as using information systems so that residents can reach city services without unnecessary travel, lost paper files, or unclear status.</w:t>
      </w:r>
    </w:p>
    <w:p>
      <w:pPr>
        <w:spacing w:before="0" w:after="160" w:line="276" w:lineRule="auto"/>
        <w:jc w:val="both"/>
      </w:pPr>
      <w:r>
        <w:rPr>
          <w:rFonts w:ascii="Times New Roman" w:hAnsi="Times New Roman" w:eastAsia="Times New Roman"/>
          <w:b w:val="0"/>
          <w:i w:val="0"/>
          <w:sz w:val="24"/>
        </w:rPr>
        <w:t>The complaint portal supports that mission by giving citizens a single online channel to report municipal problems and to follow progress with a unique reference number.</w:t>
      </w:r>
    </w:p>
    <w:p>
      <w:pPr>
        <w:spacing w:before="320" w:after="160" w:line="276" w:lineRule="auto"/>
        <w:jc w:val="left"/>
      </w:pPr>
      <w:r>
        <w:rPr>
          <w:rFonts w:ascii="Times New Roman" w:hAnsi="Times New Roman" w:eastAsia="Times New Roman"/>
          <w:b/>
          <w:i w:val="0"/>
          <w:color w:val="003366"/>
          <w:sz w:val="28"/>
        </w:rPr>
        <w:t>5.2 Vision</w:t>
      </w:r>
    </w:p>
    <w:p>
      <w:pPr>
        <w:spacing w:before="0" w:after="160" w:line="276" w:lineRule="auto"/>
        <w:jc w:val="both"/>
      </w:pPr>
      <w:r>
        <w:rPr>
          <w:rFonts w:ascii="Times New Roman" w:hAnsi="Times New Roman" w:eastAsia="Times New Roman"/>
          <w:b w:val="0"/>
          <w:i w:val="0"/>
          <w:sz w:val="24"/>
        </w:rPr>
        <w:t xml:space="preserve">The same official office profile states the vision as </w:t>
      </w:r>
      <w:r>
        <w:rPr>
          <w:rFonts w:ascii="Times New Roman" w:hAnsi="Times New Roman" w:eastAsia="Times New Roman"/>
          <w:b/>
          <w:i w:val="0"/>
          <w:sz w:val="24"/>
        </w:rPr>
        <w:t>making the services provided in the city digitalized</w:t>
      </w:r>
      <w:r>
        <w:rPr>
          <w:rFonts w:ascii="Times New Roman" w:hAnsi="Times New Roman" w:eastAsia="Times New Roman"/>
          <w:b w:val="0"/>
          <w:i w:val="0"/>
          <w:sz w:val="24"/>
        </w:rPr>
        <w:t>. The attachment project was aligned with this vision: moving complaint intake, assignment, status updates, notifications, and summary reports from paper logs onto a web platform.</w:t>
      </w:r>
    </w:p>
    <w:p>
      <w:pPr>
        <w:spacing w:before="0" w:after="160" w:line="276" w:lineRule="auto"/>
        <w:jc w:val="both"/>
      </w:pPr>
      <w:r>
        <w:rPr>
          <w:rFonts w:ascii="Times New Roman" w:hAnsi="Times New Roman" w:eastAsia="Times New Roman"/>
          <w:b w:val="0"/>
          <w:i w:val="0"/>
          <w:sz w:val="24"/>
        </w:rPr>
        <w:t>Digitalization in this sense does not mean replacing officers. It means giving officers a department queue, administrators a city-wide view, and citizens a way to see whether a case is pending, in progress, resolved, or rejected.</w:t>
      </w:r>
    </w:p>
    <w:p>
      <w:pPr>
        <w:spacing w:before="320" w:after="160" w:line="276" w:lineRule="auto"/>
        <w:jc w:val="left"/>
      </w:pPr>
      <w:r>
        <w:rPr>
          <w:rFonts w:ascii="Times New Roman" w:hAnsi="Times New Roman" w:eastAsia="Times New Roman"/>
          <w:b/>
          <w:i w:val="0"/>
          <w:color w:val="003366"/>
          <w:sz w:val="28"/>
        </w:rPr>
        <w:t>5.3 Organizational Chart</w:t>
      </w:r>
    </w:p>
    <w:p>
      <w:pPr>
        <w:spacing w:before="0" w:after="160" w:line="276" w:lineRule="auto"/>
        <w:jc w:val="both"/>
      </w:pPr>
      <w:r>
        <w:rPr>
          <w:rFonts w:ascii="Times New Roman" w:hAnsi="Times New Roman" w:eastAsia="Times New Roman"/>
          <w:b w:val="0"/>
          <w:i w:val="0"/>
          <w:sz w:val="24"/>
        </w:rPr>
        <w:t xml:space="preserve">The host office sits under </w:t>
      </w:r>
      <w:r>
        <w:rPr>
          <w:rFonts w:ascii="Times New Roman" w:hAnsi="Times New Roman" w:eastAsia="Times New Roman"/>
          <w:b/>
          <w:i w:val="0"/>
          <w:sz w:val="24"/>
        </w:rPr>
        <w:t>Adama City Administration</w:t>
      </w:r>
      <w:r>
        <w:rPr>
          <w:rFonts w:ascii="Times New Roman" w:hAnsi="Times New Roman" w:eastAsia="Times New Roman"/>
          <w:b w:val="0"/>
          <w:i w:val="0"/>
          <w:sz w:val="24"/>
        </w:rPr>
        <w:t>. Internally it coordinates ICT support, digital / SMART Adama services, and administrative follow-up. During the attachment, the student was placed against the digital-services and ICT-support line of work, building the complaint portal that municipal departments (Water Supply, Roads and Infrastructure, Sanitation, Public Utilities) would later use through role-based accounts.</w:t>
      </w:r>
    </w:p>
    <w:p>
      <w:pPr>
        <w:spacing w:before="160" w:after="80" w:line="276" w:lineRule="auto"/>
        <w:jc w:val="center"/>
      </w:pPr>
      <w:r>
        <w:drawing>
          <wp:inline xmlns:a="http://schemas.openxmlformats.org/drawingml/2006/main" xmlns:pic="http://schemas.openxmlformats.org/drawingml/2006/picture">
            <wp:extent cx="5669280" cy="2915630"/>
            <wp:docPr id="24" name="Picture 24"/>
            <wp:cNvGraphicFramePr>
              <a:graphicFrameLocks noChangeAspect="1"/>
            </wp:cNvGraphicFramePr>
            <a:graphic>
              <a:graphicData uri="http://schemas.openxmlformats.org/drawingml/2006/picture">
                <pic:pic>
                  <pic:nvPicPr>
                    <pic:cNvPr id="0" name="fig-attachment-org-chart.png"/>
                    <pic:cNvPicPr/>
                  </pic:nvPicPr>
                  <pic:blipFill>
                    <a:blip r:embed="rId35"/>
                    <a:stretch>
                      <a:fillRect/>
                    </a:stretch>
                  </pic:blipFill>
                  <pic:spPr>
                    <a:xfrm>
                      <a:off x="0" y="0"/>
                      <a:ext cx="5669280" cy="291563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5.1: Organizational chart — Adama City Administration, Science and Technology Administration Office, and attachment placement</w:t>
      </w:r>
    </w:p>
    <w:p>
      <w:pPr>
        <w:spacing w:before="320" w:after="160" w:line="276" w:lineRule="auto"/>
        <w:jc w:val="left"/>
      </w:pPr>
      <w:r>
        <w:rPr>
          <w:rFonts w:ascii="Times New Roman" w:hAnsi="Times New Roman" w:eastAsia="Times New Roman"/>
          <w:b/>
          <w:i w:val="0"/>
          <w:color w:val="003366"/>
          <w:sz w:val="28"/>
        </w:rPr>
        <w:t>5.4 Core Values</w:t>
      </w:r>
    </w:p>
    <w:p>
      <w:pPr>
        <w:spacing w:before="0" w:after="160" w:line="276" w:lineRule="auto"/>
        <w:jc w:val="both"/>
      </w:pPr>
      <w:r>
        <w:rPr>
          <w:rFonts w:ascii="Times New Roman" w:hAnsi="Times New Roman" w:eastAsia="Times New Roman"/>
          <w:b w:val="0"/>
          <w:i w:val="0"/>
          <w:sz w:val="24"/>
        </w:rPr>
        <w:t xml:space="preserve">The office profile on the Adama City portal lists the core values as </w:t>
      </w:r>
      <w:r>
        <w:rPr>
          <w:rFonts w:ascii="Times New Roman" w:hAnsi="Times New Roman" w:eastAsia="Times New Roman"/>
          <w:b/>
          <w:i w:val="0"/>
          <w:sz w:val="24"/>
        </w:rPr>
        <w:t>excellence, teamwork, innovation, and open and continuous communication</w:t>
      </w:r>
      <w:r>
        <w:rPr>
          <w:rFonts w:ascii="Times New Roman" w:hAnsi="Times New Roman" w:eastAsia="Times New Roman"/>
          <w:b w:val="0"/>
          <w:i w:val="0"/>
          <w:sz w:val="24"/>
        </w:rPr>
        <w:t>. These values shaped how the attachment work was done:</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Core value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How it appeared in the attachment</w:t>
            </w:r>
          </w:p>
        </w:tc>
      </w:tr>
      <w:tr>
        <w:tc>
          <w:tcPr>
            <w:tcW w:type="dxa" w:w="4680"/>
          </w:tcPr>
          <w:p>
            <w:pPr>
              <w:spacing w:before="40" w:after="40" w:line="240" w:lineRule="auto"/>
            </w:pPr>
            <w:r/>
            <w:r>
              <w:rPr>
                <w:rFonts w:ascii="Times New Roman" w:hAnsi="Times New Roman" w:eastAsia="Times New Roman"/>
                <w:b/>
                <w:i w:val="0"/>
                <w:sz w:val="20"/>
              </w:rPr>
              <w:t>Excellence</w:t>
            </w:r>
          </w:p>
        </w:tc>
        <w:tc>
          <w:tcPr>
            <w:tcW w:type="dxa" w:w="4680"/>
          </w:tcPr>
          <w:p>
            <w:pPr>
              <w:spacing w:before="40" w:after="40" w:line="240" w:lineRule="auto"/>
            </w:pPr>
            <w:r/>
            <w:r>
              <w:rPr>
                <w:rFonts w:ascii="Times New Roman" w:hAnsi="Times New Roman" w:eastAsia="Times New Roman"/>
                <w:b w:val="0"/>
                <w:i w:val="0"/>
                <w:sz w:val="20"/>
              </w:rPr>
              <w:t>Role-based security (JWT, RBAC), status history, and an activity log so actions can be audited</w:t>
            </w:r>
          </w:p>
        </w:tc>
      </w:tr>
      <w:tr>
        <w:tc>
          <w:tcPr>
            <w:tcW w:type="dxa" w:w="4680"/>
          </w:tcPr>
          <w:p>
            <w:pPr>
              <w:spacing w:before="40" w:after="40" w:line="240" w:lineRule="auto"/>
            </w:pPr>
            <w:r/>
            <w:r>
              <w:rPr>
                <w:rFonts w:ascii="Times New Roman" w:hAnsi="Times New Roman" w:eastAsia="Times New Roman"/>
                <w:b/>
                <w:i w:val="0"/>
                <w:sz w:val="20"/>
              </w:rPr>
              <w:t>Teamwork</w:t>
            </w:r>
          </w:p>
        </w:tc>
        <w:tc>
          <w:tcPr>
            <w:tcW w:type="dxa" w:w="4680"/>
          </w:tcPr>
          <w:p>
            <w:pPr>
              <w:spacing w:before="40" w:after="40" w:line="240" w:lineRule="auto"/>
            </w:pPr>
            <w:r/>
            <w:r>
              <w:rPr>
                <w:rFonts w:ascii="Times New Roman" w:hAnsi="Times New Roman" w:eastAsia="Times New Roman"/>
                <w:b w:val="0"/>
                <w:i w:val="0"/>
                <w:sz w:val="20"/>
              </w:rPr>
              <w:t>Separate Citizen, Officer, and Admin workspaces that still share one complaint record</w:t>
            </w:r>
          </w:p>
        </w:tc>
      </w:tr>
      <w:tr>
        <w:tc>
          <w:tcPr>
            <w:tcW w:type="dxa" w:w="4680"/>
          </w:tcPr>
          <w:p>
            <w:pPr>
              <w:spacing w:before="40" w:after="40" w:line="240" w:lineRule="auto"/>
            </w:pPr>
            <w:r/>
            <w:r>
              <w:rPr>
                <w:rFonts w:ascii="Times New Roman" w:hAnsi="Times New Roman" w:eastAsia="Times New Roman"/>
                <w:b/>
                <w:i w:val="0"/>
                <w:sz w:val="20"/>
              </w:rPr>
              <w:t>Innovation</w:t>
            </w:r>
          </w:p>
        </w:tc>
        <w:tc>
          <w:tcPr>
            <w:tcW w:type="dxa" w:w="4680"/>
          </w:tcPr>
          <w:p>
            <w:pPr>
              <w:spacing w:before="40" w:after="40" w:line="240" w:lineRule="auto"/>
            </w:pPr>
            <w:r/>
            <w:r>
              <w:rPr>
                <w:rFonts w:ascii="Times New Roman" w:hAnsi="Times New Roman" w:eastAsia="Times New Roman"/>
                <w:b w:val="0"/>
                <w:i w:val="0"/>
                <w:sz w:val="20"/>
              </w:rPr>
              <w:t>Optional AI assist and a trilingual interface (EN / Amharic / Afaan Oromo)</w:t>
            </w:r>
          </w:p>
        </w:tc>
      </w:tr>
      <w:tr>
        <w:tc>
          <w:tcPr>
            <w:tcW w:type="dxa" w:w="4680"/>
          </w:tcPr>
          <w:p>
            <w:pPr>
              <w:spacing w:before="40" w:after="40" w:line="240" w:lineRule="auto"/>
            </w:pPr>
            <w:r/>
            <w:r>
              <w:rPr>
                <w:rFonts w:ascii="Times New Roman" w:hAnsi="Times New Roman" w:eastAsia="Times New Roman"/>
                <w:b/>
                <w:i w:val="0"/>
                <w:sz w:val="20"/>
              </w:rPr>
              <w:t>Open communication</w:t>
            </w:r>
          </w:p>
        </w:tc>
        <w:tc>
          <w:tcPr>
            <w:tcW w:type="dxa" w:w="4680"/>
          </w:tcPr>
          <w:p>
            <w:pPr>
              <w:spacing w:before="40" w:after="40" w:line="240" w:lineRule="auto"/>
            </w:pPr>
            <w:r/>
            <w:r>
              <w:rPr>
                <w:rFonts w:ascii="Times New Roman" w:hAnsi="Times New Roman" w:eastAsia="Times New Roman"/>
                <w:b w:val="0"/>
                <w:i w:val="0"/>
                <w:sz w:val="20"/>
              </w:rPr>
              <w:t xml:space="preserve">In-app notifications, email to real mailboxes, and visible </w:t>
            </w:r>
            <w:r>
              <w:rPr>
                <w:rFonts w:ascii="Consolas" w:hAnsi="Consolas" w:eastAsia="Consolas"/>
                <w:b w:val="0"/>
                <w:i w:val="0"/>
                <w:sz w:val="20"/>
              </w:rPr>
              <w:t>CMP-</w:t>
            </w:r>
            <w:r>
              <w:rPr>
                <w:rFonts w:ascii="Times New Roman" w:hAnsi="Times New Roman" w:eastAsia="Times New Roman"/>
                <w:b w:val="0"/>
                <w:i w:val="0"/>
                <w:sz w:val="20"/>
              </w:rPr>
              <w:t xml:space="preserve"> reference numbers</w:t>
            </w:r>
          </w:p>
        </w:tc>
      </w:tr>
    </w:tbl>
    <w:p/>
    <w:p>
      <w:pPr>
        <w:spacing w:before="320" w:after="160" w:line="276" w:lineRule="auto"/>
        <w:jc w:val="left"/>
      </w:pPr>
      <w:r>
        <w:rPr>
          <w:rFonts w:ascii="Times New Roman" w:hAnsi="Times New Roman" w:eastAsia="Times New Roman"/>
          <w:b/>
          <w:i w:val="0"/>
          <w:color w:val="003366"/>
          <w:sz w:val="28"/>
        </w:rPr>
        <w:t>5.5 Product / Services Description</w:t>
      </w:r>
    </w:p>
    <w:p>
      <w:pPr>
        <w:spacing w:before="0" w:after="160" w:line="276" w:lineRule="auto"/>
        <w:jc w:val="both"/>
      </w:pPr>
      <w:r>
        <w:rPr>
          <w:rFonts w:ascii="Times New Roman" w:hAnsi="Times New Roman" w:eastAsia="Times New Roman"/>
          <w:b w:val="0"/>
          <w:i w:val="0"/>
          <w:sz w:val="24"/>
        </w:rPr>
        <w:t xml:space="preserve">The Science and Technology Administration Office does not sell commercial products. Its service is </w:t>
      </w:r>
      <w:r>
        <w:rPr>
          <w:rFonts w:ascii="Times New Roman" w:hAnsi="Times New Roman" w:eastAsia="Times New Roman"/>
          <w:b/>
          <w:i w:val="0"/>
          <w:sz w:val="24"/>
        </w:rPr>
        <w:t>public digital capability</w:t>
      </w:r>
      <w:r>
        <w:rPr>
          <w:rFonts w:ascii="Times New Roman" w:hAnsi="Times New Roman" w:eastAsia="Times New Roman"/>
          <w:b w:val="0"/>
          <w:i w:val="0"/>
          <w:sz w:val="24"/>
        </w:rPr>
        <w:t xml:space="preserve"> for the city. From the attachment and the published SMART Adama office description, the relevant services 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Information and support for digital / SMART Adama initiatives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Support to city offices that need ICT tools for day-to-day work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Promotion of convenient, digital access to municipal services for residents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Citizen Portal</w:t>
      </w:r>
      <w:r>
        <w:rPr>
          <w:rFonts w:ascii="Times New Roman" w:hAnsi="Times New Roman" w:eastAsia="Times New Roman"/>
          <w:b w:val="0"/>
          <w:i w:val="0"/>
          <w:sz w:val="24"/>
        </w:rPr>
        <w:t xml:space="preserve"> developed during the attachment is a concrete service output of that mandate. It provides public guest information and Quick Submit (login required to send); citizen registration, complaint submission, tracking, and profile; officer assigned-task processing; and administrator assignment, user/department management, reports, and activity log.</w:t>
      </w:r>
    </w:p>
    <w:p>
      <w:pPr>
        <w:spacing w:before="0" w:after="160" w:line="276" w:lineRule="auto"/>
        <w:jc w:val="both"/>
      </w:pPr>
      <w:r>
        <w:rPr>
          <w:rFonts w:ascii="Times New Roman" w:hAnsi="Times New Roman" w:eastAsia="Times New Roman"/>
          <w:b w:val="0"/>
          <w:i w:val="0"/>
          <w:sz w:val="24"/>
        </w:rPr>
        <w:t>Municipal issue categories used in the portal include road maintenance, waste management, water supply, street lighting, and related environmental and infrastructure problems. Location is selected from Adama sub-cities, kebeles, and landmarks.</w:t>
      </w:r>
    </w:p>
    <w:p>
      <w:pPr>
        <w:spacing w:before="320" w:after="160" w:line="276" w:lineRule="auto"/>
        <w:jc w:val="left"/>
      </w:pPr>
      <w:r>
        <w:rPr>
          <w:rFonts w:ascii="Times New Roman" w:hAnsi="Times New Roman" w:eastAsia="Times New Roman"/>
          <w:b/>
          <w:i w:val="0"/>
          <w:color w:val="003366"/>
          <w:sz w:val="28"/>
        </w:rPr>
        <w:t>5.6 Stakeholders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Stakeholder</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Interest during the attachment</w:t>
            </w:r>
          </w:p>
        </w:tc>
      </w:tr>
      <w:tr>
        <w:tc>
          <w:tcPr>
            <w:tcW w:type="dxa" w:w="4680"/>
          </w:tcPr>
          <w:p>
            <w:pPr>
              <w:spacing w:before="40" w:after="40" w:line="240" w:lineRule="auto"/>
            </w:pPr>
            <w:r/>
            <w:r>
              <w:rPr>
                <w:rFonts w:ascii="Times New Roman" w:hAnsi="Times New Roman" w:eastAsia="Times New Roman"/>
                <w:b/>
                <w:i w:val="0"/>
                <w:sz w:val="20"/>
              </w:rPr>
              <w:t>Adama residents (citizens)</w:t>
            </w:r>
          </w:p>
        </w:tc>
        <w:tc>
          <w:tcPr>
            <w:tcW w:type="dxa" w:w="4680"/>
          </w:tcPr>
          <w:p>
            <w:pPr>
              <w:spacing w:before="40" w:after="40" w:line="240" w:lineRule="auto"/>
            </w:pPr>
            <w:r/>
            <w:r>
              <w:rPr>
                <w:rFonts w:ascii="Times New Roman" w:hAnsi="Times New Roman" w:eastAsia="Times New Roman"/>
                <w:b w:val="0"/>
                <w:i w:val="0"/>
                <w:sz w:val="20"/>
              </w:rPr>
              <w:t>Easy submission and transparent tracking of complaints</w:t>
            </w:r>
          </w:p>
        </w:tc>
      </w:tr>
      <w:tr>
        <w:tc>
          <w:tcPr>
            <w:tcW w:type="dxa" w:w="4680"/>
          </w:tcPr>
          <w:p>
            <w:pPr>
              <w:spacing w:before="40" w:after="40" w:line="240" w:lineRule="auto"/>
            </w:pPr>
            <w:r/>
            <w:r>
              <w:rPr>
                <w:rFonts w:ascii="Times New Roman" w:hAnsi="Times New Roman" w:eastAsia="Times New Roman"/>
                <w:b/>
                <w:i w:val="0"/>
                <w:sz w:val="20"/>
              </w:rPr>
              <w:t>Science and Technology Office</w:t>
            </w:r>
          </w:p>
        </w:tc>
        <w:tc>
          <w:tcPr>
            <w:tcW w:type="dxa" w:w="4680"/>
          </w:tcPr>
          <w:p>
            <w:pPr>
              <w:spacing w:before="40" w:after="40" w:line="240" w:lineRule="auto"/>
            </w:pPr>
            <w:r/>
            <w:r>
              <w:rPr>
                <w:rFonts w:ascii="Times New Roman" w:hAnsi="Times New Roman" w:eastAsia="Times New Roman"/>
                <w:b w:val="0"/>
                <w:i w:val="0"/>
                <w:sz w:val="20"/>
              </w:rPr>
              <w:t>Digitalization of a high-volume citizen process</w:t>
            </w:r>
          </w:p>
        </w:tc>
      </w:tr>
      <w:tr>
        <w:tc>
          <w:tcPr>
            <w:tcW w:type="dxa" w:w="4680"/>
          </w:tcPr>
          <w:p>
            <w:pPr>
              <w:spacing w:before="40" w:after="40" w:line="240" w:lineRule="auto"/>
            </w:pPr>
            <w:r/>
            <w:r>
              <w:rPr>
                <w:rFonts w:ascii="Times New Roman" w:hAnsi="Times New Roman" w:eastAsia="Times New Roman"/>
                <w:b/>
                <w:i w:val="0"/>
                <w:sz w:val="20"/>
              </w:rPr>
              <w:t>City Administration leadership</w:t>
            </w:r>
          </w:p>
        </w:tc>
        <w:tc>
          <w:tcPr>
            <w:tcW w:type="dxa" w:w="4680"/>
          </w:tcPr>
          <w:p>
            <w:pPr>
              <w:spacing w:before="40" w:after="40" w:line="240" w:lineRule="auto"/>
            </w:pPr>
            <w:r/>
            <w:r>
              <w:rPr>
                <w:rFonts w:ascii="Times New Roman" w:hAnsi="Times New Roman" w:eastAsia="Times New Roman"/>
                <w:b w:val="0"/>
                <w:i w:val="0"/>
                <w:sz w:val="20"/>
              </w:rPr>
              <w:t>Accountability, reports, and reduced paper backlog</w:t>
            </w:r>
          </w:p>
        </w:tc>
      </w:tr>
      <w:tr>
        <w:tc>
          <w:tcPr>
            <w:tcW w:type="dxa" w:w="4680"/>
          </w:tcPr>
          <w:p>
            <w:pPr>
              <w:spacing w:before="40" w:after="40" w:line="240" w:lineRule="auto"/>
            </w:pPr>
            <w:r/>
            <w:r>
              <w:rPr>
                <w:rFonts w:ascii="Times New Roman" w:hAnsi="Times New Roman" w:eastAsia="Times New Roman"/>
                <w:b/>
                <w:i w:val="0"/>
                <w:sz w:val="20"/>
              </w:rPr>
              <w:t>Department officers</w:t>
            </w:r>
            <w:r>
              <w:rPr>
                <w:rFonts w:ascii="Times New Roman" w:hAnsi="Times New Roman" w:eastAsia="Times New Roman"/>
                <w:b w:val="0"/>
                <w:i w:val="0"/>
                <w:sz w:val="20"/>
              </w:rPr>
              <w:t xml:space="preserve"> (e.g. Water Supply)</w:t>
            </w:r>
          </w:p>
        </w:tc>
        <w:tc>
          <w:tcPr>
            <w:tcW w:type="dxa" w:w="4680"/>
          </w:tcPr>
          <w:p>
            <w:pPr>
              <w:spacing w:before="40" w:after="40" w:line="240" w:lineRule="auto"/>
            </w:pPr>
            <w:r/>
            <w:r>
              <w:rPr>
                <w:rFonts w:ascii="Times New Roman" w:hAnsi="Times New Roman" w:eastAsia="Times New Roman"/>
                <w:b w:val="0"/>
                <w:i w:val="0"/>
                <w:sz w:val="20"/>
              </w:rPr>
              <w:t>A clear assigned-task queue and resolution notes</w:t>
            </w:r>
          </w:p>
        </w:tc>
      </w:tr>
      <w:tr>
        <w:tc>
          <w:tcPr>
            <w:tcW w:type="dxa" w:w="4680"/>
          </w:tcPr>
          <w:p>
            <w:pPr>
              <w:spacing w:before="40" w:after="40" w:line="240" w:lineRule="auto"/>
            </w:pPr>
            <w:r/>
            <w:r>
              <w:rPr>
                <w:rFonts w:ascii="Times New Roman" w:hAnsi="Times New Roman" w:eastAsia="Times New Roman"/>
                <w:b/>
                <w:i w:val="0"/>
                <w:sz w:val="20"/>
              </w:rPr>
              <w:t>Administrators</w:t>
            </w:r>
          </w:p>
        </w:tc>
        <w:tc>
          <w:tcPr>
            <w:tcW w:type="dxa" w:w="4680"/>
          </w:tcPr>
          <w:p>
            <w:pPr>
              <w:spacing w:before="40" w:after="40" w:line="240" w:lineRule="auto"/>
            </w:pPr>
            <w:r/>
            <w:r>
              <w:rPr>
                <w:rFonts w:ascii="Times New Roman" w:hAnsi="Times New Roman" w:eastAsia="Times New Roman"/>
                <w:b w:val="0"/>
                <w:i w:val="0"/>
                <w:sz w:val="20"/>
              </w:rPr>
              <w:t>User control, routing, rejection of invalid cases, audit trail</w:t>
            </w:r>
          </w:p>
        </w:tc>
      </w:tr>
      <w:tr>
        <w:tc>
          <w:tcPr>
            <w:tcW w:type="dxa" w:w="4680"/>
          </w:tcPr>
          <w:p>
            <w:pPr>
              <w:spacing w:before="40" w:after="40" w:line="240" w:lineRule="auto"/>
            </w:pPr>
            <w:r/>
            <w:r>
              <w:rPr>
                <w:rFonts w:ascii="Times New Roman" w:hAnsi="Times New Roman" w:eastAsia="Times New Roman"/>
                <w:b/>
                <w:i w:val="0"/>
                <w:sz w:val="20"/>
              </w:rPr>
              <w:t>Haramaya University / Department of Information Science</w:t>
            </w:r>
          </w:p>
        </w:tc>
        <w:tc>
          <w:tcPr>
            <w:tcW w:type="dxa" w:w="4680"/>
          </w:tcPr>
          <w:p>
            <w:pPr>
              <w:spacing w:before="40" w:after="40" w:line="240" w:lineRule="auto"/>
            </w:pPr>
            <w:r/>
            <w:r>
              <w:rPr>
                <w:rFonts w:ascii="Times New Roman" w:hAnsi="Times New Roman" w:eastAsia="Times New Roman"/>
                <w:b w:val="0"/>
                <w:i w:val="0"/>
                <w:sz w:val="20"/>
              </w:rPr>
              <w:t>Supervised professional practice and a graded report</w:t>
            </w:r>
          </w:p>
        </w:tc>
      </w:tr>
      <w:tr>
        <w:tc>
          <w:tcPr>
            <w:tcW w:type="dxa" w:w="4680"/>
          </w:tcPr>
          <w:p>
            <w:pPr>
              <w:spacing w:before="40" w:after="40" w:line="240" w:lineRule="auto"/>
            </w:pPr>
            <w:r/>
            <w:r>
              <w:rPr>
                <w:rFonts w:ascii="Times New Roman" w:hAnsi="Times New Roman" w:eastAsia="Times New Roman"/>
                <w:b/>
                <w:i w:val="0"/>
                <w:sz w:val="20"/>
              </w:rPr>
              <w:t>Attachment student</w:t>
            </w:r>
          </w:p>
        </w:tc>
        <w:tc>
          <w:tcPr>
            <w:tcW w:type="dxa" w:w="4680"/>
          </w:tcPr>
          <w:p>
            <w:pPr>
              <w:spacing w:before="40" w:after="40" w:line="240" w:lineRule="auto"/>
            </w:pPr>
            <w:r/>
            <w:r>
              <w:rPr>
                <w:rFonts w:ascii="Times New Roman" w:hAnsi="Times New Roman" w:eastAsia="Times New Roman"/>
                <w:b w:val="0"/>
                <w:i w:val="0"/>
                <w:sz w:val="20"/>
              </w:rPr>
              <w:t>Workplace learning and a deployable software artefact</w:t>
            </w:r>
          </w:p>
        </w:tc>
      </w:tr>
    </w:tbl>
    <w:p/>
    <w:p>
      <w:pPr>
        <w:spacing w:before="0" w:after="160" w:line="276" w:lineRule="auto"/>
        <w:jc w:val="both"/>
      </w:pPr>
      <w:r>
        <w:rPr>
          <w:rFonts w:ascii="Times New Roman" w:hAnsi="Times New Roman" w:eastAsia="Times New Roman"/>
          <w:b w:val="0"/>
          <w:i w:val="0"/>
          <w:sz w:val="24"/>
        </w:rPr>
        <w:t xml:space="preserve">Citizens, administrators, and officers are also the three </w:t>
      </w:r>
      <w:r>
        <w:rPr>
          <w:rFonts w:ascii="Times New Roman" w:hAnsi="Times New Roman" w:eastAsia="Times New Roman"/>
          <w:b/>
          <w:i w:val="0"/>
          <w:sz w:val="24"/>
        </w:rPr>
        <w:t>system actors</w:t>
      </w:r>
      <w:r>
        <w:rPr>
          <w:rFonts w:ascii="Times New Roman" w:hAnsi="Times New Roman" w:eastAsia="Times New Roman"/>
          <w:b w:val="0"/>
          <w:i w:val="0"/>
          <w:sz w:val="24"/>
        </w:rPr>
        <w:t xml:space="preserve"> specified in Chapter Two. Host-office staff remain organizational stakeholders even when they are not daily users of a given screen.</w:t>
      </w:r>
    </w:p>
    <w:p>
      <w:pPr>
        <w:spacing w:before="320" w:after="160" w:line="276" w:lineRule="auto"/>
        <w:jc w:val="left"/>
      </w:pPr>
      <w:r>
        <w:rPr>
          <w:rFonts w:ascii="Times New Roman" w:hAnsi="Times New Roman" w:eastAsia="Times New Roman"/>
          <w:b/>
          <w:i w:val="0"/>
          <w:color w:val="003366"/>
          <w:sz w:val="28"/>
        </w:rPr>
        <w:t>5.7 Organizational History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City administration is organized into offices that cover service sectors such as roads, water, sanitation, and utilities.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Science and Technology Administration Office</w:t>
      </w:r>
      <w:r>
        <w:rPr>
          <w:rFonts w:ascii="Times New Roman" w:hAnsi="Times New Roman" w:eastAsia="Times New Roman"/>
          <w:b w:val="0"/>
          <w:i w:val="0"/>
          <w:sz w:val="24"/>
        </w:rPr>
        <w:t xml:space="preserve"> is the unit presented on the city portal as the contact for </w:t>
      </w:r>
      <w:r>
        <w:rPr>
          <w:rFonts w:ascii="Times New Roman" w:hAnsi="Times New Roman" w:eastAsia="Times New Roman"/>
          <w:b/>
          <w:i w:val="0"/>
          <w:sz w:val="24"/>
        </w:rPr>
        <w:t>SMART Adama</w:t>
      </w:r>
      <w:r>
        <w:rPr>
          <w:rFonts w:ascii="Times New Roman" w:hAnsi="Times New Roman" w:eastAsia="Times New Roman"/>
          <w:b w:val="0"/>
          <w:i w:val="0"/>
          <w:sz w:val="24"/>
        </w:rPr>
        <w:t xml:space="preserve"> and for digitalizing services. Its published mission and vision emphasize resident convenience and digital service delivery. Precise founding dates and historical staffing were not available as a complete public archive during the attachment; the student therefore recorded the official mission, vision, and values from the city portal and confirmed the host name used throughout this document: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Ethiopia’s wider </w:t>
      </w:r>
      <w:r>
        <w:rPr>
          <w:rFonts w:ascii="Times New Roman" w:hAnsi="Times New Roman" w:eastAsia="Times New Roman"/>
          <w:b/>
          <w:i w:val="0"/>
          <w:sz w:val="24"/>
        </w:rPr>
        <w:t>Digital Ethiopia 2025</w:t>
      </w:r>
      <w:r>
        <w:rPr>
          <w:rFonts w:ascii="Times New Roman" w:hAnsi="Times New Roman" w:eastAsia="Times New Roman"/>
          <w:b w:val="0"/>
          <w:i w:val="0"/>
          <w:sz w:val="24"/>
        </w:rPr>
        <w:t xml:space="preserve"> agenda provides national context: government services are expected to move online where feasible. The complaint portal is a local, city-level contribution to that direction.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SIX: ACTIVITIES DONE AND UNDONE</w:t>
      </w:r>
    </w:p>
    <w:p>
      <w:pPr>
        <w:spacing w:before="0" w:after="160" w:line="276" w:lineRule="auto"/>
        <w:jc w:val="both"/>
      </w:pPr>
      <w:r>
        <w:rPr>
          <w:rFonts w:ascii="Times New Roman" w:hAnsi="Times New Roman" w:eastAsia="Times New Roman"/>
          <w:b w:val="0"/>
          <w:i w:val="0"/>
          <w:sz w:val="24"/>
        </w:rPr>
        <w:t xml:space="preserve">Activities are listed </w:t>
      </w:r>
      <w:r>
        <w:rPr>
          <w:rFonts w:ascii="Times New Roman" w:hAnsi="Times New Roman" w:eastAsia="Times New Roman"/>
          <w:b/>
          <w:i w:val="0"/>
          <w:sz w:val="24"/>
        </w:rPr>
        <w:t>per task</w:t>
      </w:r>
      <w:r>
        <w:rPr>
          <w:rFonts w:ascii="Times New Roman" w:hAnsi="Times New Roman" w:eastAsia="Times New Roman"/>
          <w:b w:val="0"/>
          <w:i w:val="0"/>
          <w:sz w:val="24"/>
        </w:rPr>
        <w:t>, as required by the guideline. “Done” means completed during the attachment to a demonstrable working state. “Undone” means identified, partly prepared, or left for the host after the attachment. Chapter Four screenshots are the visual evidence for Tasks 4–8.</w:t>
      </w:r>
    </w:p>
    <w:p>
      <w:pPr>
        <w:spacing w:before="320" w:after="160" w:line="276" w:lineRule="auto"/>
        <w:jc w:val="left"/>
      </w:pPr>
      <w:r>
        <w:rPr>
          <w:rFonts w:ascii="Times New Roman" w:hAnsi="Times New Roman" w:eastAsia="Times New Roman"/>
          <w:b/>
          <w:i w:val="0"/>
          <w:color w:val="003366"/>
          <w:sz w:val="28"/>
        </w:rPr>
        <w:t>6.1 Tasks completed (done)</w:t>
      </w:r>
    </w:p>
    <w:p>
      <w:pPr>
        <w:spacing w:before="0" w:after="160" w:line="276" w:lineRule="auto"/>
        <w:jc w:val="both"/>
      </w:pPr>
      <w:r>
        <w:rPr>
          <w:rFonts w:ascii="Times New Roman" w:hAnsi="Times New Roman" w:eastAsia="Times New Roman"/>
          <w:b/>
          <w:i w:val="0"/>
          <w:sz w:val="24"/>
        </w:rPr>
        <w:t>Task 1 — Orientation and process study.</w:t>
      </w:r>
    </w:p>
    <w:p>
      <w:pPr>
        <w:spacing w:before="0" w:after="160" w:line="276" w:lineRule="auto"/>
        <w:jc w:val="both"/>
      </w:pPr>
      <w:r>
        <w:rPr>
          <w:rFonts w:ascii="Times New Roman" w:hAnsi="Times New Roman" w:eastAsia="Times New Roman"/>
          <w:b w:val="0"/>
          <w:i w:val="0"/>
          <w:sz w:val="24"/>
        </w:rPr>
        <w:t>The student reviewed how complaints were received through office visits and paper records, and mapped the delay, tracking, and accountability problems that the portal needed to address.</w:t>
      </w:r>
    </w:p>
    <w:p>
      <w:pPr>
        <w:spacing w:before="0" w:after="160" w:line="276" w:lineRule="auto"/>
        <w:jc w:val="both"/>
      </w:pPr>
      <w:r>
        <w:rPr>
          <w:rFonts w:ascii="Times New Roman" w:hAnsi="Times New Roman" w:eastAsia="Times New Roman"/>
          <w:b/>
          <w:i w:val="0"/>
          <w:sz w:val="24"/>
        </w:rPr>
        <w:t>Task 2 — Requirements and role design.</w:t>
      </w:r>
    </w:p>
    <w:p>
      <w:pPr>
        <w:spacing w:before="0" w:after="160" w:line="276" w:lineRule="auto"/>
        <w:jc w:val="both"/>
      </w:pPr>
      <w:r>
        <w:rPr>
          <w:rFonts w:ascii="Times New Roman" w:hAnsi="Times New Roman" w:eastAsia="Times New Roman"/>
          <w:b w:val="0"/>
          <w:i w:val="0"/>
          <w:sz w:val="24"/>
        </w:rPr>
        <w:t>Citizen, Administrator, and Department Officer roles were defined. Status values (Pending, In Progress, Resolved, Rejected, Closed) and transition rules were specified so officers cannot reject cases and citizens can edit only while a case is pending.</w:t>
      </w:r>
    </w:p>
    <w:p>
      <w:pPr>
        <w:spacing w:before="0" w:after="160" w:line="276" w:lineRule="auto"/>
        <w:jc w:val="both"/>
      </w:pPr>
      <w:r>
        <w:rPr>
          <w:rFonts w:ascii="Times New Roman" w:hAnsi="Times New Roman" w:eastAsia="Times New Roman"/>
          <w:b/>
          <w:i w:val="0"/>
          <w:sz w:val="24"/>
        </w:rPr>
        <w:t>Task 3 — System architecture and data design.</w:t>
      </w:r>
    </w:p>
    <w:p>
      <w:pPr>
        <w:spacing w:before="0" w:after="160" w:line="276" w:lineRule="auto"/>
        <w:jc w:val="both"/>
      </w:pPr>
      <w:r>
        <w:rPr>
          <w:rFonts w:ascii="Times New Roman" w:hAnsi="Times New Roman" w:eastAsia="Times New Roman"/>
          <w:b w:val="0"/>
          <w:i w:val="0"/>
          <w:sz w:val="24"/>
        </w:rPr>
        <w:t>A MERN architecture was implemented: React (Vite) frontend, Express API, MongoDB collections for users, departments, complaints, status history, notifications, and activity logs. JWT protects APIs.</w:t>
      </w:r>
    </w:p>
    <w:p>
      <w:pPr>
        <w:spacing w:before="0" w:after="160" w:line="276" w:lineRule="auto"/>
        <w:jc w:val="both"/>
      </w:pPr>
      <w:r>
        <w:rPr>
          <w:rFonts w:ascii="Times New Roman" w:hAnsi="Times New Roman" w:eastAsia="Times New Roman"/>
          <w:b/>
          <w:i w:val="0"/>
          <w:sz w:val="24"/>
        </w:rPr>
        <w:t>Task 4 — Guest (public) interface.</w:t>
      </w:r>
    </w:p>
    <w:p>
      <w:pPr>
        <w:spacing w:before="0" w:after="160" w:line="276" w:lineRule="auto"/>
        <w:jc w:val="both"/>
      </w:pPr>
      <w:r>
        <w:rPr>
          <w:rFonts w:ascii="Times New Roman" w:hAnsi="Times New Roman" w:eastAsia="Times New Roman"/>
          <w:b w:val="0"/>
          <w:i w:val="0"/>
          <w:sz w:val="24"/>
        </w:rPr>
        <w:t>A public landing page was built with city branding, language switcher, Quick Submit (login required), and information sections. This is the first screen a visitor sees (Figure 4.1).</w:t>
      </w:r>
    </w:p>
    <w:p>
      <w:pPr>
        <w:spacing w:before="0" w:after="160" w:line="276" w:lineRule="auto"/>
        <w:jc w:val="both"/>
      </w:pPr>
      <w:r>
        <w:rPr>
          <w:rFonts w:ascii="Times New Roman" w:hAnsi="Times New Roman" w:eastAsia="Times New Roman"/>
          <w:b/>
          <w:i w:val="0"/>
          <w:sz w:val="24"/>
        </w:rPr>
        <w:t>Task 5 — Authentication and citizen registration.</w:t>
      </w:r>
    </w:p>
    <w:p>
      <w:pPr>
        <w:spacing w:before="0" w:after="160" w:line="276" w:lineRule="auto"/>
        <w:jc w:val="both"/>
      </w:pPr>
      <w:r>
        <w:rPr>
          <w:rFonts w:ascii="Times New Roman" w:hAnsi="Times New Roman" w:eastAsia="Times New Roman"/>
          <w:b w:val="0"/>
          <w:i w:val="0"/>
          <w:sz w:val="24"/>
        </w:rPr>
        <w:t xml:space="preserve">Login, registration, forgot/reset password, and demo role shortcuts were implemented. Demo </w:t>
      </w:r>
      <w:r>
        <w:rPr>
          <w:rFonts w:ascii="Consolas" w:hAnsi="Consolas" w:eastAsia="Consolas"/>
          <w:b w:val="0"/>
          <w:i w:val="0"/>
          <w:sz w:val="22"/>
        </w:rPr>
        <w:t>@test.com</w:t>
      </w:r>
      <w:r>
        <w:rPr>
          <w:rFonts w:ascii="Times New Roman" w:hAnsi="Times New Roman" w:eastAsia="Times New Roman"/>
          <w:b w:val="0"/>
          <w:i w:val="0"/>
          <w:sz w:val="24"/>
        </w:rPr>
        <w:t xml:space="preserve"> accounts are login-only and do not receive email (Figures 4.2–4.3).</w:t>
      </w:r>
    </w:p>
    <w:p>
      <w:pPr>
        <w:spacing w:before="0" w:after="160" w:line="276" w:lineRule="auto"/>
        <w:jc w:val="both"/>
      </w:pPr>
      <w:r>
        <w:rPr>
          <w:rFonts w:ascii="Times New Roman" w:hAnsi="Times New Roman" w:eastAsia="Times New Roman"/>
          <w:b/>
          <w:i w:val="0"/>
          <w:sz w:val="24"/>
        </w:rPr>
        <w:t>Task 6 — Citizen complaint workflow.</w:t>
      </w:r>
    </w:p>
    <w:p>
      <w:pPr>
        <w:spacing w:before="0" w:after="160" w:line="276" w:lineRule="auto"/>
        <w:jc w:val="both"/>
      </w:pPr>
      <w:r>
        <w:rPr>
          <w:rFonts w:ascii="Times New Roman" w:hAnsi="Times New Roman" w:eastAsia="Times New Roman"/>
          <w:b w:val="0"/>
          <w:i w:val="0"/>
          <w:sz w:val="24"/>
        </w:rPr>
        <w:t xml:space="preserve">Citizens can submit a complaint (title, category, Adama location, optional landmark and photo), use optional voice input and AI writing assist, edit pending items, track </w:t>
      </w:r>
      <w:r>
        <w:rPr>
          <w:rFonts w:ascii="Consolas" w:hAnsi="Consolas" w:eastAsia="Consolas"/>
          <w:b w:val="0"/>
          <w:i w:val="0"/>
          <w:sz w:val="22"/>
        </w:rPr>
        <w:t>CMP-</w:t>
      </w:r>
      <w:r>
        <w:rPr>
          <w:rFonts w:ascii="Times New Roman" w:hAnsi="Times New Roman" w:eastAsia="Times New Roman"/>
          <w:b w:val="0"/>
          <w:i w:val="0"/>
          <w:sz w:val="24"/>
        </w:rPr>
        <w:t xml:space="preserve"> references, open notifications (marked seen automatically), and update profile name and phone (Figures 4.4–4.8).</w:t>
      </w:r>
    </w:p>
    <w:p>
      <w:pPr>
        <w:spacing w:before="0" w:after="160" w:line="276" w:lineRule="auto"/>
        <w:jc w:val="both"/>
      </w:pPr>
      <w:r>
        <w:rPr>
          <w:rFonts w:ascii="Times New Roman" w:hAnsi="Times New Roman" w:eastAsia="Times New Roman"/>
          <w:b/>
          <w:i w:val="0"/>
          <w:sz w:val="24"/>
        </w:rPr>
        <w:t>Task 7 — Officer workflow.</w:t>
      </w:r>
    </w:p>
    <w:p>
      <w:pPr>
        <w:spacing w:before="0" w:after="160" w:line="276" w:lineRule="auto"/>
        <w:jc w:val="both"/>
      </w:pPr>
      <w:r>
        <w:rPr>
          <w:rFonts w:ascii="Times New Roman" w:hAnsi="Times New Roman" w:eastAsia="Times New Roman"/>
          <w:b w:val="0"/>
          <w:i w:val="0"/>
          <w:sz w:val="24"/>
        </w:rPr>
        <w:t>Officers see a department-scoped dashboard and an Assigned Tasks list, start work, add resolution notes (optional AI draft), and resolve or close cases (Figures 4.9–4.11).</w:t>
      </w:r>
    </w:p>
    <w:p>
      <w:pPr>
        <w:spacing w:before="0" w:after="160" w:line="276" w:lineRule="auto"/>
        <w:jc w:val="both"/>
      </w:pPr>
      <w:r>
        <w:rPr>
          <w:rFonts w:ascii="Times New Roman" w:hAnsi="Times New Roman" w:eastAsia="Times New Roman"/>
          <w:b/>
          <w:i w:val="0"/>
          <w:sz w:val="24"/>
        </w:rPr>
        <w:t>Task 8 — Administrator workflow.</w:t>
      </w:r>
    </w:p>
    <w:p>
      <w:pPr>
        <w:spacing w:before="0" w:after="160" w:line="276" w:lineRule="auto"/>
        <w:jc w:val="both"/>
      </w:pPr>
      <w:r>
        <w:rPr>
          <w:rFonts w:ascii="Times New Roman" w:hAnsi="Times New Roman" w:eastAsia="Times New Roman"/>
          <w:b w:val="0"/>
          <w:i w:val="0"/>
          <w:sz w:val="24"/>
        </w:rPr>
        <w:t xml:space="preserve">Administrators view city-wide totals, assign complaints to departments and officers, manage users (activate/deactivate) and departments (add), open reports by status and category, and inspect the activity log. New log details store </w:t>
      </w:r>
      <w:r>
        <w:rPr>
          <w:rFonts w:ascii="Times New Roman" w:hAnsi="Times New Roman" w:eastAsia="Times New Roman"/>
          <w:b/>
          <w:i w:val="0"/>
          <w:sz w:val="24"/>
        </w:rPr>
        <w:t>names</w:t>
      </w:r>
      <w:r>
        <w:rPr>
          <w:rFonts w:ascii="Times New Roman" w:hAnsi="Times New Roman" w:eastAsia="Times New Roman"/>
          <w:b w:val="0"/>
          <w:i w:val="0"/>
          <w:sz w:val="24"/>
        </w:rPr>
        <w:t>, not database IDs (Figures 4.12–4.16).</w:t>
      </w:r>
    </w:p>
    <w:p>
      <w:pPr>
        <w:spacing w:before="0" w:after="160" w:line="276" w:lineRule="auto"/>
        <w:jc w:val="both"/>
      </w:pPr>
      <w:r>
        <w:rPr>
          <w:rFonts w:ascii="Times New Roman" w:hAnsi="Times New Roman" w:eastAsia="Times New Roman"/>
          <w:b/>
          <w:i w:val="0"/>
          <w:sz w:val="24"/>
        </w:rPr>
        <w:t>Task 9 — Localization and optional AI.</w:t>
      </w:r>
    </w:p>
    <w:p>
      <w:pPr>
        <w:spacing w:before="0" w:after="160" w:line="276" w:lineRule="auto"/>
        <w:jc w:val="both"/>
      </w:pPr>
      <w:r>
        <w:rPr>
          <w:rFonts w:ascii="Times New Roman" w:hAnsi="Times New Roman" w:eastAsia="Times New Roman"/>
          <w:b w:val="0"/>
          <w:i w:val="0"/>
          <w:sz w:val="24"/>
        </w:rPr>
        <w:t>Authenticated and public screens support English, Amharic, and Afaan Oromo. An optional AI sidecar provides writing help, triage suggestions, resolution drafts, and an FAQ chatbot, with heuristic fallback if no API key is set.</w:t>
      </w:r>
    </w:p>
    <w:p>
      <w:pPr>
        <w:spacing w:before="0" w:after="160" w:line="276" w:lineRule="auto"/>
        <w:jc w:val="both"/>
      </w:pPr>
      <w:r>
        <w:rPr>
          <w:rFonts w:ascii="Times New Roman" w:hAnsi="Times New Roman" w:eastAsia="Times New Roman"/>
          <w:b/>
          <w:i w:val="0"/>
          <w:sz w:val="24"/>
        </w:rPr>
        <w:t>Task 10 — Testing, seeding, and documentation.</w:t>
      </w:r>
    </w:p>
    <w:p>
      <w:pPr>
        <w:spacing w:before="0" w:after="160" w:line="276" w:lineRule="auto"/>
        <w:jc w:val="both"/>
      </w:pPr>
      <w:r>
        <w:rPr>
          <w:rFonts w:ascii="Times New Roman" w:hAnsi="Times New Roman" w:eastAsia="Times New Roman"/>
          <w:b w:val="0"/>
          <w:i w:val="0"/>
          <w:sz w:val="24"/>
        </w:rPr>
        <w:t>Demo data was seeded for defence and training. This combined academic report was prepared. Result screenshots were captured from the running application.</w:t>
      </w:r>
    </w:p>
    <w:p>
      <w:pPr>
        <w:spacing w:before="320" w:after="160" w:line="276" w:lineRule="auto"/>
        <w:jc w:val="left"/>
      </w:pPr>
      <w:r>
        <w:rPr>
          <w:rFonts w:ascii="Times New Roman" w:hAnsi="Times New Roman" w:eastAsia="Times New Roman"/>
          <w:b/>
          <w:i w:val="0"/>
          <w:color w:val="003366"/>
          <w:sz w:val="28"/>
        </w:rPr>
        <w:t>6.2 Tasks not completed (undone)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Task</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Why it remained undone</w:t>
            </w:r>
          </w:p>
        </w:tc>
      </w:tr>
      <w:tr>
        <w:tc>
          <w:tcPr>
            <w:tcW w:type="dxa" w:w="3120"/>
          </w:tcPr>
          <w:p>
            <w:pPr>
              <w:spacing w:before="40" w:after="40" w:line="240" w:lineRule="auto"/>
            </w:pPr>
            <w:r/>
            <w:r>
              <w:rPr>
                <w:rFonts w:ascii="Times New Roman" w:hAnsi="Times New Roman" w:eastAsia="Times New Roman"/>
                <w:b w:val="0"/>
                <w:i w:val="0"/>
                <w:sz w:val="20"/>
              </w:rPr>
              <w:t>Production deployment</w:t>
            </w:r>
          </w:p>
        </w:tc>
        <w:tc>
          <w:tcPr>
            <w:tcW w:type="dxa" w:w="3120"/>
          </w:tcPr>
          <w:p>
            <w:pPr>
              <w:spacing w:before="40" w:after="40" w:line="240" w:lineRule="auto"/>
            </w:pPr>
            <w:r/>
            <w:r>
              <w:rPr>
                <w:rFonts w:ascii="Times New Roman" w:hAnsi="Times New Roman" w:eastAsia="Times New Roman"/>
                <w:b w:val="0"/>
                <w:i w:val="0"/>
                <w:sz w:val="20"/>
              </w:rPr>
              <w:t>HTTPS hosting, backups, and a public city domain</w:t>
            </w:r>
          </w:p>
        </w:tc>
        <w:tc>
          <w:tcPr>
            <w:tcW w:type="dxa" w:w="3120"/>
          </w:tcPr>
          <w:p>
            <w:pPr>
              <w:spacing w:before="40" w:after="40" w:line="240" w:lineRule="auto"/>
            </w:pPr>
            <w:r/>
            <w:r>
              <w:rPr>
                <w:rFonts w:ascii="Times New Roman" w:hAnsi="Times New Roman" w:eastAsia="Times New Roman"/>
                <w:b w:val="0"/>
                <w:i w:val="0"/>
                <w:sz w:val="20"/>
              </w:rPr>
              <w:t>Requires host ICT policy, server budget, and official go-live approval</w:t>
            </w:r>
          </w:p>
        </w:tc>
      </w:tr>
      <w:tr>
        <w:tc>
          <w:tcPr>
            <w:tcW w:type="dxa" w:w="3120"/>
          </w:tcPr>
          <w:p>
            <w:pPr>
              <w:spacing w:before="40" w:after="40" w:line="240" w:lineRule="auto"/>
            </w:pPr>
            <w:r/>
            <w:r>
              <w:rPr>
                <w:rFonts w:ascii="Times New Roman" w:hAnsi="Times New Roman" w:eastAsia="Times New Roman"/>
                <w:b w:val="0"/>
                <w:i w:val="0"/>
                <w:sz w:val="20"/>
              </w:rPr>
              <w:t>Live SMS</w:t>
            </w:r>
          </w:p>
        </w:tc>
        <w:tc>
          <w:tcPr>
            <w:tcW w:type="dxa" w:w="3120"/>
          </w:tcPr>
          <w:p>
            <w:pPr>
              <w:spacing w:before="40" w:after="40" w:line="240" w:lineRule="auto"/>
            </w:pPr>
            <w:r/>
            <w:r>
              <w:rPr>
                <w:rFonts w:ascii="Times New Roman" w:hAnsi="Times New Roman" w:eastAsia="Times New Roman"/>
                <w:b w:val="0"/>
                <w:i w:val="0"/>
                <w:sz w:val="20"/>
              </w:rPr>
              <w:t>Status SMS to citizens’ phones</w:t>
            </w:r>
          </w:p>
        </w:tc>
        <w:tc>
          <w:tcPr>
            <w:tcW w:type="dxa" w:w="3120"/>
          </w:tcPr>
          <w:p>
            <w:pPr>
              <w:spacing w:before="40" w:after="40" w:line="240" w:lineRule="auto"/>
            </w:pPr>
            <w:r/>
            <w:r>
              <w:rPr>
                <w:rFonts w:ascii="Times New Roman" w:hAnsi="Times New Roman" w:eastAsia="Times New Roman"/>
                <w:b w:val="0"/>
                <w:i w:val="0"/>
                <w:sz w:val="20"/>
              </w:rPr>
              <w:t>Africa’s Talking sandbox exists but is off by default; live SMS needs a paid sender ID</w:t>
            </w:r>
          </w:p>
        </w:tc>
      </w:tr>
      <w:tr>
        <w:tc>
          <w:tcPr>
            <w:tcW w:type="dxa" w:w="3120"/>
          </w:tcPr>
          <w:p>
            <w:pPr>
              <w:spacing w:before="40" w:after="40" w:line="240" w:lineRule="auto"/>
            </w:pPr>
            <w:r/>
            <w:r>
              <w:rPr>
                <w:rFonts w:ascii="Times New Roman" w:hAnsi="Times New Roman" w:eastAsia="Times New Roman"/>
                <w:b w:val="0"/>
                <w:i w:val="0"/>
                <w:sz w:val="20"/>
              </w:rPr>
              <w:t>GIS map pin</w:t>
            </w:r>
          </w:p>
        </w:tc>
        <w:tc>
          <w:tcPr>
            <w:tcW w:type="dxa" w:w="3120"/>
          </w:tcPr>
          <w:p>
            <w:pPr>
              <w:spacing w:before="40" w:after="40" w:line="240" w:lineRule="auto"/>
            </w:pPr>
            <w:r/>
            <w:r>
              <w:rPr>
                <w:rFonts w:ascii="Times New Roman" w:hAnsi="Times New Roman" w:eastAsia="Times New Roman"/>
                <w:b w:val="0"/>
                <w:i w:val="0"/>
                <w:sz w:val="20"/>
              </w:rPr>
              <w:t>Map click instead of (or with) the Adama area dropdown</w:t>
            </w:r>
          </w:p>
        </w:tc>
        <w:tc>
          <w:tcPr>
            <w:tcW w:type="dxa" w:w="3120"/>
          </w:tcPr>
          <w:p>
            <w:pPr>
              <w:spacing w:before="40" w:after="40" w:line="240" w:lineRule="auto"/>
            </w:pPr>
            <w:r/>
            <w:r>
              <w:rPr>
                <w:rFonts w:ascii="Times New Roman" w:hAnsi="Times New Roman" w:eastAsia="Times New Roman"/>
                <w:b w:val="0"/>
                <w:i w:val="0"/>
                <w:sz w:val="20"/>
              </w:rPr>
              <w:t>Out of scope for the attachment period; list-based location was delivered instead</w:t>
            </w:r>
          </w:p>
        </w:tc>
      </w:tr>
      <w:tr>
        <w:tc>
          <w:tcPr>
            <w:tcW w:type="dxa" w:w="3120"/>
          </w:tcPr>
          <w:p>
            <w:pPr>
              <w:spacing w:before="40" w:after="40" w:line="240" w:lineRule="auto"/>
            </w:pPr>
            <w:r/>
            <w:r>
              <w:rPr>
                <w:rFonts w:ascii="Times New Roman" w:hAnsi="Times New Roman" w:eastAsia="Times New Roman"/>
                <w:b w:val="0"/>
                <w:i w:val="0"/>
                <w:sz w:val="20"/>
              </w:rPr>
              <w:t>Full user/department CRUD</w:t>
            </w:r>
          </w:p>
        </w:tc>
        <w:tc>
          <w:tcPr>
            <w:tcW w:type="dxa" w:w="3120"/>
          </w:tcPr>
          <w:p>
            <w:pPr>
              <w:spacing w:before="40" w:after="40" w:line="240" w:lineRule="auto"/>
            </w:pPr>
            <w:r/>
            <w:r>
              <w:rPr>
                <w:rFonts w:ascii="Times New Roman" w:hAnsi="Times New Roman" w:eastAsia="Times New Roman"/>
                <w:b w:val="0"/>
                <w:i w:val="0"/>
                <w:sz w:val="20"/>
              </w:rPr>
              <w:t>Edit/delete users and departments; delete complaints; export reports</w:t>
            </w:r>
          </w:p>
        </w:tc>
        <w:tc>
          <w:tcPr>
            <w:tcW w:type="dxa" w:w="3120"/>
          </w:tcPr>
          <w:p>
            <w:pPr>
              <w:spacing w:before="40" w:after="40" w:line="240" w:lineRule="auto"/>
            </w:pPr>
            <w:r/>
            <w:r>
              <w:rPr>
                <w:rFonts w:ascii="Times New Roman" w:hAnsi="Times New Roman" w:eastAsia="Times New Roman"/>
                <w:b w:val="0"/>
                <w:i w:val="0"/>
                <w:sz w:val="20"/>
              </w:rPr>
              <w:t>Admin can add departments and activate/deactivate users; remaining CRUD is future work</w:t>
            </w:r>
          </w:p>
        </w:tc>
      </w:tr>
      <w:tr>
        <w:tc>
          <w:tcPr>
            <w:tcW w:type="dxa" w:w="3120"/>
          </w:tcPr>
          <w:p>
            <w:pPr>
              <w:spacing w:before="40" w:after="40" w:line="240" w:lineRule="auto"/>
            </w:pPr>
            <w:r/>
            <w:r>
              <w:rPr>
                <w:rFonts w:ascii="Times New Roman" w:hAnsi="Times New Roman" w:eastAsia="Times New Roman"/>
                <w:b w:val="0"/>
                <w:i w:val="0"/>
                <w:sz w:val="20"/>
              </w:rPr>
              <w:t>Native mobile apps</w:t>
            </w:r>
          </w:p>
        </w:tc>
        <w:tc>
          <w:tcPr>
            <w:tcW w:type="dxa" w:w="3120"/>
          </w:tcPr>
          <w:p>
            <w:pPr>
              <w:spacing w:before="40" w:after="40" w:line="240" w:lineRule="auto"/>
            </w:pPr>
            <w:r/>
            <w:r>
              <w:rPr>
                <w:rFonts w:ascii="Times New Roman" w:hAnsi="Times New Roman" w:eastAsia="Times New Roman"/>
                <w:b w:val="0"/>
                <w:i w:val="0"/>
                <w:sz w:val="20"/>
              </w:rPr>
              <w:t>Android / iOS stores</w:t>
            </w:r>
          </w:p>
        </w:tc>
        <w:tc>
          <w:tcPr>
            <w:tcW w:type="dxa" w:w="3120"/>
          </w:tcPr>
          <w:p>
            <w:pPr>
              <w:spacing w:before="40" w:after="40" w:line="240" w:lineRule="auto"/>
            </w:pPr>
            <w:r/>
            <w:r>
              <w:rPr>
                <w:rFonts w:ascii="Times New Roman" w:hAnsi="Times New Roman" w:eastAsia="Times New Roman"/>
                <w:b w:val="0"/>
                <w:i w:val="0"/>
                <w:sz w:val="20"/>
              </w:rPr>
              <w:t>The web app is responsive; native clients were not started</w:t>
            </w:r>
          </w:p>
        </w:tc>
      </w:tr>
      <w:tr>
        <w:tc>
          <w:tcPr>
            <w:tcW w:type="dxa" w:w="3120"/>
          </w:tcPr>
          <w:p>
            <w:pPr>
              <w:spacing w:before="40" w:after="40" w:line="240" w:lineRule="auto"/>
            </w:pPr>
            <w:r/>
            <w:r>
              <w:rPr>
                <w:rFonts w:ascii="Times New Roman" w:hAnsi="Times New Roman" w:eastAsia="Times New Roman"/>
                <w:b w:val="0"/>
                <w:i w:val="0"/>
                <w:sz w:val="20"/>
              </w:rPr>
              <w:t>Legacy paper migration</w:t>
            </w:r>
          </w:p>
        </w:tc>
        <w:tc>
          <w:tcPr>
            <w:tcW w:type="dxa" w:w="3120"/>
          </w:tcPr>
          <w:p>
            <w:pPr>
              <w:spacing w:before="40" w:after="40" w:line="240" w:lineRule="auto"/>
            </w:pPr>
            <w:r/>
            <w:r>
              <w:rPr>
                <w:rFonts w:ascii="Times New Roman" w:hAnsi="Times New Roman" w:eastAsia="Times New Roman"/>
                <w:b w:val="0"/>
                <w:i w:val="0"/>
                <w:sz w:val="20"/>
              </w:rPr>
              <w:t>Import of old paper complaints</w:t>
            </w:r>
          </w:p>
        </w:tc>
        <w:tc>
          <w:tcPr>
            <w:tcW w:type="dxa" w:w="3120"/>
          </w:tcPr>
          <w:p>
            <w:pPr>
              <w:spacing w:before="40" w:after="40" w:line="240" w:lineRule="auto"/>
            </w:pPr>
            <w:r/>
            <w:r>
              <w:rPr>
                <w:rFonts w:ascii="Times New Roman" w:hAnsi="Times New Roman" w:eastAsia="Times New Roman"/>
                <w:b w:val="0"/>
                <w:i w:val="0"/>
                <w:sz w:val="20"/>
              </w:rPr>
              <w:t>No complete digitized archive was available</w:t>
            </w:r>
          </w:p>
        </w:tc>
      </w:tr>
      <w:tr>
        <w:tc>
          <w:tcPr>
            <w:tcW w:type="dxa" w:w="3120"/>
          </w:tcPr>
          <w:p>
            <w:pPr>
              <w:spacing w:before="40" w:after="40" w:line="240" w:lineRule="auto"/>
            </w:pPr>
            <w:r/>
            <w:r>
              <w:rPr>
                <w:rFonts w:ascii="Times New Roman" w:hAnsi="Times New Roman" w:eastAsia="Times New Roman"/>
                <w:b w:val="0"/>
                <w:i w:val="0"/>
                <w:sz w:val="20"/>
              </w:rPr>
              <w:t>Government system integration</w:t>
            </w:r>
          </w:p>
        </w:tc>
        <w:tc>
          <w:tcPr>
            <w:tcW w:type="dxa" w:w="3120"/>
          </w:tcPr>
          <w:p>
            <w:pPr>
              <w:spacing w:before="40" w:after="40" w:line="240" w:lineRule="auto"/>
            </w:pPr>
            <w:r/>
            <w:r>
              <w:rPr>
                <w:rFonts w:ascii="Times New Roman" w:hAnsi="Times New Roman" w:eastAsia="Times New Roman"/>
                <w:b w:val="0"/>
                <w:i w:val="0"/>
                <w:sz w:val="20"/>
              </w:rPr>
              <w:t>Link to other city databases</w:t>
            </w:r>
          </w:p>
        </w:tc>
        <w:tc>
          <w:tcPr>
            <w:tcW w:type="dxa" w:w="3120"/>
          </w:tcPr>
          <w:p>
            <w:pPr>
              <w:spacing w:before="40" w:after="40" w:line="240" w:lineRule="auto"/>
            </w:pPr>
            <w:r/>
            <w:r>
              <w:rPr>
                <w:rFonts w:ascii="Times New Roman" w:hAnsi="Times New Roman" w:eastAsia="Times New Roman"/>
                <w:b w:val="0"/>
                <w:i w:val="0"/>
                <w:sz w:val="20"/>
              </w:rPr>
              <w:t>Needs formal interoperability agreements</w:t>
            </w:r>
          </w:p>
        </w:tc>
      </w:tr>
      <w:tr>
        <w:tc>
          <w:tcPr>
            <w:tcW w:type="dxa" w:w="3120"/>
          </w:tcPr>
          <w:p>
            <w:pPr>
              <w:spacing w:before="40" w:after="40" w:line="240" w:lineRule="auto"/>
            </w:pPr>
            <w:r/>
            <w:r>
              <w:rPr>
                <w:rFonts w:ascii="Times New Roman" w:hAnsi="Times New Roman" w:eastAsia="Times New Roman"/>
                <w:b w:val="0"/>
                <w:i w:val="0"/>
                <w:sz w:val="20"/>
              </w:rPr>
              <w:t>Hardening extras</w:t>
            </w:r>
          </w:p>
        </w:tc>
        <w:tc>
          <w:tcPr>
            <w:tcW w:type="dxa" w:w="3120"/>
          </w:tcPr>
          <w:p>
            <w:pPr>
              <w:spacing w:before="40" w:after="40" w:line="240" w:lineRule="auto"/>
            </w:pPr>
            <w:r/>
            <w:r>
              <w:rPr>
                <w:rFonts w:ascii="Times New Roman" w:hAnsi="Times New Roman" w:eastAsia="Times New Roman"/>
                <w:b w:val="0"/>
                <w:i w:val="0"/>
                <w:sz w:val="20"/>
              </w:rPr>
              <w:t>Pagination, rate limiting, JWT refresh tokens</w:t>
            </w:r>
          </w:p>
        </w:tc>
        <w:tc>
          <w:tcPr>
            <w:tcW w:type="dxa" w:w="3120"/>
          </w:tcPr>
          <w:p>
            <w:pPr>
              <w:spacing w:before="40" w:after="40" w:line="240" w:lineRule="auto"/>
            </w:pPr>
            <w:r/>
            <w:r>
              <w:rPr>
                <w:rFonts w:ascii="Times New Roman" w:hAnsi="Times New Roman" w:eastAsia="Times New Roman"/>
                <w:b w:val="0"/>
                <w:i w:val="0"/>
                <w:sz w:val="20"/>
              </w:rPr>
              <w:t>Noted as remaining engineering work</w:t>
            </w:r>
          </w:p>
        </w:tc>
      </w:tr>
    </w:tbl>
    <w:p/>
    <w:p>
      <w:pPr>
        <w:spacing w:before="0" w:after="160" w:line="276" w:lineRule="auto"/>
        <w:jc w:val="both"/>
      </w:pPr>
      <w:r>
        <w:rPr>
          <w:rFonts w:ascii="Times New Roman" w:hAnsi="Times New Roman" w:eastAsia="Times New Roman"/>
          <w:b w:val="0"/>
          <w:i w:val="0"/>
          <w:sz w:val="24"/>
        </w:rPr>
        <w:t xml:space="preserve">The attachment therefore delivered a </w:t>
      </w:r>
      <w:r>
        <w:rPr>
          <w:rFonts w:ascii="Times New Roman" w:hAnsi="Times New Roman" w:eastAsia="Times New Roman"/>
          <w:b/>
          <w:i w:val="0"/>
          <w:sz w:val="24"/>
        </w:rPr>
        <w:t>working prototype suitable for demonstration and supervised trial</w:t>
      </w:r>
      <w:r>
        <w:rPr>
          <w:rFonts w:ascii="Times New Roman" w:hAnsi="Times New Roman" w:eastAsia="Times New Roman"/>
          <w:b w:val="0"/>
          <w:i w:val="0"/>
          <w:sz w:val="24"/>
        </w:rPr>
        <w:t>, not a fully production-hardened city-wide rollout.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SEVEN: CHALLENGES, CAREER OPPORTUNITIES, AND LEARNING</w:t>
      </w:r>
    </w:p>
    <w:p>
      <w:pPr>
        <w:spacing w:before="320" w:after="160" w:line="276" w:lineRule="auto"/>
        <w:jc w:val="left"/>
      </w:pPr>
      <w:r>
        <w:rPr>
          <w:rFonts w:ascii="Times New Roman" w:hAnsi="Times New Roman" w:eastAsia="Times New Roman"/>
          <w:b/>
          <w:i w:val="0"/>
          <w:color w:val="003366"/>
          <w:sz w:val="28"/>
        </w:rPr>
        <w:t>7.1 Challenges faced in the practical attachment</w:t>
      </w:r>
    </w:p>
    <w:p>
      <w:pPr>
        <w:spacing w:before="0" w:after="160" w:line="276" w:lineRule="auto"/>
        <w:jc w:val="both"/>
      </w:pPr>
      <w:r>
        <w:rPr>
          <w:rFonts w:ascii="Times New Roman" w:hAnsi="Times New Roman" w:eastAsia="Times New Roman"/>
          <w:b/>
          <w:i w:val="0"/>
          <w:sz w:val="24"/>
        </w:rPr>
        <w:t>Paper-based baseline.</w:t>
      </w:r>
      <w:r>
        <w:rPr>
          <w:rFonts w:ascii="Times New Roman" w:hAnsi="Times New Roman" w:eastAsia="Times New Roman"/>
          <w:b w:val="0"/>
          <w:i w:val="0"/>
          <w:sz w:val="24"/>
        </w:rPr>
        <w:t xml:space="preserve"> Official complaint files were not available as a complete electronic dataset. Requirements had to be inferred from municipal practice, related e-governance examples, and iterative review rather than from a single written SOP.</w:t>
      </w:r>
    </w:p>
    <w:p>
      <w:pPr>
        <w:spacing w:before="0" w:after="160" w:line="276" w:lineRule="auto"/>
        <w:jc w:val="both"/>
      </w:pPr>
      <w:r>
        <w:rPr>
          <w:rFonts w:ascii="Times New Roman" w:hAnsi="Times New Roman" w:eastAsia="Times New Roman"/>
          <w:b/>
          <w:i w:val="0"/>
          <w:sz w:val="24"/>
        </w:rPr>
        <w:t>Scope change.</w:t>
      </w:r>
      <w:r>
        <w:rPr>
          <w:rFonts w:ascii="Times New Roman" w:hAnsi="Times New Roman" w:eastAsia="Times New Roman"/>
          <w:b w:val="0"/>
          <w:i w:val="0"/>
          <w:sz w:val="24"/>
        </w:rPr>
        <w:t xml:space="preserve"> An earlier idea treated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 a second module. The implemented system is </w:t>
      </w:r>
      <w:r>
        <w:rPr>
          <w:rFonts w:ascii="Times New Roman" w:hAnsi="Times New Roman" w:eastAsia="Times New Roman"/>
          <w:b/>
          <w:i w:val="0"/>
          <w:sz w:val="24"/>
        </w:rPr>
        <w:t>complaints-only</w:t>
      </w:r>
      <w:r>
        <w:rPr>
          <w:rFonts w:ascii="Times New Roman" w:hAnsi="Times New Roman" w:eastAsia="Times New Roman"/>
          <w:b w:val="0"/>
          <w:i w:val="0"/>
          <w:sz w:val="24"/>
        </w:rPr>
        <w:t xml:space="preserve"> so that routing and reporting stay on one path. Removing the extra module took time but made the product clearer for officers.</w:t>
      </w:r>
    </w:p>
    <w:p>
      <w:pPr>
        <w:spacing w:before="0" w:after="160" w:line="276" w:lineRule="auto"/>
        <w:jc w:val="both"/>
      </w:pPr>
      <w:r>
        <w:rPr>
          <w:rFonts w:ascii="Times New Roman" w:hAnsi="Times New Roman" w:eastAsia="Times New Roman"/>
          <w:b/>
          <w:i w:val="0"/>
          <w:sz w:val="24"/>
        </w:rPr>
        <w:t>Workplace versus academic documentation.</w:t>
      </w:r>
      <w:r>
        <w:rPr>
          <w:rFonts w:ascii="Times New Roman" w:hAnsi="Times New Roman" w:eastAsia="Times New Roman"/>
          <w:b w:val="0"/>
          <w:i w:val="0"/>
          <w:sz w:val="24"/>
        </w:rPr>
        <w:t xml:space="preserve"> The host needed a usable portal; the university needed diagrams, test cases, and guideline sections. Combining both into this single document was the chosen solution.</w:t>
      </w:r>
    </w:p>
    <w:p>
      <w:pPr>
        <w:spacing w:before="0" w:after="160" w:line="276" w:lineRule="auto"/>
        <w:jc w:val="both"/>
      </w:pPr>
      <w:r>
        <w:rPr>
          <w:rFonts w:ascii="Times New Roman" w:hAnsi="Times New Roman" w:eastAsia="Times New Roman"/>
          <w:b/>
          <w:i w:val="0"/>
          <w:sz w:val="24"/>
        </w:rPr>
        <w:t>Technical integration.</w:t>
      </w:r>
      <w:r>
        <w:rPr>
          <w:rFonts w:ascii="Times New Roman" w:hAnsi="Times New Roman" w:eastAsia="Times New Roman"/>
          <w:b w:val="0"/>
          <w:i w:val="0"/>
          <w:sz w:val="24"/>
        </w:rPr>
        <w:t xml:space="preserve"> Connecting React, the Express API, MongoDB Atlas, email, and an optional AI service introduced environment-configuration issues (secrets, CORS, demo email that must not bounce). Activity-log details initially stored MongoDB IDs until the code was changed to store department and officer names.</w:t>
      </w:r>
    </w:p>
    <w:p>
      <w:pPr>
        <w:spacing w:before="0" w:after="160" w:line="276" w:lineRule="auto"/>
        <w:jc w:val="both"/>
      </w:pPr>
      <w:r>
        <w:rPr>
          <w:rFonts w:ascii="Times New Roman" w:hAnsi="Times New Roman" w:eastAsia="Times New Roman"/>
          <w:b/>
          <w:i w:val="0"/>
          <w:sz w:val="24"/>
        </w:rPr>
        <w:t>Language and usability.</w:t>
      </w:r>
      <w:r>
        <w:rPr>
          <w:rFonts w:ascii="Times New Roman" w:hAnsi="Times New Roman" w:eastAsia="Times New Roman"/>
          <w:b w:val="0"/>
          <w:i w:val="0"/>
          <w:sz w:val="24"/>
        </w:rPr>
        <w:t xml:space="preserve"> Supporting Amharic and Afaan Oromo required keeping translation keys complete so that no screen silently fell back to English.</w:t>
      </w:r>
    </w:p>
    <w:p>
      <w:pPr>
        <w:spacing w:before="0" w:after="160" w:line="276" w:lineRule="auto"/>
        <w:jc w:val="both"/>
      </w:pPr>
      <w:r>
        <w:rPr>
          <w:rFonts w:ascii="Times New Roman" w:hAnsi="Times New Roman" w:eastAsia="Times New Roman"/>
          <w:b/>
          <w:i w:val="0"/>
          <w:sz w:val="24"/>
        </w:rPr>
        <w:t>Access and time.</w:t>
      </w:r>
      <w:r>
        <w:rPr>
          <w:rFonts w:ascii="Times New Roman" w:hAnsi="Times New Roman" w:eastAsia="Times New Roman"/>
          <w:b w:val="0"/>
          <w:i w:val="0"/>
          <w:sz w:val="24"/>
        </w:rPr>
        <w:t xml:space="preserve"> Attachment hours, supervisor availability, and the need to keep demo accounts separate from real citizen mailboxes limited live user testing with the general public.</w:t>
      </w:r>
    </w:p>
    <w:p>
      <w:pPr>
        <w:spacing w:before="320" w:after="160" w:line="276" w:lineRule="auto"/>
        <w:jc w:val="left"/>
      </w:pPr>
      <w:r>
        <w:rPr>
          <w:rFonts w:ascii="Times New Roman" w:hAnsi="Times New Roman" w:eastAsia="Times New Roman"/>
          <w:b/>
          <w:i w:val="0"/>
          <w:color w:val="003366"/>
          <w:sz w:val="28"/>
        </w:rPr>
        <w:t>7.2 Career opportunities in the organization</w:t>
      </w:r>
    </w:p>
    <w:p>
      <w:pPr>
        <w:spacing w:before="0" w:after="160" w:line="276" w:lineRule="auto"/>
        <w:jc w:val="both"/>
      </w:pPr>
      <w:r>
        <w:rPr>
          <w:rFonts w:ascii="Times New Roman" w:hAnsi="Times New Roman" w:eastAsia="Times New Roman"/>
          <w:b w:val="0"/>
          <w:i w:val="0"/>
          <w:sz w:val="24"/>
        </w:rPr>
        <w:t>The Science and Technology Administration Office, and the wider Adama City Administration ICT function, can absorb graduates of Information Science in several directions:</w:t>
      </w:r>
    </w:p>
    <w:p>
      <w:pPr>
        <w:spacing w:before="0" w:after="160" w:line="276" w:lineRule="auto"/>
        <w:jc w:val="both"/>
      </w:pPr>
      <w:r>
        <w:rPr>
          <w:rFonts w:ascii="Times New Roman" w:hAnsi="Times New Roman" w:eastAsia="Times New Roman"/>
          <w:b/>
          <w:i w:val="0"/>
          <w:sz w:val="24"/>
        </w:rPr>
        <w:t>ICT / systems support officer.</w:t>
      </w:r>
      <w:r>
        <w:rPr>
          <w:rFonts w:ascii="Times New Roman" w:hAnsi="Times New Roman" w:eastAsia="Times New Roman"/>
          <w:b w:val="0"/>
          <w:i w:val="0"/>
          <w:sz w:val="24"/>
        </w:rPr>
        <w:t xml:space="preserve"> Maintain networks, user accounts, backups, and first-line support for city offices that use digital tools, including the complaint portal.</w:t>
      </w:r>
    </w:p>
    <w:p>
      <w:pPr>
        <w:spacing w:before="0" w:after="160" w:line="276" w:lineRule="auto"/>
        <w:jc w:val="both"/>
      </w:pPr>
      <w:r>
        <w:rPr>
          <w:rFonts w:ascii="Times New Roman" w:hAnsi="Times New Roman" w:eastAsia="Times New Roman"/>
          <w:b/>
          <w:i w:val="0"/>
          <w:sz w:val="24"/>
        </w:rPr>
        <w:t>Application or web developer.</w:t>
      </w:r>
      <w:r>
        <w:rPr>
          <w:rFonts w:ascii="Times New Roman" w:hAnsi="Times New Roman" w:eastAsia="Times New Roman"/>
          <w:b w:val="0"/>
          <w:i w:val="0"/>
          <w:sz w:val="24"/>
        </w:rPr>
        <w:t xml:space="preserve"> Extend the MERN system (new reports, SMS, GIS, integrations) under host supervision.</w:t>
      </w:r>
    </w:p>
    <w:p>
      <w:pPr>
        <w:spacing w:before="0" w:after="160" w:line="276" w:lineRule="auto"/>
        <w:jc w:val="both"/>
      </w:pPr>
      <w:r>
        <w:rPr>
          <w:rFonts w:ascii="Times New Roman" w:hAnsi="Times New Roman" w:eastAsia="Times New Roman"/>
          <w:b/>
          <w:i w:val="0"/>
          <w:sz w:val="24"/>
        </w:rPr>
        <w:t>Digital services / e-governance officer.</w:t>
      </w:r>
      <w:r>
        <w:rPr>
          <w:rFonts w:ascii="Times New Roman" w:hAnsi="Times New Roman" w:eastAsia="Times New Roman"/>
          <w:b w:val="0"/>
          <w:i w:val="0"/>
          <w:sz w:val="24"/>
        </w:rPr>
        <w:t xml:space="preserve"> Translate office procedures into online services, train department users, and monitor adoption of SMART Adama tools.</w:t>
      </w:r>
    </w:p>
    <w:p>
      <w:pPr>
        <w:spacing w:before="0" w:after="160" w:line="276" w:lineRule="auto"/>
        <w:jc w:val="both"/>
      </w:pPr>
      <w:r>
        <w:rPr>
          <w:rFonts w:ascii="Times New Roman" w:hAnsi="Times New Roman" w:eastAsia="Times New Roman"/>
          <w:b/>
          <w:i w:val="0"/>
          <w:sz w:val="24"/>
        </w:rPr>
        <w:t>Data and records officer.</w:t>
      </w:r>
      <w:r>
        <w:rPr>
          <w:rFonts w:ascii="Times New Roman" w:hAnsi="Times New Roman" w:eastAsia="Times New Roman"/>
          <w:b w:val="0"/>
          <w:i w:val="0"/>
          <w:sz w:val="24"/>
        </w:rPr>
        <w:t xml:space="preserve"> Use reports and the activity log for planning: which categories (for example water supply versus roads) generate the most complaints, and which departments are slow to assign work.</w:t>
      </w:r>
    </w:p>
    <w:p>
      <w:pPr>
        <w:spacing w:before="0" w:after="160" w:line="276" w:lineRule="auto"/>
        <w:jc w:val="both"/>
      </w:pPr>
      <w:r>
        <w:rPr>
          <w:rFonts w:ascii="Times New Roman" w:hAnsi="Times New Roman" w:eastAsia="Times New Roman"/>
          <w:b/>
          <w:i w:val="0"/>
          <w:sz w:val="24"/>
        </w:rPr>
        <w:t>Information security awareness role.</w:t>
      </w:r>
      <w:r>
        <w:rPr>
          <w:rFonts w:ascii="Times New Roman" w:hAnsi="Times New Roman" w:eastAsia="Times New Roman"/>
          <w:b w:val="0"/>
          <w:i w:val="0"/>
          <w:sz w:val="24"/>
        </w:rPr>
        <w:t xml:space="preserve"> Help enforce password policy, role separation, and responsible handling of citizen data.</w:t>
      </w:r>
    </w:p>
    <w:p>
      <w:pPr>
        <w:spacing w:before="0" w:after="160" w:line="276" w:lineRule="auto"/>
        <w:jc w:val="both"/>
      </w:pPr>
      <w:r>
        <w:rPr>
          <w:rFonts w:ascii="Times New Roman" w:hAnsi="Times New Roman" w:eastAsia="Times New Roman"/>
          <w:b w:val="0"/>
          <w:i w:val="0"/>
          <w:sz w:val="24"/>
        </w:rPr>
        <w:t>The attachment showed that a student who can analyse a municipal process, implement a secure web workflow, and document it for both the university and the office is employable in city ICT units. Permanent hiring still depends on civil-service rules and vacant posts; the attachment itself is training, not a job offer.</w:t>
      </w:r>
    </w:p>
    <w:p>
      <w:pPr>
        <w:spacing w:before="320" w:after="160" w:line="276" w:lineRule="auto"/>
        <w:jc w:val="left"/>
      </w:pPr>
      <w:r>
        <w:rPr>
          <w:rFonts w:ascii="Times New Roman" w:hAnsi="Times New Roman" w:eastAsia="Times New Roman"/>
          <w:b/>
          <w:i w:val="0"/>
          <w:color w:val="003366"/>
          <w:sz w:val="28"/>
        </w:rPr>
        <w:t>7.3 Significance of learning gained during the attachment</w:t>
      </w:r>
    </w:p>
    <w:p>
      <w:pPr>
        <w:spacing w:before="0" w:after="160" w:line="276" w:lineRule="auto"/>
        <w:jc w:val="both"/>
      </w:pPr>
      <w:r>
        <w:rPr>
          <w:rFonts w:ascii="Times New Roman" w:hAnsi="Times New Roman" w:eastAsia="Times New Roman"/>
          <w:b w:val="0"/>
          <w:i w:val="0"/>
          <w:sz w:val="24"/>
        </w:rPr>
        <w:t>The attachment converted course knowledge into a full, role-based information system used in a government-like setting.</w:t>
      </w:r>
    </w:p>
    <w:p>
      <w:pPr>
        <w:spacing w:before="0" w:after="160" w:line="276" w:lineRule="auto"/>
        <w:jc w:val="both"/>
      </w:pPr>
      <w:r>
        <w:rPr>
          <w:rFonts w:ascii="Times New Roman" w:hAnsi="Times New Roman" w:eastAsia="Times New Roman"/>
          <w:b/>
          <w:i w:val="0"/>
          <w:sz w:val="24"/>
        </w:rPr>
        <w:t>Technical learning.</w:t>
      </w:r>
      <w:r>
        <w:rPr>
          <w:rFonts w:ascii="Times New Roman" w:hAnsi="Times New Roman" w:eastAsia="Times New Roman"/>
          <w:b w:val="0"/>
          <w:i w:val="0"/>
          <w:sz w:val="24"/>
        </w:rPr>
        <w:t xml:space="preserve"> Practical experience was gained in React, Node/Express, MongoDB, JWT authentication, REST APIs, environment configuration, image upload limits, and optional AI API integration. Debugging real UI and data issues (for example audit-log IDs versus names) was more instructive than textbook exercises.</w:t>
      </w:r>
    </w:p>
    <w:p>
      <w:pPr>
        <w:spacing w:before="0" w:after="160" w:line="276" w:lineRule="auto"/>
        <w:jc w:val="both"/>
      </w:pPr>
      <w:r>
        <w:rPr>
          <w:rFonts w:ascii="Times New Roman" w:hAnsi="Times New Roman" w:eastAsia="Times New Roman"/>
          <w:b/>
          <w:i w:val="0"/>
          <w:sz w:val="24"/>
        </w:rPr>
        <w:t>Domain learning.</w:t>
      </w:r>
      <w:r>
        <w:rPr>
          <w:rFonts w:ascii="Times New Roman" w:hAnsi="Times New Roman" w:eastAsia="Times New Roman"/>
          <w:b w:val="0"/>
          <w:i w:val="0"/>
          <w:sz w:val="24"/>
        </w:rPr>
        <w:t xml:space="preserve"> Municipal complaint handling has legal and social weight. Status transitions, who may reject a case, and what citizens may still edit are policy rules, not only database fields.</w:t>
      </w:r>
    </w:p>
    <w:p>
      <w:pPr>
        <w:spacing w:before="0" w:after="160" w:line="276" w:lineRule="auto"/>
        <w:jc w:val="both"/>
      </w:pPr>
      <w:r>
        <w:rPr>
          <w:rFonts w:ascii="Times New Roman" w:hAnsi="Times New Roman" w:eastAsia="Times New Roman"/>
          <w:b/>
          <w:i w:val="0"/>
          <w:sz w:val="24"/>
        </w:rPr>
        <w:t>Professional learning.</w:t>
      </w:r>
      <w:r>
        <w:rPr>
          <w:rFonts w:ascii="Times New Roman" w:hAnsi="Times New Roman" w:eastAsia="Times New Roman"/>
          <w:b w:val="0"/>
          <w:i w:val="0"/>
          <w:sz w:val="24"/>
        </w:rPr>
        <w:t xml:space="preserve"> Work had to be explained to non-programmer stakeholders, recorded in academic format, and kept within a time box. Incomplete tasks were listed honestly instead of being hidden.</w:t>
      </w:r>
    </w:p>
    <w:p>
      <w:pPr>
        <w:spacing w:before="0" w:after="160" w:line="276" w:lineRule="auto"/>
        <w:jc w:val="both"/>
      </w:pPr>
      <w:r>
        <w:rPr>
          <w:rFonts w:ascii="Times New Roman" w:hAnsi="Times New Roman" w:eastAsia="Times New Roman"/>
          <w:b/>
          <w:i w:val="0"/>
          <w:sz w:val="24"/>
        </w:rPr>
        <w:t>Inclusion and language.</w:t>
      </w:r>
      <w:r>
        <w:rPr>
          <w:rFonts w:ascii="Times New Roman" w:hAnsi="Times New Roman" w:eastAsia="Times New Roman"/>
          <w:b w:val="0"/>
          <w:i w:val="0"/>
          <w:sz w:val="24"/>
        </w:rPr>
        <w:t xml:space="preserve"> Building EN / AM / OM screens showed that e-governance in Oromia is not English-only.</w:t>
      </w:r>
    </w:p>
    <w:p>
      <w:pPr>
        <w:spacing w:before="0" w:after="160" w:line="276" w:lineRule="auto"/>
        <w:jc w:val="both"/>
      </w:pPr>
      <w:r>
        <w:rPr>
          <w:rFonts w:ascii="Times New Roman" w:hAnsi="Times New Roman" w:eastAsia="Times New Roman"/>
          <w:b/>
          <w:i w:val="0"/>
          <w:sz w:val="24"/>
        </w:rPr>
        <w:t>Ethics and data.</w:t>
      </w:r>
      <w:r>
        <w:rPr>
          <w:rFonts w:ascii="Times New Roman" w:hAnsi="Times New Roman" w:eastAsia="Times New Roman"/>
          <w:b w:val="0"/>
          <w:i w:val="0"/>
          <w:sz w:val="24"/>
        </w:rPr>
        <w:t xml:space="preserve"> Demo accounts, skipped email to </w:t>
      </w:r>
      <w:r>
        <w:rPr>
          <w:rFonts w:ascii="Consolas" w:hAnsi="Consolas" w:eastAsia="Consolas"/>
          <w:b w:val="0"/>
          <w:i w:val="0"/>
          <w:sz w:val="22"/>
        </w:rPr>
        <w:t>@test.com</w:t>
      </w:r>
      <w:r>
        <w:rPr>
          <w:rFonts w:ascii="Times New Roman" w:hAnsi="Times New Roman" w:eastAsia="Times New Roman"/>
          <w:b w:val="0"/>
          <w:i w:val="0"/>
          <w:sz w:val="24"/>
        </w:rPr>
        <w:t>, and role-based views illustrated that citizen data must be limited by need-to-know.</w:t>
      </w:r>
    </w:p>
    <w:p>
      <w:pPr>
        <w:spacing w:before="0" w:after="160" w:line="276" w:lineRule="auto"/>
        <w:jc w:val="both"/>
      </w:pPr>
      <w:r>
        <w:rPr>
          <w:rFonts w:ascii="Times New Roman" w:hAnsi="Times New Roman" w:eastAsia="Times New Roman"/>
          <w:b w:val="0"/>
          <w:i w:val="0"/>
          <w:sz w:val="24"/>
        </w:rPr>
        <w:t>These outcomes match the purpose of practical attachment: competence, professional attitude, and a portfolio artefact (the Citizen Portal) that can be demonstrated to the department and the host.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EIGHT: CONCLUSION AND RECOMMENDATION</w:t>
      </w:r>
    </w:p>
    <w:p>
      <w:pPr>
        <w:spacing w:before="320" w:after="160" w:line="276" w:lineRule="auto"/>
        <w:jc w:val="left"/>
      </w:pPr>
      <w:r>
        <w:rPr>
          <w:rFonts w:ascii="Times New Roman" w:hAnsi="Times New Roman" w:eastAsia="Times New Roman"/>
          <w:b/>
          <w:i w:val="0"/>
          <w:color w:val="003366"/>
          <w:sz w:val="28"/>
        </w:rPr>
        <w:t>8.1 Conclusion</w:t>
      </w:r>
    </w:p>
    <w:p>
      <w:pPr>
        <w:spacing w:before="0" w:after="160" w:line="276" w:lineRule="auto"/>
        <w:jc w:val="both"/>
      </w:pPr>
      <w:r>
        <w:rPr>
          <w:rFonts w:ascii="Times New Roman" w:hAnsi="Times New Roman" w:eastAsia="Times New Roman"/>
          <w:b w:val="0"/>
          <w:i w:val="0"/>
          <w:sz w:val="24"/>
        </w:rPr>
        <w:t xml:space="preserve">This practical attachment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undone tasks and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The attachment met its learning purpose: applying Information Science skills in a municipal ICT environment and producing one report that covers both the College guideline and the working system. The portal is a foundation for transparent, trackable citizen–administration interaction in Adama City as the host organization trials and expands it.</w:t>
      </w:r>
    </w:p>
    <w:p>
      <w:pPr>
        <w:spacing w:before="320" w:after="160" w:line="276" w:lineRule="auto"/>
        <w:jc w:val="left"/>
      </w:pPr>
      <w:r>
        <w:rPr>
          <w:rFonts w:ascii="Times New Roman" w:hAnsi="Times New Roman" w:eastAsia="Times New Roman"/>
          <w:b/>
          <w:i w:val="0"/>
          <w:color w:val="003366"/>
          <w:sz w:val="28"/>
        </w:rPr>
        <w:t>8.2 Recommendation</w:t>
      </w:r>
    </w:p>
    <w:p>
      <w:pPr>
        <w:spacing w:before="0" w:after="160" w:line="276" w:lineRule="auto"/>
        <w:jc w:val="both"/>
      </w:pPr>
      <w:r>
        <w:rPr>
          <w:rFonts w:ascii="Times New Roman" w:hAnsi="Times New Roman" w:eastAsia="Times New Roman"/>
          <w:b/>
          <w:i w:val="0"/>
          <w:sz w:val="24"/>
        </w:rPr>
        <w:t>To the host organization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Appoint a named system owner and complete the supervisor table on the cover page for the official file.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Trial the portal with a small set of real officers (Water Supply and Roads) before city-wide launch.</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Budget for HTTPS hosting, backups, and, if required, a live SMS sender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Keep demo </w:t>
      </w:r>
      <w:r>
        <w:rPr>
          <w:rFonts w:ascii="Consolas" w:hAnsi="Consolas" w:eastAsia="Consolas"/>
          <w:b w:val="0"/>
          <w:i w:val="0"/>
          <w:sz w:val="22"/>
        </w:rPr>
        <w:t>@test.com</w:t>
      </w:r>
      <w:r>
        <w:rPr>
          <w:rFonts w:ascii="Times New Roman" w:hAnsi="Times New Roman" w:eastAsia="Times New Roman"/>
          <w:b w:val="0"/>
          <w:i w:val="0"/>
          <w:sz w:val="24"/>
        </w:rPr>
        <w:t xml:space="preserve"> accounts out of production; use real mailboxes for live users.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Confirm mission, vision, and the organizational chart with an official stamp so later students inherit an approved profile.</w:t>
      </w:r>
    </w:p>
    <w:p>
      <w:pPr>
        <w:spacing w:before="0" w:after="160" w:line="276" w:lineRule="auto"/>
        <w:jc w:val="both"/>
      </w:pPr>
      <w:r>
        <w:rPr>
          <w:rFonts w:ascii="Times New Roman" w:hAnsi="Times New Roman" w:eastAsia="Times New Roman"/>
          <w:b/>
          <w:i w:val="0"/>
          <w:sz w:val="24"/>
        </w:rPr>
        <w:t>To the Department of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Continue placing students in city ICT offices; the complaint domain is a strong match for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Accept 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as both the practical attachment narrative (Chapters Five–Seven) and the system specification (Chapters One–Four).</w:t>
      </w:r>
    </w:p>
    <w:p>
      <w:pPr>
        <w:spacing w:before="0" w:after="160" w:line="276" w:lineRule="auto"/>
        <w:jc w:val="both"/>
      </w:pPr>
      <w:r>
        <w:rPr>
          <w:rFonts w:ascii="Times New Roman" w:hAnsi="Times New Roman" w:eastAsia="Times New Roman"/>
          <w:b/>
          <w:i w:val="0"/>
          <w:sz w:val="24"/>
        </w:rPr>
        <w:t>To future attachment students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Complete Appendix B (P.O. Box, supervisor name, title, phone) in the first week.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tasks weekly as done/undone; do not wait until the final report.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Treat language files (EN/AM/OM) as part of testing, not as an optional extra.</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Adama Science and Technology Administration Office</w:t>
      </w:r>
      <w:r>
        <w:rPr>
          <w:rFonts w:ascii="Times New Roman" w:hAnsi="Times New Roman" w:eastAsia="Times New Roman"/>
          <w:b w:val="0"/>
          <w:i w:val="0"/>
          <w:sz w:val="24"/>
        </w:rPr>
        <w:t xml:space="preserve"> (mission, vision, core values). https://portal.adamacity.gov.et/officedetails/2</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Citizen Portal contact details</w:t>
      </w:r>
      <w:r>
        <w:rPr>
          <w:rFonts w:ascii="Times New Roman" w:hAnsi="Times New Roman" w:eastAsia="Times New Roman"/>
          <w:b w:val="0"/>
          <w:i w:val="0"/>
          <w:sz w:val="24"/>
        </w:rPr>
        <w:t xml:space="preserve"> (telephone, email, office hours used in the implemented guest interface).</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Haramaya University, College of Computing and Informatics. </w:t>
      </w:r>
      <w:r>
        <w:rPr>
          <w:rFonts w:ascii="Times New Roman" w:hAnsi="Times New Roman" w:eastAsia="Times New Roman"/>
          <w:b w:val="0"/>
          <w:i/>
          <w:sz w:val="24"/>
        </w:rPr>
        <w:t>Practical Attachment Report Guideline</w:t>
      </w:r>
      <w:r>
        <w:rPr>
          <w:rFonts w:ascii="Times New Roman" w:hAnsi="Times New Roman" w:eastAsia="Times New Roman"/>
          <w:b w:val="0"/>
          <w:i w:val="0"/>
          <w:sz w:val="24"/>
        </w:rPr>
        <w:t xml:space="preserve"> (front page Appendix A; organization and supervisor profile Appendix B).</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11.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12.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r>
        <w:tc>
          <w:tcPr>
            <w:tcW w:type="dxa" w:w="3120"/>
          </w:tcPr>
          <w:p>
            <w:pPr>
              <w:spacing w:before="40" w:after="40" w:line="240" w:lineRule="auto"/>
            </w:pPr>
            <w:r/>
            <w:r>
              <w:rPr>
                <w:rFonts w:ascii="Times New Roman" w:hAnsi="Times New Roman" w:eastAsia="Times New Roman"/>
                <w:b w:val="0"/>
                <w:i w:val="0"/>
                <w:sz w:val="20"/>
              </w:rPr>
              <w:t>2.18</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Merged the practical attachment report into this documentation: Appendix A/B covers, organization profile, tasks done/undone, challenges, career opportunities, learning, and recommendations (Chapters Five–Eight)</w:t>
            </w:r>
          </w:p>
        </w:tc>
      </w:tr>
    </w:tbl>
    <w:p/>
    <w:p>
      <w:pPr>
        <w:spacing w:before="80" w:after="160" w:line="276" w:lineRule="auto"/>
        <w:pBdr>
          <w:bottom w:val="single" w:sz="12" w:space="1" w:color="003366"/>
        </w:pBdr>
      </w:pPr>
    </w:p>
    <w:p>
      <w:pPr>
        <w:spacing w:before="0" w:after="160" w:line="276" w:lineRule="auto"/>
        <w:jc w:val="both"/>
      </w:pPr>
      <w:r>
        <w:rPr>
          <w:rFonts w:ascii="Times New Roman" w:hAnsi="Times New Roman" w:eastAsia="Times New Roman"/>
          <w:b w:val="0"/>
          <w:i/>
          <w:sz w:val="24"/>
        </w:rPr>
        <w:t>End of report</w:t>
      </w:r>
    </w:p>
    <w:sectPr w:rsidR="00FC693F" w:rsidRPr="0006063C" w:rsidSect="00034616">
      <w:footerReference w:type="default" r:id="rId11"/>
      <w:pgSz w:w="12240" w:h="15840"/>
      <w:pgMar w:top="1296" w:right="1440" w:bottom="1296" w:left="1440" w:header="720"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