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p>
      <w:pPr>
        <w:pStyle w:val="CaptionedFigure"/>
      </w:pPr>
      <w:r>
        <w:drawing>
          <wp:inline>
            <wp:extent cx="3733800" cy="794267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p>
      <w:pPr>
        <w:pStyle w:val="BodyText"/>
      </w:pPr>
      <w:r>
        <w:t xml:space="preserve">Копирую код из листинга в файл будущей программы. (рис. 2).</w:t>
      </w:r>
    </w:p>
    <w:p>
      <w:pPr>
        <w:pStyle w:val="CaptionedFigure"/>
      </w:pPr>
      <w:r>
        <w:drawing>
          <wp:inline>
            <wp:extent cx="3733800" cy="2602486"/>
            <wp:effectExtent b="0" l="0" r="0" t="0"/>
            <wp:docPr descr="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(рис. 3).</w:t>
      </w:r>
    </w:p>
    <w:p>
      <w:pPr>
        <w:pStyle w:val="CaptionedFigure"/>
      </w:pPr>
      <w:r>
        <w:drawing>
          <wp:inline>
            <wp:extent cx="3733800" cy="547561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p>
      <w:pPr>
        <w:pStyle w:val="CaptionedFigure"/>
      </w:pPr>
      <w:r>
        <w:drawing>
          <wp:inline>
            <wp:extent cx="3733800" cy="2782902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p>
      <w:pPr>
        <w:pStyle w:val="CaptionedFigure"/>
      </w:pPr>
      <w:r>
        <w:drawing>
          <wp:inline>
            <wp:extent cx="3733800" cy="572207"/>
            <wp:effectExtent b="0" l="0" r="0" t="0"/>
            <wp:docPr descr="Запуск измене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p>
      <w:pPr>
        <w:pStyle w:val="CaptionedFigure"/>
      </w:pPr>
      <w:r>
        <w:drawing>
          <wp:inline>
            <wp:extent cx="3733800" cy="4450939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Работа выполнена корректно, программа в нужном порядке выводит сообщения (рис. 7).</w:t>
      </w:r>
    </w:p>
    <w:p>
      <w:pPr>
        <w:pStyle w:val="CaptionedFigure"/>
      </w:pPr>
      <w:r>
        <w:drawing>
          <wp:inline>
            <wp:extent cx="3733800" cy="806856"/>
            <wp:effectExtent b="0" l="0" r="0" t="0"/>
            <wp:docPr descr="Проверка изменений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 (рис. 8).</w:t>
      </w:r>
    </w:p>
    <w:p>
      <w:pPr>
        <w:pStyle w:val="CaptionedFigure"/>
      </w:pPr>
      <w:r>
        <w:drawing>
          <wp:inline>
            <wp:extent cx="3733800" cy="2932399"/>
            <wp:effectExtent b="0" l="0" r="0" t="0"/>
            <wp:docPr descr="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9).</w:t>
      </w:r>
    </w:p>
    <w:p>
      <w:pPr>
        <w:pStyle w:val="CaptionedFigure"/>
      </w:pPr>
      <w:r>
        <w:drawing>
          <wp:inline>
            <wp:extent cx="3733800" cy="2237225"/>
            <wp:effectExtent b="0" l="0" r="0" t="0"/>
            <wp:docPr descr="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0"/>
    <w:bookmarkStart w:id="6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10).</w:t>
      </w:r>
    </w:p>
    <w:p>
      <w:pPr>
        <w:pStyle w:val="CaptionedFigure"/>
      </w:pPr>
      <w:r>
        <w:drawing>
          <wp:inline>
            <wp:extent cx="3733800" cy="4288536"/>
            <wp:effectExtent b="0" l="0" r="0" t="0"/>
            <wp:docPr descr="Проверка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11).</w:t>
      </w:r>
    </w:p>
    <w:p>
      <w:pPr>
        <w:pStyle w:val="CaptionedFigure"/>
      </w:pPr>
      <w:r>
        <w:drawing>
          <wp:inline>
            <wp:extent cx="3733800" cy="4426160"/>
            <wp:effectExtent b="0" l="0" r="0" t="0"/>
            <wp:docPr descr="Удаление операнда из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p>
      <w:pPr>
        <w:pStyle w:val="CaptionedFigure"/>
      </w:pPr>
      <w:r>
        <w:drawing>
          <wp:inline>
            <wp:extent cx="3733800" cy="1477876"/>
            <wp:effectExtent b="0" l="0" r="0" t="0"/>
            <wp:docPr descr="Просмотр ошибки в файле листинг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60"/>
    <w:bookmarkStart w:id="7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Использую свой первый вариант из предыдудщей лабораторной работы. Возвращаю операнд к функции в программе и изменяю ее так, чтобы она выводила переменную с наименьшим значением (рис. 13).</w:t>
      </w:r>
    </w:p>
    <w:p>
      <w:pPr>
        <w:pStyle w:val="CaptionedFigure"/>
      </w:pPr>
      <w:r>
        <w:drawing>
          <wp:inline>
            <wp:extent cx="3733800" cy="3010067"/>
            <wp:effectExtent b="0" l="0" r="0" t="0"/>
            <wp:docPr descr="Первая программа самостоятельной работы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'45'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14).</w:t>
      </w:r>
    </w:p>
    <w:p>
      <w:pPr>
        <w:pStyle w:val="CaptionedFigure"/>
      </w:pPr>
      <w:r>
        <w:drawing>
          <wp:inline>
            <wp:extent cx="3733800" cy="773816"/>
            <wp:effectExtent b="0" l="0" r="0" t="0"/>
            <wp:docPr descr="Проверка работы первой программ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p>
      <w:pPr>
        <w:pStyle w:val="CaptionedFigure"/>
      </w:pPr>
      <w:r>
        <w:drawing>
          <wp:inline>
            <wp:extent cx="3733800" cy="3011767"/>
            <wp:effectExtent b="0" l="0" r="0" t="0"/>
            <wp:docPr descr="Вторая программа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Буфер для x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Буфер для a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Запрос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  </w:t>
      </w:r>
      <w:r>
        <w:rPr>
          <w:rStyle w:val="CommentTok"/>
        </w:rPr>
        <w:t xml:space="preserve">; Чтение ввода в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</w:t>
      </w:r>
      <w:r>
        <w:rPr>
          <w:rStyle w:val="CommentTok"/>
        </w:rPr>
        <w:t xml:space="preserve">; Преобразование строки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Сохраняем x в edi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Запрос значения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      </w:t>
      </w:r>
      <w:r>
        <w:rPr>
          <w:rStyle w:val="CommentTok"/>
        </w:rPr>
        <w:t xml:space="preserve">; Чтение ввода в 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          </w:t>
      </w:r>
      <w:r>
        <w:rPr>
          <w:rStyle w:val="CommentTok"/>
        </w:rPr>
        <w:t xml:space="preserve">; Преобразование строки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Сохраняем a в esi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Сравнение x и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Сравниваем x и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calculate_1      </w:t>
      </w:r>
      <w:r>
        <w:rPr>
          <w:rStyle w:val="CommentTok"/>
        </w:rPr>
        <w:t xml:space="preserve">; Если x &lt; a, то переходим к вычислению 2a - 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&gt;= a, результат = 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calculate_1: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&lt; a, результат = 2a -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=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shl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; eax = 2a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= 2a - x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Завершаем программу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16).</w:t>
      </w:r>
    </w:p>
    <w:p>
      <w:pPr>
        <w:pStyle w:val="CaptionedFigure"/>
      </w:pPr>
      <w:r>
        <w:drawing>
          <wp:inline>
            <wp:extent cx="3733800" cy="1158971"/>
            <wp:effectExtent b="0" l="0" r="0" t="0"/>
            <wp:docPr descr="Проверка работы второй программ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переходво, а также приобрела навыки написания программ с использованием перходов,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75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6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7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78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course/view.php?id=112" TargetMode="External" /><Relationship Type="http://schemas.openxmlformats.org/officeDocument/2006/relationships/hyperlink" Id="rId78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Гашимова Эсма Эльшан кызы</dc:creator>
  <dc:language>ru-RU</dc:language>
  <cp:keywords/>
  <dcterms:created xsi:type="dcterms:W3CDTF">2024-11-23T16:45:12Z</dcterms:created>
  <dcterms:modified xsi:type="dcterms:W3CDTF">2024-11-23T16:45:12Z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