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Настройка NAT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настройки доступа локальной сети к внешней сети с использованием технологии NAT (Network Address Translation) с учетом заданных ограничений.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в Интернет для различных VLAN с ограничениями:</w:t>
      </w:r>
    </w:p>
    <w:p>
      <w:pPr>
        <w:pStyle w:val="Compact"/>
        <w:numPr>
          <w:ilvl w:val="1"/>
          <w:numId w:val="1002"/>
        </w:numPr>
      </w:pPr>
      <w:r>
        <w:t xml:space="preserve">Управление устройствами: без доступа</w:t>
      </w:r>
    </w:p>
    <w:p>
      <w:pPr>
        <w:pStyle w:val="Compact"/>
        <w:numPr>
          <w:ilvl w:val="1"/>
          <w:numId w:val="1002"/>
        </w:numPr>
      </w:pPr>
      <w:r>
        <w:t xml:space="preserve">Дисплейные классы: только учебные сайты</w:t>
      </w:r>
    </w:p>
    <w:p>
      <w:pPr>
        <w:pStyle w:val="Compact"/>
        <w:numPr>
          <w:ilvl w:val="1"/>
          <w:numId w:val="1002"/>
        </w:numPr>
      </w:pPr>
      <w:r>
        <w:t xml:space="preserve">Кафедры: только образовательные ресурсы</w:t>
      </w:r>
    </w:p>
    <w:p>
      <w:pPr>
        <w:pStyle w:val="Compact"/>
        <w:numPr>
          <w:ilvl w:val="1"/>
          <w:numId w:val="1002"/>
        </w:numPr>
      </w:pPr>
      <w:r>
        <w:t xml:space="preserve">Администрация: только сайт университета</w:t>
      </w:r>
    </w:p>
    <w:p>
      <w:pPr>
        <w:pStyle w:val="Compact"/>
        <w:numPr>
          <w:ilvl w:val="1"/>
          <w:numId w:val="1002"/>
        </w:numPr>
      </w:pPr>
      <w:r>
        <w:t xml:space="preserve">Other: полный доступ только для администратора</w:t>
      </w:r>
    </w:p>
    <w:p>
      <w:pPr>
        <w:pStyle w:val="Compact"/>
        <w:numPr>
          <w:ilvl w:val="0"/>
          <w:numId w:val="1001"/>
        </w:numPr>
      </w:pPr>
      <w:r>
        <w:t xml:space="preserve">Обеспечить доступность серверов из Интернета:</w:t>
      </w:r>
    </w:p>
    <w:p>
      <w:pPr>
        <w:pStyle w:val="Compact"/>
        <w:numPr>
          <w:ilvl w:val="1"/>
          <w:numId w:val="1003"/>
        </w:numPr>
      </w:pPr>
      <w:r>
        <w:t xml:space="preserve">Web-сервер: порт 80</w:t>
      </w:r>
    </w:p>
    <w:p>
      <w:pPr>
        <w:pStyle w:val="Compact"/>
        <w:numPr>
          <w:ilvl w:val="1"/>
          <w:numId w:val="1003"/>
        </w:numPr>
      </w:pPr>
      <w:r>
        <w:t xml:space="preserve">Почтовый сервер: порты 25 и 110</w:t>
      </w:r>
    </w:p>
    <w:p>
      <w:pPr>
        <w:pStyle w:val="Compact"/>
        <w:numPr>
          <w:ilvl w:val="1"/>
          <w:numId w:val="1003"/>
        </w:numPr>
      </w:pPr>
      <w:r>
        <w:t xml:space="preserve">Файловый сервер: порты FTP</w:t>
      </w:r>
    </w:p>
    <w:p>
      <w:pPr>
        <w:pStyle w:val="Compact"/>
        <w:numPr>
          <w:ilvl w:val="1"/>
          <w:numId w:val="1003"/>
        </w:numPr>
      </w:pPr>
      <w:r>
        <w:t xml:space="preserve">RDP-доступ к компьютеру администратора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всех настроек.</w:t>
      </w:r>
    </w:p>
    <w:bookmarkEnd w:id="21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bookmarkStart w:id="22" w:name="типы-na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Типы NAT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Статический NAT</w:t>
      </w:r>
      <w:r>
        <w:t xml:space="preserve">: 1 внутренний IP → 1 внешний IP (для серверов)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Динамический NAT</w:t>
      </w:r>
      <w:r>
        <w:t xml:space="preserve">: пул внутренних IP → пул внешних IP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PAT (NAT Overload)</w:t>
      </w:r>
      <w:r>
        <w:t xml:space="preserve">: множество внутренних IP → 1 внешний IP с использованием портов</w:t>
      </w:r>
    </w:p>
    <w:bookmarkEnd w:id="22"/>
    <w:bookmarkEnd w:id="23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настройка-оборудования-провайдер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Настройка оборудования провайдера</w:t>
      </w:r>
    </w:p>
    <w:p>
      <w:pPr>
        <w:pStyle w:val="Compact"/>
        <w:numPr>
          <w:ilvl w:val="0"/>
          <w:numId w:val="1005"/>
        </w:numPr>
      </w:pPr>
      <w:r>
        <w:t xml:space="preserve">Базовая настройка маршрутизатора</w:t>
      </w:r>
      <w:r>
        <w:t xml:space="preserve"> </w:t>
      </w:r>
      <w:r>
        <w:rPr>
          <w:rStyle w:val="VerbatimChar"/>
        </w:rPr>
        <w:t xml:space="preserve">provider-gw-1</w:t>
      </w:r>
      <w:r>
        <w:t xml:space="preserve">:</w:t>
      </w:r>
      <w:r>
        <w:t xml:space="preserve"> </w:t>
      </w:r>
      <w:r>
        <w:t xml:space="preserve">enable secret cisco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username admin privilege 1 secret cisco</w:t>
      </w:r>
      <w:r>
        <w:t xml:space="preserve"> </w:t>
      </w:r>
      <w:r>
        <w:t xml:space="preserve">interface f0/0.4</w:t>
      </w:r>
      <w:r>
        <w:t xml:space="preserve"> </w:t>
      </w:r>
      <w:r>
        <w:t xml:space="preserve">encapsulation dot1Q 4</w:t>
      </w:r>
      <w:r>
        <w:t xml:space="preserve"> </w:t>
      </w:r>
      <w:r>
        <w:t xml:space="preserve">ip address 198.51.100.1 255.255.255.240</w:t>
      </w:r>
      <w:r>
        <w:t xml:space="preserve"> </w:t>
      </w:r>
      <w:r>
        <w:t xml:space="preserve">Настройка коммутатора provider-sw-1:</w:t>
      </w:r>
    </w:p>
    <w:p>
      <w:pPr>
        <w:pStyle w:val="FirstParagraph"/>
      </w:pPr>
      <w:r>
        <w:t xml:space="preserve">vlan 4</w:t>
      </w:r>
      <w:r>
        <w:t xml:space="preserve"> </w:t>
      </w:r>
      <w:r>
        <w:t xml:space="preserve">name nat</w:t>
      </w:r>
      <w:r>
        <w:t xml:space="preserve"> </w:t>
      </w:r>
      <w:r>
        <w:t xml:space="preserve">interface f0/1</w:t>
      </w:r>
      <w:r>
        <w:t xml:space="preserve"> </w:t>
      </w:r>
      <w:r>
        <w:t xml:space="preserve">switchport mode trunk</w:t>
      </w:r>
    </w:p>
    <w:p>
      <w:pPr>
        <w:numPr>
          <w:ilvl w:val="0"/>
          <w:numId w:val="1006"/>
        </w:numPr>
      </w:pPr>
      <w:r>
        <w:t xml:space="preserve">Настройка маршрутизатора локальной сети</w:t>
      </w:r>
      <w:r>
        <w:t xml:space="preserve"> </w:t>
      </w:r>
      <w:r>
        <w:t xml:space="preserve">Интерфейс для подключения к провайдеру:</w:t>
      </w:r>
      <w:r>
        <w:t xml:space="preserve"> </w:t>
      </w:r>
      <w:r>
        <w:t xml:space="preserve">interface f0/1.4</w:t>
      </w:r>
      <w:r>
        <w:t xml:space="preserve"> </w:t>
      </w:r>
      <w:r>
        <w:t xml:space="preserve">encapsulation dot1Q 4</w:t>
      </w:r>
      <w:r>
        <w:t xml:space="preserve"> </w:t>
      </w:r>
      <w:r>
        <w:t xml:space="preserve">ip address 198.51.100.2 255.255.255.240</w:t>
      </w:r>
      <w:r>
        <w:t xml:space="preserve"> </w:t>
      </w:r>
      <w:r>
        <w:t xml:space="preserve">ip nat outside</w:t>
      </w:r>
      <w:r>
        <w:t xml:space="preserve"> </w:t>
      </w:r>
      <w:r>
        <w:t xml:space="preserve">Статический маршрут по умолчанию:</w:t>
      </w:r>
      <w:r>
        <w:t xml:space="preserve"> </w:t>
      </w:r>
      <w:r>
        <w:t xml:space="preserve">ip route 0.0.0.0 0.0.0.0 198.51.100.1</w:t>
      </w:r>
    </w:p>
    <w:p>
      <w:pPr>
        <w:numPr>
          <w:ilvl w:val="0"/>
          <w:numId w:val="1006"/>
        </w:numPr>
      </w:pPr>
      <w:r>
        <w:t xml:space="preserve">Настройка NAT</w:t>
      </w:r>
      <w:r>
        <w:t xml:space="preserve"> </w:t>
      </w:r>
      <w:r>
        <w:t xml:space="preserve">Создание пула адресов:</w:t>
      </w:r>
    </w:p>
    <w:p>
      <w:pPr>
        <w:pStyle w:val="FirstParagraph"/>
      </w:pPr>
      <w:r>
        <w:t xml:space="preserve">ip nat pool main-pool 198.51.100.2 198.51.100.14 netmask 255.255.255.240</w:t>
      </w:r>
      <w:r>
        <w:t xml:space="preserve"> </w:t>
      </w:r>
      <w:r>
        <w:t xml:space="preserve">ACL для ограничения доступа:</w:t>
      </w:r>
    </w:p>
    <w:p>
      <w:pPr>
        <w:pStyle w:val="BodyText"/>
      </w:pPr>
      <w:r>
        <w:t xml:space="preserve">ip access-list extended nat-inet</w:t>
      </w:r>
      <w:r>
        <w:t xml:space="preserve"> </w:t>
      </w:r>
      <w:r>
        <w:t xml:space="preserve">remark dk</w:t>
      </w:r>
      <w:r>
        <w:t xml:space="preserve"> </w:t>
      </w:r>
      <w:r>
        <w:t xml:space="preserve">permit tcp 10.128.3.0 0.0.0.255 host 192.0.2.11 eq 80 # Яндекс</w:t>
      </w:r>
      <w:r>
        <w:t xml:space="preserve"> </w:t>
      </w:r>
      <w:r>
        <w:t xml:space="preserve">permit tcp 10.128.3.0 0.0.0.255 host 192.0.2.12 eq 80 # РУДН</w:t>
      </w:r>
    </w:p>
    <w:p>
      <w:pPr>
        <w:pStyle w:val="BodyText"/>
      </w:pPr>
      <w:r>
        <w:t xml:space="preserve">remark departments</w:t>
      </w:r>
      <w:r>
        <w:t xml:space="preserve"> </w:t>
      </w:r>
      <w:r>
        <w:t xml:space="preserve">permit tcp 10.128.4.0 0.0.0.255 host 192.0.2.13 eq 80 # eSystem</w:t>
      </w:r>
    </w:p>
    <w:p>
      <w:pPr>
        <w:pStyle w:val="BodyText"/>
      </w:pPr>
      <w:r>
        <w:t xml:space="preserve">remark adm</w:t>
      </w:r>
      <w:r>
        <w:t xml:space="preserve"> </w:t>
      </w:r>
      <w:r>
        <w:t xml:space="preserve">permit tcp 10.128.5.0 0.0.0.255 host 192.0.2.14 eq 80 # www.rudn.ru</w:t>
      </w:r>
    </w:p>
    <w:p>
      <w:pPr>
        <w:pStyle w:val="BodyText"/>
      </w:pPr>
      <w:r>
        <w:t xml:space="preserve">remark admin</w:t>
      </w:r>
      <w:r>
        <w:t xml:space="preserve"> </w:t>
      </w:r>
      <w:r>
        <w:t xml:space="preserve">permit ip host 10.128.6.200 any</w:t>
      </w:r>
    </w:p>
    <w:p>
      <w:pPr>
        <w:pStyle w:val="BodyText"/>
      </w:pPr>
      <w:r>
        <w:t xml:space="preserve">Включение PAT:</w:t>
      </w:r>
      <w:r>
        <w:t xml:space="preserve"> </w:t>
      </w:r>
      <w:r>
        <w:t xml:space="preserve">ip nat inside source list nat-inet pool main-pool overload</w:t>
      </w:r>
    </w:p>
    <w:p>
      <w:pPr>
        <w:pStyle w:val="BodyText"/>
      </w:pPr>
      <w:r>
        <w:t xml:space="preserve">Назначение интерфейсов:</w:t>
      </w:r>
      <w:r>
        <w:t xml:space="preserve"> </w:t>
      </w:r>
      <w:r>
        <w:t xml:space="preserve">interface f0/0.101 # dk</w:t>
      </w:r>
      <w:r>
        <w:t xml:space="preserve"> </w:t>
      </w:r>
      <w:r>
        <w:t xml:space="preserve">ip nat inside</w:t>
      </w:r>
      <w:r>
        <w:t xml:space="preserve"> </w:t>
      </w:r>
      <w:r>
        <w:t xml:space="preserve">interface f0/0.104 # other</w:t>
      </w:r>
      <w:r>
        <w:t xml:space="preserve"> </w:t>
      </w:r>
      <w:r>
        <w:t xml:space="preserve">ip nat inside</w:t>
      </w:r>
    </w:p>
    <w:bookmarkEnd w:id="24"/>
    <w:bookmarkStart w:id="25" w:name="публикация-сервер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Публикация серверов</w:t>
      </w:r>
    </w:p>
    <w:p>
      <w:pPr>
        <w:pStyle w:val="FirstParagraph"/>
      </w:pPr>
      <w:r>
        <w:t xml:space="preserve">Web-сервер:</w:t>
      </w:r>
      <w:r>
        <w:t xml:space="preserve"> </w:t>
      </w:r>
      <w:r>
        <w:t xml:space="preserve">ip nat inside source static tcp 10.128.0.2 80 198.51.100.2 80</w:t>
      </w:r>
    </w:p>
    <w:p>
      <w:pPr>
        <w:pStyle w:val="BodyText"/>
      </w:pPr>
      <w:r>
        <w:t xml:space="preserve">Почтовый сервер:</w:t>
      </w:r>
      <w:r>
        <w:t xml:space="preserve"> </w:t>
      </w:r>
      <w:r>
        <w:t xml:space="preserve">ip nat inside source static tcp 10.128.0.4 25 198.51.100.4 25</w:t>
      </w:r>
      <w:r>
        <w:t xml:space="preserve"> </w:t>
      </w:r>
      <w:r>
        <w:t xml:space="preserve">ip nat inside source static tcp 10.128.0.4 110 198.51.100.4 110</w:t>
      </w:r>
    </w:p>
    <w:p>
      <w:pPr>
        <w:pStyle w:val="BodyText"/>
      </w:pPr>
      <w:r>
        <w:t xml:space="preserve">RDP для администратора:</w:t>
      </w:r>
      <w:r>
        <w:t xml:space="preserve"> </w:t>
      </w:r>
      <w:r>
        <w:t xml:space="preserve">ip nat inside source static tcp 10.128.6.200 3389 198.51.100.10 3389</w:t>
      </w:r>
    </w:p>
    <w:bookmarkEnd w:id="25"/>
    <w:bookmarkStart w:id="26" w:name="проверка-работоспособност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Проверка работоспособности</w:t>
      </w:r>
    </w:p>
    <w:p>
      <w:pPr>
        <w:pStyle w:val="FirstParagraph"/>
      </w:pPr>
      <w:r>
        <w:t xml:space="preserve">Проверка доступа из VLAN:</w:t>
      </w:r>
      <w:r>
        <w:t xml:space="preserve"> </w:t>
      </w:r>
      <w:r>
        <w:t xml:space="preserve">Дисплейные классы: доступ только к Яндекс и РУДН</w:t>
      </w:r>
    </w:p>
    <w:p>
      <w:pPr>
        <w:pStyle w:val="BodyText"/>
      </w:pPr>
      <w:r>
        <w:t xml:space="preserve">Кафедры: доступ только к eSystem</w:t>
      </w:r>
    </w:p>
    <w:p>
      <w:pPr>
        <w:pStyle w:val="BodyText"/>
      </w:pPr>
      <w:r>
        <w:t xml:space="preserve">Администрация: доступ только к www.rudn.ru</w:t>
      </w:r>
    </w:p>
    <w:p>
      <w:pPr>
        <w:pStyle w:val="BodyText"/>
      </w:pPr>
      <w:r>
        <w:t xml:space="preserve">Other: полный доступ только с 10.128.6.200</w:t>
      </w:r>
    </w:p>
    <w:p>
      <w:pPr>
        <w:pStyle w:val="BodyText"/>
      </w:pPr>
      <w:r>
        <w:t xml:space="preserve">Проверка серверов извне:</w:t>
      </w:r>
      <w:r>
        <w:t xml:space="preserve"> </w:t>
      </w:r>
      <w:r>
        <w:t xml:space="preserve">Web-сервер доступен на 198.51.100.2:80</w:t>
      </w:r>
      <w:r>
        <w:t xml:space="preserve"> </w:t>
      </w:r>
      <w:r>
        <w:t xml:space="preserve">Почта доступна на 198.51.100.4:25 и :110</w:t>
      </w:r>
      <w:r>
        <w:t xml:space="preserve"> </w:t>
      </w:r>
      <w:r>
        <w:t xml:space="preserve">RDP работает на 198.51.100.10:3389</w:t>
      </w:r>
    </w:p>
    <w:bookmarkEnd w:id="26"/>
    <w:bookmarkStart w:id="35" w:name="итоговый-вид-топологии-сет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Итоговый вид топологии сети</w:t>
      </w:r>
    </w:p>
    <w:p>
      <w:pPr>
        <w:pStyle w:val="FirstParagraph"/>
      </w:pPr>
      <w:bookmarkStart w:id="30" w:name="fig:004"/>
      <w:r>
        <w:drawing>
          <wp:inline>
            <wp:extent cx="5334000" cy="3333750"/>
            <wp:effectExtent b="0" l="0" r="0" t="0"/>
            <wp:docPr descr="Итог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4"/>
      <w:r>
        <w:drawing>
          <wp:inline>
            <wp:extent cx="5334000" cy="3333750"/>
            <wp:effectExtent b="0" l="0" r="0" t="0"/>
            <wp:docPr descr="Итог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 контролируемый доступ в Интернет для разных групп пользователей.</w:t>
      </w:r>
    </w:p>
    <w:p>
      <w:pPr>
        <w:pStyle w:val="BodyText"/>
      </w:pPr>
      <w:r>
        <w:t xml:space="preserve">Обеспечена безопасная публикация внутренних серверов.</w:t>
      </w:r>
    </w:p>
    <w:p>
      <w:pPr>
        <w:pStyle w:val="BodyText"/>
      </w:pPr>
      <w:r>
        <w:t xml:space="preserve">Проверена работоспособность всех правил NAT и ограничений.</w:t>
      </w:r>
    </w:p>
    <w:p>
      <w:pPr>
        <w:pStyle w:val="BodyText"/>
      </w:pPr>
      <w:r>
        <w:t xml:space="preserve">Достигнуто соответствие всем требованиям задания.</w:t>
      </w:r>
    </w:p>
    <w:bookmarkEnd w:id="36"/>
    <w:bookmarkStart w:id="37" w:name="ответы-на-контрольные-вопрос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Принцип NAT</w:t>
      </w:r>
      <w:r>
        <w:t xml:space="preserve"> </w:t>
      </w:r>
      <w:r>
        <w:t xml:space="preserve">Преобразование приватных IP в публичные для выхода в Интернет, экономия адресов.</w:t>
      </w:r>
    </w:p>
    <w:p>
      <w:pPr>
        <w:pStyle w:val="BodyText"/>
      </w:pPr>
      <w:r>
        <w:t xml:space="preserve">Настройка NAT</w:t>
      </w:r>
      <w:r>
        <w:t xml:space="preserve"> </w:t>
      </w:r>
      <w:r>
        <w:t xml:space="preserve">На граничном маршрутизаторе: пул адресов, ACL, интерфейсы inside/outside.</w:t>
      </w:r>
    </w:p>
    <w:p>
      <w:pPr>
        <w:pStyle w:val="BodyText"/>
      </w:pPr>
      <w:r>
        <w:t xml:space="preserve">NAT на субинтерфейсах</w:t>
      </w:r>
      <w:r>
        <w:t xml:space="preserve"> </w:t>
      </w:r>
      <w:r>
        <w:t xml:space="preserve">Да, можно применять к субинтерфейсам (как в работе).</w:t>
      </w:r>
    </w:p>
    <w:p>
      <w:pPr>
        <w:pStyle w:val="BodyText"/>
      </w:pPr>
      <w:r>
        <w:t xml:space="preserve">Пул IP NAT</w:t>
      </w:r>
      <w:r>
        <w:t xml:space="preserve"> </w:t>
      </w:r>
      <w:r>
        <w:t xml:space="preserve">Диапазон внешних адресов для преобразования (198.51.100.2-14).</w:t>
      </w:r>
    </w:p>
    <w:p>
      <w:pPr>
        <w:pStyle w:val="BodyText"/>
      </w:pPr>
      <w:r>
        <w:t xml:space="preserve">Статический NAT</w:t>
      </w:r>
      <w:r>
        <w:t xml:space="preserve"> </w:t>
      </w:r>
      <w:r>
        <w:t xml:space="preserve">Постоянное сопоставление 1:1, используется для серверов.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Майзингер Эллина Сергеевна</dc:creator>
  <dc:language>ru-RU</dc:language>
  <cp:keywords/>
  <dcterms:created xsi:type="dcterms:W3CDTF">2025-06-14T19:22:56Z</dcterms:created>
  <dcterms:modified xsi:type="dcterms:W3CDTF">2025-06-14T19:22:56Z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NAT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