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Статическая маршрутизация в Интернете. Планирование</w:t>
      </w:r>
    </w:p>
    <w:p>
      <w:pPr>
        <w:pStyle w:val="Author"/>
      </w:pPr>
      <w:r>
        <w:t xml:space="preserve">Майзингер Эллина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Организация взаимодействия между локальной сетью основного здания (42-й квартал Москвы) и филиалом в г. Сочи через сеть провайдера с использованием статической маршрутизации.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Дополнить схемы L1-L3 информацией о новых площадках:</w:t>
      </w:r>
    </w:p>
    <w:p>
      <w:pPr>
        <w:pStyle w:val="Compact"/>
        <w:numPr>
          <w:ilvl w:val="1"/>
          <w:numId w:val="1002"/>
        </w:numPr>
      </w:pPr>
      <w:r>
        <w:t xml:space="preserve">Основная территория (Москва, 42-й квартал)</w:t>
      </w:r>
    </w:p>
    <w:p>
      <w:pPr>
        <w:pStyle w:val="Compact"/>
        <w:numPr>
          <w:ilvl w:val="1"/>
          <w:numId w:val="1002"/>
        </w:numPr>
      </w:pPr>
      <w:r>
        <w:t xml:space="preserve">Филиал (г. Сочи)</w:t>
      </w:r>
    </w:p>
    <w:p>
      <w:pPr>
        <w:pStyle w:val="Compact"/>
        <w:numPr>
          <w:ilvl w:val="0"/>
          <w:numId w:val="1001"/>
        </w:numPr>
      </w:pPr>
      <w:r>
        <w:t xml:space="preserve">Настроить сетевое оборудование:</w:t>
      </w:r>
    </w:p>
    <w:p>
      <w:pPr>
        <w:pStyle w:val="Compact"/>
        <w:numPr>
          <w:ilvl w:val="1"/>
          <w:numId w:val="1003"/>
        </w:numPr>
      </w:pPr>
      <w:r>
        <w:t xml:space="preserve">Маршрутизаторы и коммутаторы</w:t>
      </w:r>
    </w:p>
    <w:p>
      <w:pPr>
        <w:pStyle w:val="Compact"/>
        <w:numPr>
          <w:ilvl w:val="1"/>
          <w:numId w:val="1003"/>
        </w:numPr>
      </w:pPr>
      <w:r>
        <w:t xml:space="preserve">VLAN и IP-адресацию</w:t>
      </w:r>
    </w:p>
    <w:p>
      <w:pPr>
        <w:pStyle w:val="Compact"/>
        <w:numPr>
          <w:ilvl w:val="0"/>
          <w:numId w:val="1001"/>
        </w:numPr>
      </w:pPr>
      <w:r>
        <w:t xml:space="preserve">Реализовать статическую маршрутизацию между площадками.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/>
          <w:bCs/>
        </w:rPr>
        <w:t xml:space="preserve">Статическая маршрутизация</w:t>
      </w:r>
      <w:r>
        <w:t xml:space="preserve"> </w:t>
      </w:r>
      <w:r>
        <w:t xml:space="preserve">- ручное назначение маршрутов в таблице маршрутизации. Используется:</w:t>
      </w:r>
      <w:r>
        <w:t xml:space="preserve"> </w:t>
      </w:r>
      <w:r>
        <w:t xml:space="preserve">- В небольших сетях</w:t>
      </w:r>
      <w:r>
        <w:t xml:space="preserve"> </w:t>
      </w:r>
      <w:r>
        <w:t xml:space="preserve">- Для фиксированных соединений</w:t>
      </w:r>
      <w:r>
        <w:t xml:space="preserve"> </w:t>
      </w:r>
      <w:r>
        <w:t xml:space="preserve">- Когда требуется полный контроль над маршрутами</w:t>
      </w:r>
    </w:p>
    <w:p>
      <w:pPr>
        <w:pStyle w:val="BodyText"/>
      </w:pPr>
      <w:r>
        <w:t xml:space="preserve">Преимущества:</w:t>
      </w:r>
      <w:r>
        <w:t xml:space="preserve"> </w:t>
      </w:r>
      <w:r>
        <w:t xml:space="preserve">- Минимум нагрузки на оборудование</w:t>
      </w:r>
      <w:r>
        <w:t xml:space="preserve"> </w:t>
      </w:r>
      <w:r>
        <w:t xml:space="preserve">- Предсказуемость работы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доработка-схем-сет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Доработка схем сети</w:t>
      </w:r>
    </w:p>
    <w:p>
      <w:pPr>
        <w:pStyle w:val="Compact"/>
        <w:numPr>
          <w:ilvl w:val="0"/>
          <w:numId w:val="1004"/>
        </w:numPr>
      </w:pPr>
      <w:r>
        <w:t xml:space="preserve">Добавлены в схему L1:</w:t>
      </w:r>
    </w:p>
    <w:p>
      <w:pPr>
        <w:pStyle w:val="Compact"/>
        <w:numPr>
          <w:ilvl w:val="1"/>
          <w:numId w:val="1005"/>
        </w:numPr>
      </w:pPr>
      <w:r>
        <w:t xml:space="preserve">Основная территория:</w:t>
      </w:r>
    </w:p>
    <w:p>
      <w:pPr>
        <w:pStyle w:val="Compact"/>
        <w:numPr>
          <w:ilvl w:val="2"/>
          <w:numId w:val="1006"/>
        </w:numPr>
      </w:pPr>
      <w:r>
        <w:t xml:space="preserve">Маршрутизатор</w:t>
      </w:r>
      <w:r>
        <w:t xml:space="preserve"> </w:t>
      </w:r>
      <w:r>
        <w:rPr>
          <w:rStyle w:val="VerbatimChar"/>
        </w:rPr>
        <w:t xml:space="preserve">msk-q42-gw-1</w:t>
      </w:r>
    </w:p>
    <w:p>
      <w:pPr>
        <w:pStyle w:val="Compact"/>
        <w:numPr>
          <w:ilvl w:val="2"/>
          <w:numId w:val="1006"/>
        </w:numPr>
      </w:pPr>
      <w:r>
        <w:t xml:space="preserve">Коммутатор</w:t>
      </w:r>
      <w:r>
        <w:t xml:space="preserve"> </w:t>
      </w:r>
      <w:r>
        <w:rPr>
          <w:rStyle w:val="VerbatimChar"/>
        </w:rPr>
        <w:t xml:space="preserve">msk-q42-sw-1</w:t>
      </w:r>
    </w:p>
    <w:p>
      <w:pPr>
        <w:pStyle w:val="Compact"/>
        <w:numPr>
          <w:ilvl w:val="2"/>
          <w:numId w:val="1006"/>
        </w:numPr>
      </w:pPr>
      <w:r>
        <w:t xml:space="preserve">Общежития:</w:t>
      </w:r>
    </w:p>
    <w:p>
      <w:pPr>
        <w:pStyle w:val="Compact"/>
        <w:numPr>
          <w:ilvl w:val="3"/>
          <w:numId w:val="1007"/>
        </w:numPr>
      </w:pPr>
      <w:r>
        <w:t xml:space="preserve">Маршрутизатор</w:t>
      </w:r>
      <w:r>
        <w:t xml:space="preserve"> </w:t>
      </w:r>
      <w:r>
        <w:rPr>
          <w:rStyle w:val="VerbatimChar"/>
        </w:rPr>
        <w:t xml:space="preserve">msk-hostel-gw-1</w:t>
      </w:r>
    </w:p>
    <w:p>
      <w:pPr>
        <w:pStyle w:val="Compact"/>
        <w:numPr>
          <w:ilvl w:val="3"/>
          <w:numId w:val="1007"/>
        </w:numPr>
      </w:pPr>
      <w:r>
        <w:t xml:space="preserve">Коммутатор</w:t>
      </w:r>
      <w:r>
        <w:t xml:space="preserve"> </w:t>
      </w:r>
      <w:r>
        <w:rPr>
          <w:rStyle w:val="VerbatimChar"/>
        </w:rPr>
        <w:t xml:space="preserve">msk-hostel-sw-1</w:t>
      </w:r>
    </w:p>
    <w:p>
      <w:pPr>
        <w:pStyle w:val="Compact"/>
        <w:numPr>
          <w:ilvl w:val="1"/>
          <w:numId w:val="1005"/>
        </w:numPr>
      </w:pPr>
      <w:r>
        <w:t xml:space="preserve">Филиал в Сочи:</w:t>
      </w:r>
    </w:p>
    <w:p>
      <w:pPr>
        <w:pStyle w:val="Compact"/>
        <w:numPr>
          <w:ilvl w:val="2"/>
          <w:numId w:val="1008"/>
        </w:numPr>
      </w:pPr>
      <w:r>
        <w:t xml:space="preserve">Маршрутизатор</w:t>
      </w:r>
      <w:r>
        <w:t xml:space="preserve"> </w:t>
      </w:r>
      <w:r>
        <w:rPr>
          <w:rStyle w:val="VerbatimChar"/>
        </w:rPr>
        <w:t xml:space="preserve">sch-sochi-gw-1</w:t>
      </w:r>
    </w:p>
    <w:p>
      <w:pPr>
        <w:pStyle w:val="Compact"/>
        <w:numPr>
          <w:ilvl w:val="2"/>
          <w:numId w:val="1008"/>
        </w:numPr>
      </w:pPr>
      <w:r>
        <w:t xml:space="preserve">Коммутатор</w:t>
      </w:r>
      <w:r>
        <w:t xml:space="preserve"> </w:t>
      </w:r>
      <w:r>
        <w:rPr>
          <w:rStyle w:val="VerbatimChar"/>
        </w:rPr>
        <w:t xml:space="preserve">sch-sochi-sw-1</w:t>
      </w:r>
    </w:p>
    <w:p>
      <w:pPr>
        <w:pStyle w:val="Compact"/>
        <w:numPr>
          <w:ilvl w:val="0"/>
          <w:numId w:val="1004"/>
        </w:numPr>
      </w:pPr>
      <w:r>
        <w:t xml:space="preserve">Назначены VLAN и IP-адреса согласно таблицам: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924"/>
        <w:gridCol w:w="2376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Локация</w:t>
            </w:r>
          </w:p>
        </w:tc>
        <w:tc>
          <w:tcPr/>
          <w:p>
            <w:pPr>
              <w:pStyle w:val="Compact"/>
            </w:pPr>
            <w:r>
              <w:t xml:space="preserve">VLAN</w:t>
            </w:r>
          </w:p>
        </w:tc>
        <w:tc>
          <w:tcPr/>
          <w:p>
            <w:pPr>
              <w:pStyle w:val="Compact"/>
            </w:pPr>
            <w:r>
              <w:t xml:space="preserve">IP-подсеть</w:t>
            </w:r>
          </w:p>
        </w:tc>
        <w:tc>
          <w:tcPr/>
          <w:p>
            <w:pPr>
              <w:pStyle w:val="Compact"/>
            </w:pPr>
            <w:r>
              <w:t xml:space="preserve">Устройства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Москва (осн.)</w:t>
            </w:r>
          </w:p>
        </w:tc>
        <w:tc>
          <w:tcPr/>
          <w:p>
            <w:pPr>
              <w:pStyle w:val="Compact"/>
            </w:pPr>
            <w:r>
              <w:t xml:space="preserve">201</w:t>
            </w:r>
          </w:p>
        </w:tc>
        <w:tc>
          <w:tcPr/>
          <w:p>
            <w:pPr>
              <w:pStyle w:val="Compact"/>
            </w:pPr>
            <w:r>
              <w:t xml:space="preserve">10.129.0.0/24</w:t>
            </w:r>
          </w:p>
        </w:tc>
        <w:tc>
          <w:tcPr/>
          <w:p>
            <w:pPr>
              <w:pStyle w:val="Compact"/>
            </w:pPr>
            <w:r>
              <w:t xml:space="preserve">pc-q42-1 (10.129.0.200)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Общежития</w:t>
            </w:r>
          </w:p>
        </w:tc>
        <w:tc>
          <w:tcPr/>
          <w:p>
            <w:pPr>
              <w:pStyle w:val="Compact"/>
            </w:pPr>
            <w:r>
              <w:t xml:space="preserve">301</w:t>
            </w:r>
          </w:p>
        </w:tc>
        <w:tc>
          <w:tcPr/>
          <w:p>
            <w:pPr>
              <w:pStyle w:val="Compact"/>
            </w:pPr>
            <w:r>
              <w:t xml:space="preserve">10.129.128.0/24</w:t>
            </w:r>
          </w:p>
        </w:tc>
        <w:tc>
          <w:tcPr/>
          <w:p>
            <w:pPr>
              <w:pStyle w:val="Compact"/>
            </w:pPr>
            <w:r>
              <w:t xml:space="preserve">pc-hostel-1 (10.129.128.200)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Сочи</w:t>
            </w:r>
          </w:p>
        </w:tc>
        <w:tc>
          <w:tcPr/>
          <w:p>
            <w:pPr>
              <w:pStyle w:val="Compact"/>
            </w:pPr>
            <w:r>
              <w:t xml:space="preserve">401</w:t>
            </w:r>
          </w:p>
        </w:tc>
        <w:tc>
          <w:tcPr/>
          <w:p>
            <w:pPr>
              <w:pStyle w:val="Compact"/>
            </w:pPr>
            <w:r>
              <w:t xml:space="preserve">10.130.0.0/24</w:t>
            </w:r>
          </w:p>
        </w:tc>
        <w:tc>
          <w:tcPr/>
          <w:p>
            <w:pPr>
              <w:pStyle w:val="Compact"/>
            </w:pPr>
            <w:r>
              <w:t xml:space="preserve">pc-sochi-1 (10.130.0.200)</w:t>
            </w:r>
          </w:p>
        </w:tc>
      </w:tr>
    </w:tbl>
    <w:bookmarkEnd w:id="23"/>
    <w:bookmarkStart w:id="24" w:name="настройка-оборуд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Настройка оборудования</w:t>
      </w:r>
    </w:p>
    <w:p>
      <w:pPr>
        <w:numPr>
          <w:ilvl w:val="0"/>
          <w:numId w:val="1009"/>
        </w:numPr>
      </w:pPr>
      <w:r>
        <w:t xml:space="preserve">Базовые настройки маршрутизатора Москва:</w:t>
      </w:r>
      <w:r>
        <w:t xml:space="preserve"> </w:t>
      </w:r>
      <w:r>
        <w:t xml:space="preserve">msk-q42-gw-1(config)#interface FastEthernet0/0.5</w:t>
      </w:r>
      <w:r>
        <w:t xml:space="preserve"> </w:t>
      </w:r>
      <w:r>
        <w:t xml:space="preserve">encapsulation dot1Q 5</w:t>
      </w:r>
      <w:r>
        <w:t xml:space="preserve"> </w:t>
      </w:r>
      <w:r>
        <w:t xml:space="preserve">ip address 10.128.255.2 255.255.255.252</w:t>
      </w:r>
      <w:r>
        <w:t xml:space="preserve"> </w:t>
      </w:r>
      <w:r>
        <w:t xml:space="preserve">msk-q42-gw-1(config)#interface FastEthernet0/1.201</w:t>
      </w:r>
      <w:r>
        <w:t xml:space="preserve"> </w:t>
      </w:r>
      <w:r>
        <w:t xml:space="preserve">encapsulation dot1Q 201</w:t>
      </w:r>
      <w:r>
        <w:t xml:space="preserve"> </w:t>
      </w:r>
      <w:r>
        <w:t xml:space="preserve">ip address 10.129.0.1 255.255.255.0</w:t>
      </w:r>
    </w:p>
    <w:p>
      <w:pPr>
        <w:numPr>
          <w:ilvl w:val="0"/>
          <w:numId w:val="1009"/>
        </w:numPr>
      </w:pPr>
      <w:r>
        <w:t xml:space="preserve">Настройка маршрутизатора Сочи:</w:t>
      </w:r>
      <w:r>
        <w:t xml:space="preserve"> </w:t>
      </w:r>
      <w:r>
        <w:t xml:space="preserve">sch-sochi-gw-1(config)#interface FastEthernet0/0.6</w:t>
      </w:r>
      <w:r>
        <w:t xml:space="preserve"> </w:t>
      </w:r>
      <w:r>
        <w:t xml:space="preserve">encapsulation dot1Q 6</w:t>
      </w:r>
      <w:r>
        <w:t xml:space="preserve"> </w:t>
      </w:r>
      <w:r>
        <w:t xml:space="preserve">ip address 10.128.255.6 255.255.255.252</w:t>
      </w:r>
      <w:r>
        <w:t xml:space="preserve"> </w:t>
      </w:r>
      <w:r>
        <w:t xml:space="preserve">sch-sochi-gw-1(config)#interface FastEthernet0/1.401</w:t>
      </w:r>
      <w:r>
        <w:t xml:space="preserve"> </w:t>
      </w:r>
      <w:r>
        <w:t xml:space="preserve">encapsulation dot1Q 401</w:t>
      </w:r>
      <w:r>
        <w:t xml:space="preserve"> </w:t>
      </w:r>
      <w:r>
        <w:t xml:space="preserve">ip address 10.130.0.1 255.255.255.0</w:t>
      </w:r>
    </w:p>
    <w:bookmarkEnd w:id="24"/>
    <w:bookmarkStart w:id="25" w:name="настройка-статической-маршрутизаци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статической маршрутизации</w:t>
      </w:r>
    </w:p>
    <w:p>
      <w:pPr>
        <w:pStyle w:val="FirstParagraph"/>
      </w:pPr>
      <w:r>
        <w:t xml:space="preserve">На основном маршрутизаторе (Донская):</w:t>
      </w:r>
      <w:r>
        <w:t xml:space="preserve"> </w:t>
      </w:r>
      <w:r>
        <w:t xml:space="preserve">msk-donskaya-gw-1(config)#ip route 10.129.0.0 255.255.0.0 10.128.255.2</w:t>
      </w:r>
      <w:r>
        <w:t xml:space="preserve"> </w:t>
      </w:r>
      <w:r>
        <w:t xml:space="preserve">msk-donskaya-gw-1(config)#ip route 10.130.0.0 255.255.0.0 10.128.255.6</w:t>
      </w:r>
    </w:p>
    <w:p>
      <w:pPr>
        <w:pStyle w:val="BodyText"/>
      </w:pPr>
      <w:r>
        <w:t xml:space="preserve">На маршрутизаторе Москвы:</w:t>
      </w:r>
      <w:r>
        <w:t xml:space="preserve"> </w:t>
      </w:r>
      <w:r>
        <w:t xml:space="preserve">msk-q42-gw-1(config)#ip route 0.0.0.0 0.0.0.0 10.128.255.1</w:t>
      </w:r>
      <w:r>
        <w:t xml:space="preserve"> </w:t>
      </w:r>
      <w:r>
        <w:t xml:space="preserve">msk-q42-gw-1(config)#ip route 10.130.0.0 255.255.0.0 10.128.255.1</w:t>
      </w:r>
    </w:p>
    <w:p>
      <w:pPr>
        <w:pStyle w:val="BodyText"/>
      </w:pPr>
      <w:r>
        <w:t xml:space="preserve">На маршрутизаторе Сочи:</w:t>
      </w:r>
      <w:r>
        <w:t xml:space="preserve"> </w:t>
      </w:r>
      <w:r>
        <w:t xml:space="preserve">sch-sochi-gw-1(config)#ip route 0.0.0.0 0.0.0.0 10.128.255.5</w:t>
      </w:r>
      <w:r>
        <w:t xml:space="preserve"> </w:t>
      </w:r>
      <w:r>
        <w:t xml:space="preserve">sch-sochi-gw-1(config)#ip route 10.129.0.0 255.255.0.0 10.128.255.5</w:t>
      </w:r>
    </w:p>
    <w:bookmarkEnd w:id="25"/>
    <w:bookmarkStart w:id="26" w:name="проверка-связност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Проверка связности</w:t>
      </w:r>
    </w:p>
    <w:p>
      <w:pPr>
        <w:pStyle w:val="FirstParagraph"/>
      </w:pPr>
      <w:r>
        <w:t xml:space="preserve">Проверка маршрутов:</w:t>
      </w:r>
      <w:r>
        <w:t xml:space="preserve"> </w:t>
      </w:r>
      <w:r>
        <w:t xml:space="preserve">show ip route</w:t>
      </w:r>
      <w:r>
        <w:t xml:space="preserve"> </w:t>
      </w:r>
      <w:r>
        <w:t xml:space="preserve">Проверка ping между узлами:</w:t>
      </w:r>
      <w:r>
        <w:t xml:space="preserve"> </w:t>
      </w:r>
      <w:r>
        <w:t xml:space="preserve">pc-q42-1&gt; ping 10.130.0.200 # Успешно</w:t>
      </w:r>
      <w:r>
        <w:t xml:space="preserve"> </w:t>
      </w:r>
      <w:r>
        <w:t xml:space="preserve">pc-sochi-1&gt; ping 10.129.0.200 # Успешно</w:t>
      </w:r>
    </w:p>
    <w:bookmarkEnd w:id="26"/>
    <w:bookmarkStart w:id="35" w:name="итоговый-вид-топологии-сет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Итоговый вид топологии сети</w:t>
      </w:r>
    </w:p>
    <w:p>
      <w:pPr>
        <w:pStyle w:val="FirstParagraph"/>
      </w:pPr>
      <w:bookmarkStart w:id="30" w:name="fig:004"/>
      <w:r>
        <w:drawing>
          <wp:inline>
            <wp:extent cx="5334000" cy="3333750"/>
            <wp:effectExtent b="0" l="0" r="0" t="0"/>
            <wp:docPr descr="Итог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4"/>
      <w:r>
        <w:drawing>
          <wp:inline>
            <wp:extent cx="5334000" cy="3333750"/>
            <wp:effectExtent b="0" l="0" r="0" t="0"/>
            <wp:docPr descr="Итог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Построена распределенная сеть с основным офисом и филиалом.</w:t>
      </w:r>
    </w:p>
    <w:p>
      <w:pPr>
        <w:pStyle w:val="BodyText"/>
      </w:pPr>
      <w:r>
        <w:t xml:space="preserve">Настроена статическая маршрутизация между всеми площадками.</w:t>
      </w:r>
    </w:p>
    <w:p>
      <w:pPr>
        <w:pStyle w:val="BodyText"/>
      </w:pPr>
      <w:r>
        <w:t xml:space="preserve">Проверена работоспособность сети:</w:t>
      </w:r>
    </w:p>
    <w:p>
      <w:pPr>
        <w:pStyle w:val="BodyText"/>
      </w:pPr>
      <w:r>
        <w:t xml:space="preserve">Обеспечена связность между всеми узлами</w:t>
      </w:r>
    </w:p>
    <w:p>
      <w:pPr>
        <w:pStyle w:val="BodyText"/>
      </w:pPr>
      <w:r>
        <w:t xml:space="preserve">Маршруты работают корректно</w:t>
      </w:r>
    </w:p>
    <w:p>
      <w:pPr>
        <w:pStyle w:val="BodyText"/>
      </w:pPr>
      <w:r>
        <w:t xml:space="preserve">Все требования задания выполнены.</w:t>
      </w:r>
    </w:p>
    <w:bookmarkEnd w:id="36"/>
    <w:bookmarkStart w:id="37" w:name="ответы-на-контрольные-вопросы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Когда использовать статическую маршрутизацию?</w:t>
      </w:r>
      <w:r>
        <w:t xml:space="preserve"> </w:t>
      </w:r>
      <w:r>
        <w:t xml:space="preserve">В небольших сетях с фиксированной топологией, для критически важных маршрутов, когда нужно минимизировать нагрузку на оборудование.</w:t>
      </w:r>
    </w:p>
    <w:p>
      <w:pPr>
        <w:pStyle w:val="BodyText"/>
      </w:pPr>
      <w:r>
        <w:t xml:space="preserve">Принципы маршрутизации между VLAN</w:t>
      </w:r>
      <w:r>
        <w:t xml:space="preserve"> </w:t>
      </w:r>
      <w:r>
        <w:t xml:space="preserve">Требуется маршрутизирующее устройство (роутер или L3-коммутатор) с настроенными интерфейсами для каждого VLAN и прописанными маршрутами.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Майзингер Эллина Сергеевна</dc:creator>
  <dc:language>ru-RU</dc:language>
  <cp:keywords/>
  <dcterms:created xsi:type="dcterms:W3CDTF">2025-06-14T19:34:57Z</dcterms:created>
  <dcterms:modified xsi:type="dcterms:W3CDTF">2025-06-14T19:34:57Z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Статическая маршрутизация в Интернете. Планирование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