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480017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383276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754954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2045245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1" w:name="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5"/>
        </w:numPr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 - Ассемблер позволяет работать с ресурсами компьютера на уровне ядра ОС.</w:t>
      </w:r>
      <w:r>
        <w:t xml:space="preserve"> </w:t>
      </w:r>
      <w:r>
        <w:t xml:space="preserve">Это язык низкого уровня, в котором с помощью кодовых инструкций пишутся команды</w:t>
      </w:r>
      <w:r>
        <w:t xml:space="preserve"> </w:t>
      </w:r>
      <w:r>
        <w:t xml:space="preserve">прямо для процессора и регистров.</w:t>
      </w:r>
    </w:p>
    <w:p>
      <w:pPr>
        <w:numPr>
          <w:ilvl w:val="0"/>
          <w:numId w:val="1005"/>
        </w:numPr>
      </w:pPr>
      <w:r>
        <w:t xml:space="preserve">В чём состоит отличие инструкции от директивы на языке ассемблера? - Инструкции выполняются прямо процессором как машинные команды.</w:t>
      </w:r>
      <w:r>
        <w:t xml:space="preserve"> </w:t>
      </w:r>
      <w:r>
        <w:t xml:space="preserve">Директивы не выполняются как команды, а обрабатываются транслятором в инструкции</w:t>
      </w:r>
    </w:p>
    <w:p>
      <w:pPr>
        <w:numPr>
          <w:ilvl w:val="0"/>
          <w:numId w:val="1005"/>
        </w:numPr>
      </w:pPr>
      <w:r>
        <w:t xml:space="preserve">Перечислите основные правила оформления программ на языке ассемблера. -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numPr>
          <w:ilvl w:val="0"/>
          <w:numId w:val="1005"/>
        </w:numPr>
      </w:pPr>
      <w:r>
        <w:t xml:space="preserve">Каковы этапы получения исполняемого файла? - Написание кода программы, трансляция кода в объектный файл, линковка объектного файла в исполняемый.</w:t>
      </w:r>
    </w:p>
    <w:p>
      <w:pPr>
        <w:numPr>
          <w:ilvl w:val="0"/>
          <w:numId w:val="1005"/>
        </w:numPr>
      </w:pPr>
      <w:r>
        <w:t xml:space="preserve">Каково назначение этапа трансляции? -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numPr>
          <w:ilvl w:val="0"/>
          <w:numId w:val="1005"/>
        </w:numPr>
      </w:pPr>
      <w:r>
        <w:t xml:space="preserve">Каково назначение этапа компоновки? -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</w:t>
      </w:r>
    </w:p>
    <w:p>
      <w:pPr>
        <w:numPr>
          <w:ilvl w:val="0"/>
          <w:numId w:val="1005"/>
        </w:numPr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 - Создается объектный файл .o и можно получить файл листинга .lst.</w:t>
      </w:r>
    </w:p>
    <w:p>
      <w:pPr>
        <w:numPr>
          <w:ilvl w:val="0"/>
          <w:numId w:val="1005"/>
        </w:numPr>
      </w:pPr>
      <w:r>
        <w:t xml:space="preserve">Каковы форматы файлов для nasm и ld? - для nasm на вход подается текст программы в формате .asm.</w:t>
      </w:r>
      <w:r>
        <w:t xml:space="preserve"> </w:t>
      </w:r>
      <w:r>
        <w:t xml:space="preserve">для ld подается объектный файл, полученный от nasm, в формате .o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MASM, TASM, FASM, NASM под Windows и Linux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Эллина Майзингер НММбд-02-22</dc:creator>
  <dc:language>ru-RU</dc:language>
  <cp:keywords/>
  <dcterms:created xsi:type="dcterms:W3CDTF">2022-11-11T11:09:34Z</dcterms:created>
  <dcterms:modified xsi:type="dcterms:W3CDTF">2022-11-11T11:09:34Z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