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52"/>
          <w:szCs w:val="52"/>
          <w:u w:val="single"/>
        </w:rPr>
      </w:pPr>
      <w:r>
        <w:rPr>
          <w:b/>
          <w:bCs/>
          <w:sz w:val="52"/>
          <w:szCs w:val="52"/>
          <w:u w:val="single"/>
        </w:rPr>
        <w:t>Sequence Diagram of a ATM Machine</w:t>
      </w:r>
    </w:p>
    <w:p>
      <w:pPr>
        <w:jc w:val="center"/>
        <w:rPr>
          <w:b/>
          <w:bCs/>
          <w:sz w:val="24"/>
          <w:szCs w:val="24"/>
          <w:u w:val="single"/>
        </w:rPr>
      </w:pPr>
    </w:p>
    <w:p>
      <w:pPr>
        <w:spacing w:line="240" w:lineRule="auto"/>
        <w:rPr>
          <w:rFonts w:ascii="Arial" w:hAnsi="Arial" w:cs="Arial"/>
          <w:sz w:val="24"/>
          <w:szCs w:val="24"/>
        </w:rPr>
      </w:pPr>
      <w:r>
        <w:rPr>
          <w:rFonts w:hint="default" w:ascii="Arial" w:hAnsi="Arial"/>
          <w:sz w:val="24"/>
          <w:szCs w:val="24"/>
        </w:rPr>
        <w:t>A sequence diagram is a powerful tool for visually representing the dynamic interactions between various objects or actors within a system over a defined time frame. In this discussion, we will explore the application of sequence diagrams in the context of an ATM (Automated Teller Machine) scenario, which involves four key actors: Customer, ATM Machine, Account, and Checking Account. By dissecting a sequence diagram specific to an ATM transaction, we will gain insight into the intricate interactions and processes that occur as a customer accesses their bank account through an ATM machine. This diagram provides a visual narrative of how these entities collaborate harmoniously to facilitate a seamless and secure banking experience.</w:t>
      </w:r>
    </w:p>
    <w:p>
      <w:pPr>
        <w:spacing w:line="240" w:lineRule="auto"/>
        <w:rPr>
          <w:rFonts w:ascii="Arial" w:hAnsi="Arial" w:cs="Arial"/>
          <w:b/>
          <w:bCs/>
          <w:sz w:val="28"/>
          <w:szCs w:val="28"/>
        </w:rPr>
      </w:pPr>
      <w:r>
        <w:rPr>
          <w:rFonts w:ascii="Arial" w:hAnsi="Arial" w:cs="Arial"/>
          <w:b/>
          <w:bCs/>
          <w:sz w:val="28"/>
          <w:szCs w:val="28"/>
        </w:rPr>
        <w:t>Sequence Diagram Elements:</w:t>
      </w:r>
    </w:p>
    <w:p>
      <w:pPr>
        <w:spacing w:line="240" w:lineRule="auto"/>
        <w:rPr>
          <w:rFonts w:hint="default" w:ascii="Arial" w:hAnsi="Arial"/>
          <w:sz w:val="24"/>
          <w:szCs w:val="24"/>
        </w:rPr>
      </w:pPr>
      <w:r>
        <w:rPr>
          <w:rFonts w:hint="default" w:ascii="Arial" w:hAnsi="Arial"/>
          <w:b/>
          <w:bCs/>
          <w:sz w:val="24"/>
          <w:szCs w:val="24"/>
        </w:rPr>
        <w:t>Customer</w:t>
      </w:r>
      <w:r>
        <w:rPr>
          <w:rFonts w:hint="default" w:ascii="Arial" w:hAnsi="Arial"/>
          <w:sz w:val="24"/>
          <w:szCs w:val="24"/>
        </w:rPr>
        <w:t>: The customer is the user of the ATM machine who initiates the transaction. They input their card and provide authentication details to access their bank account.</w:t>
      </w:r>
    </w:p>
    <w:p>
      <w:pPr>
        <w:spacing w:line="240" w:lineRule="auto"/>
        <w:rPr>
          <w:rFonts w:hint="default" w:ascii="Arial" w:hAnsi="Arial"/>
          <w:sz w:val="24"/>
          <w:szCs w:val="24"/>
        </w:rPr>
      </w:pPr>
      <w:r>
        <w:rPr>
          <w:rFonts w:hint="default" w:ascii="Arial" w:hAnsi="Arial"/>
          <w:b/>
          <w:bCs/>
          <w:sz w:val="24"/>
          <w:szCs w:val="24"/>
        </w:rPr>
        <w:t>ATM Machine</w:t>
      </w:r>
      <w:r>
        <w:rPr>
          <w:rFonts w:hint="default" w:ascii="Arial" w:hAnsi="Arial"/>
          <w:sz w:val="24"/>
          <w:szCs w:val="24"/>
        </w:rPr>
        <w:t>: The ATM machine represents the automated teller machine itself, which serves as the interface for the customer to access their bank account. It receives input from the customer, communicates with the bank's systems, and dispenses cash or performs other transactions.</w:t>
      </w:r>
    </w:p>
    <w:p>
      <w:pPr>
        <w:spacing w:line="240" w:lineRule="auto"/>
        <w:rPr>
          <w:rFonts w:hint="default" w:ascii="Arial" w:hAnsi="Arial"/>
          <w:sz w:val="24"/>
          <w:szCs w:val="24"/>
        </w:rPr>
      </w:pPr>
      <w:r>
        <w:rPr>
          <w:rFonts w:hint="default" w:ascii="Arial" w:hAnsi="Arial"/>
          <w:b/>
          <w:bCs/>
          <w:sz w:val="24"/>
          <w:szCs w:val="24"/>
        </w:rPr>
        <w:t>Bank Account</w:t>
      </w:r>
      <w:r>
        <w:rPr>
          <w:rFonts w:hint="default" w:ascii="Arial" w:hAnsi="Arial"/>
          <w:sz w:val="24"/>
          <w:szCs w:val="24"/>
        </w:rPr>
        <w:t>: The Bank Account object represents a generic bank account, which can be associated with various customers. It interacts with the ATM machine to verify the customer's identity and handle transactions.</w:t>
      </w:r>
    </w:p>
    <w:p>
      <w:pPr>
        <w:spacing w:line="240" w:lineRule="auto"/>
        <w:rPr>
          <w:rFonts w:ascii="Arial" w:hAnsi="Arial" w:cs="Arial"/>
          <w:sz w:val="24"/>
          <w:szCs w:val="24"/>
        </w:rPr>
      </w:pPr>
      <w:r>
        <w:rPr>
          <w:rFonts w:hint="default" w:ascii="Arial" w:hAnsi="Arial"/>
          <w:b/>
          <w:bCs/>
          <w:sz w:val="24"/>
          <w:szCs w:val="24"/>
        </w:rPr>
        <w:t>Checking Account</w:t>
      </w:r>
      <w:r>
        <w:rPr>
          <w:rFonts w:hint="default" w:ascii="Arial" w:hAnsi="Arial"/>
          <w:sz w:val="24"/>
          <w:szCs w:val="24"/>
        </w:rPr>
        <w:t>: The Checking Account is a specific type of account that the customer may interact with during the transaction at the ATM machine. It is a subtype of the Bank Account object, and this distinction allows the system to process specific checking account operations.</w:t>
      </w:r>
    </w:p>
    <w:p>
      <w:pPr>
        <w:spacing w:line="240" w:lineRule="auto"/>
        <w:rPr>
          <w:rFonts w:ascii="Arial" w:hAnsi="Arial" w:cs="Arial"/>
          <w:b/>
          <w:bCs/>
          <w:sz w:val="28"/>
          <w:szCs w:val="28"/>
        </w:rPr>
      </w:pPr>
      <w:r>
        <w:rPr>
          <w:rFonts w:ascii="Arial" w:hAnsi="Arial" w:cs="Arial"/>
          <w:b/>
          <w:bCs/>
          <w:sz w:val="28"/>
          <w:szCs w:val="28"/>
        </w:rPr>
        <w:t>Sequence of Interactions:</w:t>
      </w:r>
    </w:p>
    <w:p>
      <w:pPr>
        <w:pStyle w:val="4"/>
        <w:numPr>
          <w:ilvl w:val="0"/>
          <w:numId w:val="1"/>
        </w:numPr>
        <w:spacing w:line="240" w:lineRule="auto"/>
        <w:rPr>
          <w:rFonts w:hint="default" w:ascii="Arial" w:hAnsi="Arial"/>
          <w:sz w:val="24"/>
          <w:szCs w:val="24"/>
        </w:rPr>
      </w:pPr>
      <w:r>
        <w:rPr>
          <w:rFonts w:hint="default" w:ascii="Arial" w:hAnsi="Arial"/>
          <w:sz w:val="24"/>
          <w:szCs w:val="24"/>
        </w:rPr>
        <w:t>The sequence diagram initiates as the customer inserts their ATM card into the ATM machine and enters their Personal Identification Number (PIN) to establish their identity.</w:t>
      </w:r>
    </w:p>
    <w:p>
      <w:pPr>
        <w:pStyle w:val="4"/>
        <w:numPr>
          <w:ilvl w:val="0"/>
          <w:numId w:val="1"/>
        </w:numPr>
        <w:spacing w:line="240" w:lineRule="auto"/>
        <w:rPr>
          <w:rFonts w:hint="default" w:ascii="Arial" w:hAnsi="Arial"/>
          <w:sz w:val="24"/>
          <w:szCs w:val="24"/>
        </w:rPr>
      </w:pPr>
      <w:r>
        <w:rPr>
          <w:rFonts w:hint="default" w:ascii="Arial" w:hAnsi="Arial"/>
          <w:sz w:val="24"/>
          <w:szCs w:val="24"/>
        </w:rPr>
        <w:t>The ATM machine receives the card and PIN, proceeding to authenticate the customer by interfacing with the bank's systems.</w:t>
      </w:r>
    </w:p>
    <w:p>
      <w:pPr>
        <w:pStyle w:val="4"/>
        <w:numPr>
          <w:ilvl w:val="0"/>
          <w:numId w:val="1"/>
        </w:numPr>
        <w:spacing w:line="240" w:lineRule="auto"/>
        <w:rPr>
          <w:rFonts w:hint="default" w:ascii="Arial" w:hAnsi="Arial"/>
          <w:sz w:val="24"/>
          <w:szCs w:val="24"/>
        </w:rPr>
      </w:pPr>
      <w:r>
        <w:rPr>
          <w:rFonts w:hint="default" w:ascii="Arial" w:hAnsi="Arial"/>
          <w:sz w:val="24"/>
          <w:szCs w:val="24"/>
        </w:rPr>
        <w:t>Upon successful authentication, the ATM machine displays a menu of available options to the customer, which may encompass various actions linked to their checking account.</w:t>
      </w:r>
    </w:p>
    <w:p>
      <w:pPr>
        <w:pStyle w:val="4"/>
        <w:numPr>
          <w:ilvl w:val="0"/>
          <w:numId w:val="1"/>
        </w:numPr>
        <w:spacing w:line="240" w:lineRule="auto"/>
        <w:rPr>
          <w:rFonts w:hint="default" w:ascii="Arial" w:hAnsi="Arial"/>
          <w:sz w:val="24"/>
          <w:szCs w:val="24"/>
        </w:rPr>
      </w:pPr>
      <w:r>
        <w:rPr>
          <w:rFonts w:hint="default" w:ascii="Arial" w:hAnsi="Arial"/>
          <w:sz w:val="24"/>
          <w:szCs w:val="24"/>
        </w:rPr>
        <w:t>The customer selects a specific checking account operation from the menu, such as checking the balance, withdrawing cash, transferring funds, or any other relevant transaction.</w:t>
      </w:r>
    </w:p>
    <w:p>
      <w:pPr>
        <w:pStyle w:val="4"/>
        <w:numPr>
          <w:ilvl w:val="0"/>
          <w:numId w:val="1"/>
        </w:numPr>
        <w:spacing w:line="240" w:lineRule="auto"/>
        <w:rPr>
          <w:rFonts w:hint="default" w:ascii="Arial" w:hAnsi="Arial"/>
          <w:sz w:val="24"/>
          <w:szCs w:val="24"/>
        </w:rPr>
      </w:pPr>
      <w:r>
        <w:rPr>
          <w:rFonts w:hint="default" w:ascii="Arial" w:hAnsi="Arial"/>
          <w:sz w:val="24"/>
          <w:szCs w:val="24"/>
        </w:rPr>
        <w:t>The ATM machine interacts with the bank's systems to execute the chosen transaction.</w:t>
      </w:r>
    </w:p>
    <w:p>
      <w:pPr>
        <w:pStyle w:val="4"/>
        <w:numPr>
          <w:ilvl w:val="0"/>
          <w:numId w:val="1"/>
        </w:numPr>
        <w:spacing w:line="240" w:lineRule="auto"/>
        <w:rPr>
          <w:rFonts w:hint="default" w:ascii="Arial" w:hAnsi="Arial"/>
          <w:sz w:val="24"/>
          <w:szCs w:val="24"/>
        </w:rPr>
      </w:pPr>
      <w:r>
        <w:rPr>
          <w:rFonts w:hint="default" w:ascii="Arial" w:hAnsi="Arial"/>
          <w:sz w:val="24"/>
          <w:szCs w:val="24"/>
        </w:rPr>
        <w:t>The bank's systems engage with the designated checking account, managing fund deductions or deposits as necessary and ensuring the customer's account balance is up to date.</w:t>
      </w:r>
    </w:p>
    <w:p>
      <w:pPr>
        <w:pStyle w:val="4"/>
        <w:numPr>
          <w:ilvl w:val="0"/>
          <w:numId w:val="1"/>
        </w:numPr>
        <w:spacing w:line="240" w:lineRule="auto"/>
        <w:rPr>
          <w:rFonts w:hint="default" w:ascii="Arial" w:hAnsi="Arial"/>
          <w:sz w:val="24"/>
          <w:szCs w:val="24"/>
        </w:rPr>
      </w:pPr>
      <w:r>
        <w:rPr>
          <w:rFonts w:hint="default" w:ascii="Arial" w:hAnsi="Arial"/>
          <w:sz w:val="24"/>
          <w:szCs w:val="24"/>
        </w:rPr>
        <w:t>The ATM machine either dispenses cash to the customer or provides transaction confirmation based on the selected operation.</w:t>
      </w:r>
    </w:p>
    <w:p>
      <w:pPr>
        <w:pStyle w:val="4"/>
        <w:numPr>
          <w:ilvl w:val="0"/>
          <w:numId w:val="1"/>
        </w:numPr>
        <w:spacing w:line="240" w:lineRule="auto"/>
        <w:rPr>
          <w:rFonts w:hint="default" w:ascii="Arial" w:hAnsi="Arial"/>
          <w:sz w:val="24"/>
          <w:szCs w:val="24"/>
        </w:rPr>
      </w:pPr>
      <w:r>
        <w:rPr>
          <w:rFonts w:hint="default" w:ascii="Arial" w:hAnsi="Arial"/>
          <w:sz w:val="24"/>
          <w:szCs w:val="24"/>
        </w:rPr>
        <w:t>Concurrently, the ATM machine logs the transaction for record-keeping and securely returns the customer's card.</w:t>
      </w:r>
    </w:p>
    <w:p>
      <w:pPr>
        <w:pStyle w:val="4"/>
        <w:numPr>
          <w:ilvl w:val="0"/>
          <w:numId w:val="1"/>
        </w:numPr>
        <w:spacing w:line="240" w:lineRule="auto"/>
        <w:rPr>
          <w:rFonts w:ascii="Arial" w:hAnsi="Arial" w:cs="Arial"/>
          <w:sz w:val="24"/>
          <w:szCs w:val="24"/>
        </w:rPr>
      </w:pPr>
      <w:r>
        <w:rPr>
          <w:rFonts w:hint="default" w:ascii="Arial" w:hAnsi="Arial"/>
          <w:sz w:val="24"/>
          <w:szCs w:val="24"/>
        </w:rPr>
        <w:t>The sequence diagram culminates with the customer retrieving their card and, if applicable, the cash requested, marking the successful completion of the ATM transaction.</w:t>
      </w:r>
    </w:p>
    <w:p>
      <w:pPr>
        <w:spacing w:line="240" w:lineRule="auto"/>
        <w:ind w:left="360"/>
        <w:rPr>
          <w:rFonts w:ascii="Arial" w:hAnsi="Arial" w:cs="Arial"/>
          <w:sz w:val="24"/>
          <w:szCs w:val="24"/>
        </w:rPr>
      </w:pPr>
    </w:p>
    <w:p>
      <w:pPr>
        <w:rPr>
          <w:rFonts w:ascii="Arial" w:hAnsi="Arial" w:cs="Arial"/>
          <w:b/>
          <w:bCs/>
          <w:sz w:val="24"/>
          <w:szCs w:val="24"/>
        </w:rPr>
      </w:pPr>
      <w:r>
        <w:rPr>
          <w:rFonts w:ascii="Arial" w:hAnsi="Arial" w:cs="Arial"/>
          <w:b/>
          <w:bCs/>
          <w:sz w:val="24"/>
          <w:szCs w:val="24"/>
        </w:rPr>
        <w:t>Here is the Sequence Diagram:</w:t>
      </w:r>
    </w:p>
    <w:p>
      <w:pPr>
        <w:rPr>
          <w:rFonts w:ascii="Arial" w:hAnsi="Arial" w:cs="Arial"/>
          <w:b/>
          <w:bCs/>
          <w:sz w:val="24"/>
          <w:szCs w:val="24"/>
        </w:rPr>
      </w:pPr>
      <w:bookmarkStart w:id="0" w:name="_GoBack"/>
      <w:r>
        <w:drawing>
          <wp:inline distT="0" distB="0" distL="0" distR="0">
            <wp:extent cx="5422265" cy="5248910"/>
            <wp:effectExtent l="0" t="0" r="6985" b="8890"/>
            <wp:docPr id="3" name="image16.png" descr="../../../../../../../Desktop/lab/Screen%20Shot%202016-09-20%20at%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6.png" descr="../../../../../../../Desktop/lab/Screen%20Shot%202016-09-20%20at%204"/>
                    <pic:cNvPicPr>
                      <a:picLocks noChangeAspect="1"/>
                    </pic:cNvPicPr>
                  </pic:nvPicPr>
                  <pic:blipFill>
                    <a:blip r:embed="rId6" cstate="print"/>
                    <a:stretch>
                      <a:fillRect/>
                    </a:stretch>
                  </pic:blipFill>
                  <pic:spPr>
                    <a:xfrm>
                      <a:off x="0" y="0"/>
                      <a:ext cx="5422265" cy="5248910"/>
                    </a:xfrm>
                    <a:prstGeom prst="rect">
                      <a:avLst/>
                    </a:prstGeom>
                  </pic:spPr>
                </pic:pic>
              </a:graphicData>
            </a:graphic>
          </wp:inline>
        </w:drawing>
      </w:r>
      <w:bookmarkEnd w:id="0"/>
    </w:p>
    <w:p>
      <w:pPr>
        <w:rPr>
          <w:rFonts w:ascii="Arial" w:hAnsi="Arial" w:cs="Arial"/>
          <w:sz w:val="24"/>
          <w:szCs w:val="24"/>
        </w:rPr>
      </w:pPr>
    </w:p>
    <w:p>
      <w:pPr>
        <w:ind w:left="360"/>
        <w:rPr>
          <w:rFonts w:ascii="Arial" w:hAnsi="Arial" w:cs="Arial"/>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2C7160"/>
    <w:multiLevelType w:val="multilevel"/>
    <w:tmpl w:val="1C2C716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F9A"/>
    <w:rsid w:val="001F4F9A"/>
    <w:rsid w:val="00AD217D"/>
    <w:rsid w:val="00CA1634"/>
    <w:rsid w:val="7AC54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364</Words>
  <Characters>2079</Characters>
  <Lines>17</Lines>
  <Paragraphs>4</Paragraphs>
  <TotalTime>26</TotalTime>
  <ScaleCrop>false</ScaleCrop>
  <LinksUpToDate>false</LinksUpToDate>
  <CharactersWithSpaces>2439</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2023-10-11T13:15:00Z</dcterms:created>
  <dc:creator>Moshiur Rahman</dc:creator>
  <cp:lastModifiedBy>MD. NAYEM MOLLA</cp:lastModifiedBy>
  <cp:lastPrinted>2023-10-11T13:14:00Z</cp:lastPrinted>
  <dcterms:modified xsi:type="dcterms:W3CDTF">2023-10-11T13:46:52Z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83BA6A7730CA4770940C8B48B6ADA964_12</vt:lpwstr>
  </property>
</Properties>
</file>