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40" w:line="360" w:lineRule="auto"/>
        <w:jc w:val="center"/>
      </w:pPr>
      <w:r>
        <w:rPr>
          <w:rFonts w:ascii="Times New Roman" w:hAnsi="Times New Roman" w:eastAsia="黑体"/>
          <w:b/>
          <w:sz w:val="36"/>
        </w:rPr>
        <w:t>本科毕业设计（论文）开题报告</w:t>
      </w:r>
    </w:p>
    <w:tbl>
      <w:tblPr>
        <w:tblStyle w:val="TableGrid"/>
        <w:tblW w:type="auto" w:w="0"/>
        <w:jc w:val="center"/>
        <w:tblLook w:firstColumn="1" w:firstRow="1" w:lastColumn="0" w:lastRow="0" w:noHBand="0" w:noVBand="1" w:val="04A0"/>
      </w:tblPr>
      <w:tblGrid>
        <w:gridCol w:w="4252"/>
        <w:gridCol w:w="4252"/>
      </w:tblGrid>
      <w:tr>
        <w:tc>
          <w:tcPr>
            <w:tcW w:type="dxa" w:w="1984"/>
          </w:tcPr>
          <w:p>
            <w:pPr>
              <w:jc w:val="center"/>
            </w:pPr>
            <w:r>
              <w:rPr>
                <w:rFonts w:ascii="Times New Roman" w:hAnsi="Times New Roman" w:eastAsia="黑体"/>
                <w:b w:val="0"/>
                <w:sz w:val="24"/>
              </w:rPr>
              <w:t>课题名称</w:t>
            </w:r>
          </w:p>
        </w:tc>
        <w:tc>
          <w:tcPr>
            <w:tcW w:type="dxa" w:w="6520"/>
          </w:tcPr>
          <w:p>
            <w:r>
              <w:rPr>
                <w:rFonts w:ascii="Times New Roman" w:hAnsi="Times New Roman" w:eastAsia="宋体"/>
                <w:b w:val="0"/>
                <w:sz w:val="24"/>
              </w:rPr>
              <w:t>基于Spring Boot的宠物医疗管理系统设计与实现</w:t>
            </w:r>
          </w:p>
        </w:tc>
      </w:tr>
      <w:tr>
        <w:tc>
          <w:tcPr>
            <w:tcW w:type="dxa" w:w="1984"/>
          </w:tcPr>
          <w:p>
            <w:pPr>
              <w:jc w:val="center"/>
            </w:pPr>
            <w:r>
              <w:rPr>
                <w:rFonts w:ascii="Times New Roman" w:hAnsi="Times New Roman" w:eastAsia="黑体"/>
                <w:b w:val="0"/>
                <w:sz w:val="24"/>
              </w:rPr>
              <w:t>学生姓名</w:t>
            </w:r>
          </w:p>
        </w:tc>
        <w:tc>
          <w:tcPr>
            <w:tcW w:type="dxa" w:w="6520"/>
          </w:tcPr>
          <w:p>
            <w:r>
              <w:rPr>
                <w:rFonts w:ascii="Times New Roman" w:hAnsi="Times New Roman" w:eastAsia="宋体"/>
                <w:b w:val="0"/>
                <w:sz w:val="24"/>
              </w:rPr>
              <w:t>（请填写）</w:t>
            </w:r>
          </w:p>
        </w:tc>
      </w:tr>
      <w:tr>
        <w:tc>
          <w:tcPr>
            <w:tcW w:type="dxa" w:w="1984"/>
          </w:tcPr>
          <w:p>
            <w:pPr>
              <w:jc w:val="center"/>
            </w:pPr>
            <w:r>
              <w:rPr>
                <w:rFonts w:ascii="Times New Roman" w:hAnsi="Times New Roman" w:eastAsia="黑体"/>
                <w:b w:val="0"/>
                <w:sz w:val="24"/>
              </w:rPr>
              <w:t>学    号</w:t>
            </w:r>
          </w:p>
        </w:tc>
        <w:tc>
          <w:tcPr>
            <w:tcW w:type="dxa" w:w="6520"/>
          </w:tcPr>
          <w:p>
            <w:r>
              <w:rPr>
                <w:rFonts w:ascii="Times New Roman" w:hAnsi="Times New Roman" w:eastAsia="宋体"/>
                <w:b w:val="0"/>
                <w:sz w:val="24"/>
              </w:rPr>
              <w:t>（请填写）</w:t>
            </w:r>
          </w:p>
        </w:tc>
      </w:tr>
      <w:tr>
        <w:tc>
          <w:tcPr>
            <w:tcW w:type="dxa" w:w="1984"/>
          </w:tcPr>
          <w:p>
            <w:pPr>
              <w:jc w:val="center"/>
            </w:pPr>
            <w:r>
              <w:rPr>
                <w:rFonts w:ascii="Times New Roman" w:hAnsi="Times New Roman" w:eastAsia="黑体"/>
                <w:b w:val="0"/>
                <w:sz w:val="24"/>
              </w:rPr>
              <w:t>专业/班级</w:t>
            </w:r>
          </w:p>
        </w:tc>
        <w:tc>
          <w:tcPr>
            <w:tcW w:type="dxa" w:w="6520"/>
          </w:tcPr>
          <w:p>
            <w:r>
              <w:rPr>
                <w:rFonts w:ascii="Times New Roman" w:hAnsi="Times New Roman" w:eastAsia="宋体"/>
                <w:b w:val="0"/>
                <w:sz w:val="24"/>
              </w:rPr>
              <w:t>（请填写）</w:t>
            </w:r>
          </w:p>
        </w:tc>
      </w:tr>
      <w:tr>
        <w:tc>
          <w:tcPr>
            <w:tcW w:type="dxa" w:w="1984"/>
          </w:tcPr>
          <w:p>
            <w:pPr>
              <w:jc w:val="center"/>
            </w:pPr>
            <w:r>
              <w:rPr>
                <w:rFonts w:ascii="Times New Roman" w:hAnsi="Times New Roman" w:eastAsia="黑体"/>
                <w:b w:val="0"/>
                <w:sz w:val="24"/>
              </w:rPr>
              <w:t>学院</w:t>
            </w:r>
          </w:p>
        </w:tc>
        <w:tc>
          <w:tcPr>
            <w:tcW w:type="dxa" w:w="6520"/>
          </w:tcPr>
          <w:p>
            <w:r>
              <w:rPr>
                <w:rFonts w:ascii="Times New Roman" w:hAnsi="Times New Roman" w:eastAsia="宋体"/>
                <w:b w:val="0"/>
                <w:sz w:val="24"/>
              </w:rPr>
              <w:t>（请填写）</w:t>
            </w:r>
          </w:p>
        </w:tc>
      </w:tr>
      <w:tr>
        <w:tc>
          <w:tcPr>
            <w:tcW w:type="dxa" w:w="1984"/>
          </w:tcPr>
          <w:p>
            <w:pPr>
              <w:jc w:val="center"/>
            </w:pPr>
            <w:r>
              <w:rPr>
                <w:rFonts w:ascii="Times New Roman" w:hAnsi="Times New Roman" w:eastAsia="黑体"/>
                <w:b w:val="0"/>
                <w:sz w:val="24"/>
              </w:rPr>
              <w:t>指导教师</w:t>
            </w:r>
          </w:p>
        </w:tc>
        <w:tc>
          <w:tcPr>
            <w:tcW w:type="dxa" w:w="6520"/>
          </w:tcPr>
          <w:p>
            <w:r>
              <w:rPr>
                <w:rFonts w:ascii="Times New Roman" w:hAnsi="Times New Roman" w:eastAsia="宋体"/>
                <w:b w:val="0"/>
                <w:sz w:val="24"/>
              </w:rPr>
              <w:t>（请填写）</w:t>
            </w:r>
          </w:p>
        </w:tc>
      </w:tr>
      <w:tr>
        <w:tc>
          <w:tcPr>
            <w:tcW w:type="dxa" w:w="1984"/>
          </w:tcPr>
          <w:p>
            <w:pPr>
              <w:jc w:val="center"/>
            </w:pPr>
            <w:r>
              <w:rPr>
                <w:rFonts w:ascii="Times New Roman" w:hAnsi="Times New Roman" w:eastAsia="黑体"/>
                <w:b w:val="0"/>
                <w:sz w:val="24"/>
              </w:rPr>
              <w:t>课题来源</w:t>
            </w:r>
          </w:p>
        </w:tc>
        <w:tc>
          <w:tcPr>
            <w:tcW w:type="dxa" w:w="6520"/>
          </w:tcPr>
          <w:p>
            <w:r>
              <w:rPr>
                <w:rFonts w:ascii="Times New Roman" w:hAnsi="Times New Roman" w:eastAsia="宋体"/>
                <w:b w:val="0"/>
                <w:sz w:val="24"/>
              </w:rPr>
              <w:t>自选课题</w:t>
            </w:r>
          </w:p>
        </w:tc>
      </w:tr>
      <w:tr>
        <w:tc>
          <w:tcPr>
            <w:tcW w:type="dxa" w:w="1984"/>
          </w:tcPr>
          <w:p>
            <w:pPr>
              <w:jc w:val="center"/>
            </w:pPr>
            <w:r>
              <w:rPr>
                <w:rFonts w:ascii="Times New Roman" w:hAnsi="Times New Roman" w:eastAsia="黑体"/>
                <w:b w:val="0"/>
                <w:sz w:val="24"/>
              </w:rPr>
              <w:t>开题日期</w:t>
            </w:r>
          </w:p>
        </w:tc>
        <w:tc>
          <w:tcPr>
            <w:tcW w:type="dxa" w:w="6520"/>
          </w:tcPr>
          <w:p>
            <w:r>
              <w:rPr>
                <w:rFonts w:ascii="Times New Roman" w:hAnsi="Times New Roman" w:eastAsia="宋体"/>
                <w:b w:val="0"/>
                <w:sz w:val="24"/>
              </w:rPr>
              <w:t>2026 年 10 月</w:t>
            </w:r>
          </w:p>
        </w:tc>
      </w:tr>
    </w:tbl>
    <w:p>
      <w:pPr>
        <w:spacing w:before="0" w:after="120" w:line="360" w:lineRule="auto"/>
        <w:jc w:val="both"/>
      </w:pPr>
    </w:p>
    <w:p>
      <w:pPr>
        <w:spacing w:before="160" w:after="80" w:line="360" w:lineRule="auto"/>
        <w:jc w:val="both"/>
      </w:pPr>
      <w:r>
        <w:rPr>
          <w:rFonts w:ascii="Times New Roman" w:hAnsi="Times New Roman" w:eastAsia="黑体"/>
          <w:b/>
          <w:sz w:val="28"/>
        </w:rPr>
        <w:t>一、选题背景与意义</w:t>
      </w:r>
    </w:p>
    <w:p>
      <w:pPr>
        <w:spacing w:before="80" w:after="40" w:line="360" w:lineRule="auto"/>
        <w:jc w:val="both"/>
      </w:pPr>
      <w:r>
        <w:rPr>
          <w:rFonts w:ascii="Times New Roman" w:hAnsi="Times New Roman" w:eastAsia="黑体"/>
          <w:b/>
          <w:sz w:val="24"/>
        </w:rPr>
        <w:t>（一）研究背景</w:t>
      </w:r>
    </w:p>
    <w:p>
      <w:pPr>
        <w:spacing w:before="0" w:after="0" w:line="360" w:lineRule="auto"/>
        <w:jc w:val="both"/>
        <w:ind w:firstLineChars="200" w:firstLine="480"/>
      </w:pPr>
      <w:r>
        <w:rPr>
          <w:rFonts w:ascii="Times New Roman" w:hAnsi="Times New Roman" w:eastAsia="宋体"/>
          <w:b w:val="0"/>
          <w:sz w:val="24"/>
        </w:rPr>
        <w:t>近年来，随着我国经济社会的发展和居民生活水平的不断提高，饲养宠物已成为越来越普遍的生活方式，城镇家庭饲养犬猫等宠物的数量持续增长。宠物由传统的"看家护院"等功能性角色，逐步转变为陪伴人们生活的重要家庭成员，宠物主人对宠物健康管理的关注度和投入也随之显著提升。与之相伴，宠物诊疗行业迅速发展，宠物医院、宠物诊所的数量和规模不断扩大，服务内容由简单的疾病治疗拓展到预防保健、疫苗接种、体检、手术、影像与化验等多个方面。</w:t>
      </w:r>
    </w:p>
    <w:p>
      <w:pPr>
        <w:spacing w:before="0" w:after="0" w:line="360" w:lineRule="auto"/>
        <w:jc w:val="both"/>
        <w:ind w:firstLineChars="200" w:firstLine="480"/>
      </w:pPr>
      <w:r>
        <w:rPr>
          <w:rFonts w:ascii="Times New Roman" w:hAnsi="Times New Roman" w:eastAsia="宋体"/>
          <w:b w:val="0"/>
          <w:sz w:val="24"/>
        </w:rPr>
        <w:t>宠物医疗行业快速发展的同时，传统的管理方式却逐渐难以适应业务需要。当前不少中小型宠物诊疗机构仍依赖纸质台账、Excel 表格或功能单一的单机软件进行管理，普遍存在以下突出问题：一是宠物健康档案分散、纸质记录易丢失，宠物多次就诊之间的病历难以纵向追溯，诊疗连续性差；二是挂号、预约、排班依靠人工，就诊高峰期排队时间长、就医体验差；三是处方、药品与库存管理粗放，容易出现药品过期、库存短缺或账实不符；四是收费与服务项目记录不规范，收入统计与经营分析困难；五是宠物主人获取诊疗信息不便，医患之间信息不对称。</w:t>
      </w:r>
    </w:p>
    <w:p>
      <w:pPr>
        <w:spacing w:before="0" w:after="0" w:line="360" w:lineRule="auto"/>
        <w:jc w:val="both"/>
        <w:ind w:firstLineChars="200" w:firstLine="480"/>
      </w:pPr>
      <w:r>
        <w:rPr>
          <w:rFonts w:ascii="Times New Roman" w:hAnsi="Times New Roman" w:eastAsia="宋体"/>
          <w:b w:val="0"/>
          <w:sz w:val="24"/>
        </w:rPr>
        <w:t>此外，宠物医疗相较于人类医疗具有其自身的特殊性：作为"患者"的宠物无法自述病情，需要宠物主人代为表达，且宠物的种类、品种、年龄、体重差异极大，用药剂量与诊疗方案需要更加个体化。这对宠物健康信息的记录连续性、准确性与可追溯性提出了更高的要求，也决定了宠物医疗管理系统在数据组织与业务设计上有别于一般的信息管理系统。</w:t>
      </w:r>
    </w:p>
    <w:p>
      <w:pPr>
        <w:spacing w:before="0" w:after="0" w:line="360" w:lineRule="auto"/>
        <w:jc w:val="both"/>
        <w:ind w:firstLineChars="200" w:firstLine="480"/>
      </w:pPr>
      <w:r>
        <w:rPr>
          <w:rFonts w:ascii="Times New Roman" w:hAnsi="Times New Roman" w:eastAsia="宋体"/>
          <w:b w:val="0"/>
          <w:sz w:val="24"/>
        </w:rPr>
        <w:t>在这一背景下，借助成熟的信息技术构建一套面向中小型宠物医院的医疗管理系统，实现宠物档案、预约挂号、接诊诊疗、处方用药、药品库存与经营统计的信息化管理，具有现实而迫切的需求。</w:t>
      </w:r>
    </w:p>
    <w:p>
      <w:pPr>
        <w:spacing w:before="80" w:after="40" w:line="360" w:lineRule="auto"/>
        <w:jc w:val="both"/>
      </w:pPr>
      <w:r>
        <w:rPr>
          <w:rFonts w:ascii="Times New Roman" w:hAnsi="Times New Roman" w:eastAsia="黑体"/>
          <w:b/>
          <w:sz w:val="24"/>
        </w:rPr>
        <w:t>（二）研究意义</w:t>
      </w:r>
    </w:p>
    <w:p>
      <w:pPr>
        <w:spacing w:before="0" w:after="0" w:line="360" w:lineRule="auto"/>
        <w:jc w:val="both"/>
        <w:ind w:firstLineChars="200" w:firstLine="480"/>
      </w:pPr>
      <w:r>
        <w:rPr>
          <w:rFonts w:ascii="Times New Roman" w:hAnsi="Times New Roman" w:eastAsia="宋体"/>
          <w:b w:val="0"/>
          <w:sz w:val="24"/>
        </w:rPr>
        <w:t>理论意义方面，本课题将软件工程的需求分析、系统设计与测试方法，以及前后端分离的架构思想，应用于宠物医疗这一细分行业的信息化建设之中，是对管理信息系统设计与实现方法在垂直领域应用的一次具体实践。通过对宠物医疗业务流程的抽象与建模，探讨如何在通用技术框架下兼顾行业特殊性与系统的规范性、可维护性，具有一定的研究价值。</w:t>
      </w:r>
    </w:p>
    <w:p>
      <w:pPr>
        <w:spacing w:before="0" w:after="0" w:line="360" w:lineRule="auto"/>
        <w:jc w:val="both"/>
        <w:ind w:firstLineChars="200" w:firstLine="480"/>
      </w:pPr>
      <w:r>
        <w:rPr>
          <w:rFonts w:ascii="Times New Roman" w:hAnsi="Times New Roman" w:eastAsia="宋体"/>
          <w:b w:val="0"/>
          <w:sz w:val="24"/>
        </w:rPr>
        <w:t>实践意义方面，本课题旨在为中小型宠物诊疗机构提供一套功能完整、结构清晰、成本较低且易于部署和维护的信息化管理方案。系统建成后，一方面可以规范宠物医院的业务流程，提高接诊效率、减少人为差错、提升药品与库存管理水平并支撑经营决策；另一方面可以增强宠物主人的参与度，使其能够便捷地维护宠物档案、在线预约就诊、查询病历与用药记录，从而改善就医体验。同时，系统对宠物健康电子档案的连续记录与可追溯管理，也有利于宠物全生命周期的健康管理服务，具有较好的应用前景和社会效益。</w:t>
      </w:r>
    </w:p>
    <w:p>
      <w:pPr>
        <w:spacing w:before="160" w:after="80" w:line="360" w:lineRule="auto"/>
        <w:jc w:val="both"/>
      </w:pPr>
      <w:r>
        <w:rPr>
          <w:rFonts w:ascii="Times New Roman" w:hAnsi="Times New Roman" w:eastAsia="黑体"/>
          <w:b/>
          <w:sz w:val="28"/>
        </w:rPr>
        <w:t>二、国内外研究现状及发展趋势</w:t>
      </w:r>
    </w:p>
    <w:p>
      <w:pPr>
        <w:spacing w:before="80" w:after="40" w:line="360" w:lineRule="auto"/>
        <w:jc w:val="both"/>
      </w:pPr>
      <w:r>
        <w:rPr>
          <w:rFonts w:ascii="Times New Roman" w:hAnsi="Times New Roman" w:eastAsia="黑体"/>
          <w:b/>
          <w:sz w:val="24"/>
        </w:rPr>
        <w:t>（一）国外研究现状</w:t>
      </w:r>
    </w:p>
    <w:p>
      <w:pPr>
        <w:spacing w:before="0" w:after="0" w:line="360" w:lineRule="auto"/>
        <w:jc w:val="both"/>
        <w:ind w:firstLineChars="200" w:firstLine="480"/>
      </w:pPr>
      <w:r>
        <w:rPr>
          <w:rFonts w:ascii="Times New Roman" w:hAnsi="Times New Roman" w:eastAsia="宋体"/>
          <w:b w:val="0"/>
          <w:sz w:val="24"/>
        </w:rPr>
        <w:t>欧美等发达国家宠物医疗行业起步较早，行业信息化程度相对较高。以 ezyVet、AVImark、Cornerstone、Vetstoria 等为代表的宠物医院管理软件（PIMS，Practice Information Management System）已在中小型诊所中较为普及，通常集电子病历（EMR）、预约排程、影像与化验接入、保险理赔对接、库存管理与账单收费等功能于一体，形成了较为完整的一体化解决方案。近年来，这些产品进一步向云端 SaaS 化方向发展，并重视与外部机构（实验室、影像中心、保险公司）的数据互联互通。在标准化方面，国外围绕兽医诊疗数据和编码已建立起相对成熟的规范，为电子健康档案的交换与共享提供了基础。</w:t>
      </w:r>
    </w:p>
    <w:p>
      <w:pPr>
        <w:spacing w:before="80" w:after="40" w:line="360" w:lineRule="auto"/>
        <w:jc w:val="both"/>
      </w:pPr>
      <w:r>
        <w:rPr>
          <w:rFonts w:ascii="Times New Roman" w:hAnsi="Times New Roman" w:eastAsia="黑体"/>
          <w:b/>
          <w:sz w:val="24"/>
        </w:rPr>
        <w:t>（二）国内研究现状</w:t>
      </w:r>
    </w:p>
    <w:p>
      <w:pPr>
        <w:spacing w:before="0" w:after="0" w:line="360" w:lineRule="auto"/>
        <w:jc w:val="both"/>
        <w:ind w:firstLineChars="200" w:firstLine="480"/>
      </w:pPr>
      <w:r>
        <w:rPr>
          <w:rFonts w:ascii="Times New Roman" w:hAnsi="Times New Roman" w:eastAsia="宋体"/>
          <w:b w:val="0"/>
          <w:sz w:val="24"/>
        </w:rPr>
        <w:t>国内宠物医疗行业起步相对较晚，但近年来增长迅速，行业信息化需求日益旺盛。产品层面，已出现一批面向宠物医院或宠物店的商业化管理软件（如面向宠物医院的 SaaS 管理系统），功能大多覆盖预约、病历、收费、库存等，但对宠物主人端的服务支持相对有限。学术研究层面，近年来涌现出较多基于 Java 相关技术体系的信息管理系统研究，例如宠物医院管理系统、宠物店管理系统、社区宠物管理平台等，普遍采用 B/S 架构，技术选型多为 SSM（Spring + Spring MVC + MyBatis）或 Spring Boot 配合 MySQL，研究重点多集中于具体功能的实现。</w:t>
      </w:r>
    </w:p>
    <w:p>
      <w:pPr>
        <w:spacing w:before="0" w:after="0" w:line="360" w:lineRule="auto"/>
        <w:jc w:val="both"/>
        <w:ind w:firstLineChars="200" w:firstLine="480"/>
      </w:pPr>
      <w:r>
        <w:rPr>
          <w:rFonts w:ascii="Times New Roman" w:hAnsi="Times New Roman" w:eastAsia="宋体"/>
          <w:b w:val="0"/>
          <w:sz w:val="24"/>
        </w:rPr>
        <w:t>总体来看，现有研究与实践仍然存在若干不足：其一，多聚焦于医院内部管理，面向宠物主人的服务端相对薄弱，宠物主人参与度不高；其二，宠物电子健康档案在记录的连续性与标准化方面有所欠缺，跨机构共享困难；其三，系统在权限控制、数据安全与隐私保护方面考虑不够充分；其四，部分研究偏重功能的简单堆砌，对分层架构、可测试性、可维护性等软件工程质量要素的设计与论证不够深入。</w:t>
      </w:r>
    </w:p>
    <w:p>
      <w:pPr>
        <w:spacing w:before="80" w:after="40" w:line="360" w:lineRule="auto"/>
        <w:jc w:val="both"/>
      </w:pPr>
      <w:r>
        <w:rPr>
          <w:rFonts w:ascii="Times New Roman" w:hAnsi="Times New Roman" w:eastAsia="黑体"/>
          <w:b/>
          <w:sz w:val="24"/>
        </w:rPr>
        <w:t>（三）发展趋势</w:t>
      </w:r>
    </w:p>
    <w:p>
      <w:pPr>
        <w:spacing w:before="0" w:after="0" w:line="360" w:lineRule="auto"/>
        <w:jc w:val="both"/>
        <w:ind w:firstLineChars="200" w:firstLine="480"/>
      </w:pPr>
      <w:r>
        <w:rPr>
          <w:rFonts w:ascii="Times New Roman" w:hAnsi="Times New Roman" w:eastAsia="宋体"/>
          <w:b w:val="0"/>
          <w:sz w:val="24"/>
        </w:rPr>
        <w:t>展望未来，宠物医疗信息化呈现以下几个发展趋势：一是云原生与前后端分离架构逐渐成为主流，系统的部署灵活性与可扩展性不断增强；二是移动端及小程序端日益普及，宠物主人自助服务（在线预约、报告查询、健康提醒等）需求持续上升；三是宠物电子健康档案的标准化与数据互联互通受到重视；四是结合大数据与人工智能技术开展辅助诊断、健康风险预警等应用探索逐步增多；五是在《中华人民共和国个人信息保护法》《中华人民共和国动物防疫法》以及动物诊疗机构管理相关规定等法规框架下，系统对数据安全与隐私保护的合规要求不断提高。</w:t>
      </w:r>
    </w:p>
    <w:p>
      <w:pPr>
        <w:spacing w:before="160" w:after="80" w:line="360" w:lineRule="auto"/>
        <w:jc w:val="both"/>
      </w:pPr>
      <w:r>
        <w:rPr>
          <w:rFonts w:ascii="Times New Roman" w:hAnsi="Times New Roman" w:eastAsia="黑体"/>
          <w:b/>
          <w:sz w:val="28"/>
        </w:rPr>
        <w:t>三、研究的主要内容与基本要求</w:t>
      </w:r>
    </w:p>
    <w:p>
      <w:pPr>
        <w:spacing w:before="80" w:after="40" w:line="360" w:lineRule="auto"/>
        <w:jc w:val="both"/>
      </w:pPr>
      <w:r>
        <w:rPr>
          <w:rFonts w:ascii="Times New Roman" w:hAnsi="Times New Roman" w:eastAsia="黑体"/>
          <w:b/>
          <w:sz w:val="24"/>
        </w:rPr>
        <w:t>（一）研究的主要内容</w:t>
      </w:r>
    </w:p>
    <w:p>
      <w:pPr>
        <w:spacing w:before="0" w:after="0" w:line="360" w:lineRule="auto"/>
        <w:jc w:val="both"/>
        <w:ind w:firstLineChars="200" w:firstLine="480"/>
      </w:pPr>
      <w:r>
        <w:rPr>
          <w:rFonts w:ascii="Times New Roman" w:hAnsi="Times New Roman" w:eastAsia="宋体"/>
          <w:b w:val="0"/>
          <w:sz w:val="24"/>
        </w:rPr>
        <w:t>本课题拟设计并实现一个基于 Spring Boot 的宠物医疗管理系统。系统采用前后端分离的 B/S 架构，面向管理员、医生、宠物主人三类角色，构建覆盖"宠物档案—预约挂号—接诊诊疗—处方与用药—药品库存—数据统计"的完整业务闭环，主要功能模块如下：</w:t>
      </w:r>
    </w:p>
    <w:p>
      <w:pPr>
        <w:spacing w:before="80" w:after="40" w:line="360" w:lineRule="auto"/>
        <w:jc w:val="both"/>
      </w:pPr>
      <w:r>
        <w:rPr>
          <w:rFonts w:ascii="Times New Roman" w:hAnsi="Times New Roman" w:eastAsia="黑体"/>
          <w:b/>
          <w:sz w:val="24"/>
        </w:rPr>
        <w:t>1. 用户与权限管理模块（管理员）</w:t>
      </w:r>
    </w:p>
    <w:p>
      <w:pPr>
        <w:spacing w:before="0" w:after="0" w:line="360" w:lineRule="auto"/>
        <w:jc w:val="both"/>
        <w:ind w:firstLineChars="200" w:firstLine="480"/>
      </w:pPr>
      <w:r>
        <w:rPr>
          <w:rFonts w:ascii="Times New Roman" w:hAnsi="Times New Roman" w:eastAsia="宋体"/>
          <w:b w:val="0"/>
          <w:sz w:val="24"/>
        </w:rPr>
        <w:t>实现管理员、医生、宠物主人三类用户的注册、审核、登录与个人信息维护；采用基于角色的访问控制（RBAC），不同角色登录后进入相应的功能界面；用户密码采用加密方式（如 BCrypt）存储，登录鉴权通过 JWT 结合拦截器（或过滤器）实现，保证接口访问的安全性与角色隔离。</w:t>
      </w:r>
    </w:p>
    <w:p>
      <w:pPr>
        <w:spacing w:before="80" w:after="40" w:line="360" w:lineRule="auto"/>
        <w:jc w:val="both"/>
      </w:pPr>
      <w:r>
        <w:rPr>
          <w:rFonts w:ascii="Times New Roman" w:hAnsi="Times New Roman" w:eastAsia="黑体"/>
          <w:b/>
          <w:sz w:val="24"/>
        </w:rPr>
        <w:t>2. 宠物档案管理模块</w:t>
      </w:r>
    </w:p>
    <w:p>
      <w:pPr>
        <w:spacing w:before="0" w:after="0" w:line="360" w:lineRule="auto"/>
        <w:jc w:val="both"/>
        <w:ind w:firstLineChars="200" w:firstLine="480"/>
      </w:pPr>
      <w:r>
        <w:rPr>
          <w:rFonts w:ascii="Times New Roman" w:hAnsi="Times New Roman" w:eastAsia="宋体"/>
          <w:b w:val="0"/>
          <w:sz w:val="24"/>
        </w:rPr>
        <w:t>支持宠物主人维护名下宠物档案，内容包括昵称、种类、品种、性别、出生日期、体重、绝育情况、过敏史等；为每只宠物设置唯一标识（如宠物编号或芯片号），支持按主人、名称、种类等条件检索；并可关联查询宠物的历史就诊记录以及疫苗、驱虫记录，形成连续的宠物健康档案。</w:t>
      </w:r>
    </w:p>
    <w:p>
      <w:pPr>
        <w:spacing w:before="80" w:after="40" w:line="360" w:lineRule="auto"/>
        <w:jc w:val="both"/>
      </w:pPr>
      <w:r>
        <w:rPr>
          <w:rFonts w:ascii="Times New Roman" w:hAnsi="Times New Roman" w:eastAsia="黑体"/>
          <w:b/>
          <w:sz w:val="24"/>
        </w:rPr>
        <w:t>3. 预约挂号模块</w:t>
      </w:r>
    </w:p>
    <w:p>
      <w:pPr>
        <w:spacing w:before="0" w:after="0" w:line="360" w:lineRule="auto"/>
        <w:jc w:val="both"/>
        <w:ind w:firstLineChars="200" w:firstLine="480"/>
      </w:pPr>
      <w:r>
        <w:rPr>
          <w:rFonts w:ascii="Times New Roman" w:hAnsi="Times New Roman" w:eastAsia="宋体"/>
          <w:b w:val="0"/>
          <w:sz w:val="24"/>
        </w:rPr>
        <w:t>宠物主人选择科室、医生与时间段进行在线预约；医生查看本科室预约列表，对预约进行确认或取消，并可维护本人的可预约时段与号源；管理员负责维护科室信息与医生排班。预约记录按照"待确认—已确认—已就诊—已取消—爽约"的状态进行流转与追踪。</w:t>
      </w:r>
    </w:p>
    <w:p>
      <w:pPr>
        <w:spacing w:before="80" w:after="40" w:line="360" w:lineRule="auto"/>
        <w:jc w:val="both"/>
      </w:pPr>
      <w:r>
        <w:rPr>
          <w:rFonts w:ascii="Times New Roman" w:hAnsi="Times New Roman" w:eastAsia="黑体"/>
          <w:b/>
          <w:sz w:val="24"/>
        </w:rPr>
        <w:t>4. 接诊与电子病历模块（医生）</w:t>
      </w:r>
    </w:p>
    <w:p>
      <w:pPr>
        <w:spacing w:before="0" w:after="0" w:line="360" w:lineRule="auto"/>
        <w:jc w:val="both"/>
        <w:ind w:firstLineChars="200" w:firstLine="480"/>
      </w:pPr>
      <w:r>
        <w:rPr>
          <w:rFonts w:ascii="Times New Roman" w:hAnsi="Times New Roman" w:eastAsia="宋体"/>
          <w:b w:val="0"/>
          <w:sz w:val="24"/>
        </w:rPr>
        <w:t>医生接诊预约宠物，录入主诉、现病史、体格检查以及体温、体重等体征信息，记录诊断结果，生成结构化的电子病历（EMR）；支持病历的历史查询与按宠物个体的纵向追溯，为后续复诊提供依据。</w:t>
      </w:r>
    </w:p>
    <w:p>
      <w:pPr>
        <w:spacing w:before="80" w:after="40" w:line="360" w:lineRule="auto"/>
        <w:jc w:val="both"/>
      </w:pPr>
      <w:r>
        <w:rPr>
          <w:rFonts w:ascii="Times New Roman" w:hAnsi="Times New Roman" w:eastAsia="黑体"/>
          <w:b/>
          <w:sz w:val="24"/>
        </w:rPr>
        <w:t>5. 处方与用药模块（医生）</w:t>
      </w:r>
    </w:p>
    <w:p>
      <w:pPr>
        <w:spacing w:before="0" w:after="0" w:line="360" w:lineRule="auto"/>
        <w:jc w:val="both"/>
        <w:ind w:firstLineChars="200" w:firstLine="480"/>
      </w:pPr>
      <w:r>
        <w:rPr>
          <w:rFonts w:ascii="Times New Roman" w:hAnsi="Times New Roman" w:eastAsia="宋体"/>
          <w:b w:val="0"/>
          <w:sz w:val="24"/>
        </w:rPr>
        <w:t>医生根据诊断结果开具处方，选择药品并填写剂量、用法用量与疗程；系统对药品库存进行校验，并支持医生查询药品说明与用药禁忌提示；处方生成后与病历、收费记录相互关联，保证诊疗数据的完整一致。</w:t>
      </w:r>
    </w:p>
    <w:p>
      <w:pPr>
        <w:spacing w:before="80" w:after="40" w:line="360" w:lineRule="auto"/>
        <w:jc w:val="both"/>
      </w:pPr>
      <w:r>
        <w:rPr>
          <w:rFonts w:ascii="Times New Roman" w:hAnsi="Times New Roman" w:eastAsia="黑体"/>
          <w:b/>
          <w:sz w:val="24"/>
        </w:rPr>
        <w:t>6. 药品与库存管理模块（管理员）</w:t>
      </w:r>
    </w:p>
    <w:p>
      <w:pPr>
        <w:spacing w:before="0" w:after="0" w:line="360" w:lineRule="auto"/>
        <w:jc w:val="both"/>
        <w:ind w:firstLineChars="200" w:firstLine="480"/>
      </w:pPr>
      <w:r>
        <w:rPr>
          <w:rFonts w:ascii="Times New Roman" w:hAnsi="Times New Roman" w:eastAsia="宋体"/>
          <w:b w:val="0"/>
          <w:sz w:val="24"/>
        </w:rPr>
        <w:t>维护药品基础信息，包括名称、规格、单位、进价与售价、库存数量、有效期、生产厂家等；管理药品的入库与出库（处方领药自动扣减库存）记录；提供库存预警功能，对低于安全库存或临近有效期的药品进行提醒，减少药品短缺与过期损耗。</w:t>
      </w:r>
    </w:p>
    <w:p>
      <w:pPr>
        <w:spacing w:before="80" w:after="40" w:line="360" w:lineRule="auto"/>
        <w:jc w:val="both"/>
      </w:pPr>
      <w:r>
        <w:rPr>
          <w:rFonts w:ascii="Times New Roman" w:hAnsi="Times New Roman" w:eastAsia="黑体"/>
          <w:b/>
          <w:sz w:val="24"/>
        </w:rPr>
        <w:t>7. 服务项目与收费管理模块</w:t>
      </w:r>
    </w:p>
    <w:p>
      <w:pPr>
        <w:spacing w:before="0" w:after="0" w:line="360" w:lineRule="auto"/>
        <w:jc w:val="both"/>
        <w:ind w:firstLineChars="200" w:firstLine="480"/>
      </w:pPr>
      <w:r>
        <w:rPr>
          <w:rFonts w:ascii="Times New Roman" w:hAnsi="Times New Roman" w:eastAsia="宋体"/>
          <w:b w:val="0"/>
          <w:sz w:val="24"/>
        </w:rPr>
        <w:t>维护服务项目及其价格（如挂号、诊疗、化验、手术等）；根据处方与服务项目自动计算就诊费用，生成收费清单与结算记录；支持按时间维度对收入进行统计，为经营分析提供数据支持。</w:t>
      </w:r>
    </w:p>
    <w:p>
      <w:pPr>
        <w:spacing w:before="80" w:after="40" w:line="360" w:lineRule="auto"/>
        <w:jc w:val="both"/>
      </w:pPr>
      <w:r>
        <w:rPr>
          <w:rFonts w:ascii="Times New Roman" w:hAnsi="Times New Roman" w:eastAsia="黑体"/>
          <w:b/>
          <w:sz w:val="24"/>
        </w:rPr>
        <w:t>8. 公告与资讯模块（管理员）</w:t>
      </w:r>
    </w:p>
    <w:p>
      <w:pPr>
        <w:spacing w:before="0" w:after="0" w:line="360" w:lineRule="auto"/>
        <w:jc w:val="both"/>
        <w:ind w:firstLineChars="200" w:firstLine="480"/>
      </w:pPr>
      <w:r>
        <w:rPr>
          <w:rFonts w:ascii="Times New Roman" w:hAnsi="Times New Roman" w:eastAsia="宋体"/>
          <w:b w:val="0"/>
          <w:sz w:val="24"/>
        </w:rPr>
        <w:t>管理员发布医院公告、健康科普与防疫提醒等信息，宠物主人可在前端查看，实现机构与宠物主人之间的信息传递。</w:t>
      </w:r>
    </w:p>
    <w:p>
      <w:pPr>
        <w:spacing w:before="80" w:after="40" w:line="360" w:lineRule="auto"/>
        <w:jc w:val="both"/>
      </w:pPr>
      <w:r>
        <w:rPr>
          <w:rFonts w:ascii="Times New Roman" w:hAnsi="Times New Roman" w:eastAsia="黑体"/>
          <w:b/>
          <w:sz w:val="24"/>
        </w:rPr>
        <w:t>9. 数据统计与报表模块（管理员）</w:t>
      </w:r>
    </w:p>
    <w:p>
      <w:pPr>
        <w:spacing w:before="0" w:after="0" w:line="360" w:lineRule="auto"/>
        <w:jc w:val="both"/>
        <w:ind w:firstLineChars="200" w:firstLine="480"/>
      </w:pPr>
      <w:r>
        <w:rPr>
          <w:rFonts w:ascii="Times New Roman" w:hAnsi="Times New Roman" w:eastAsia="宋体"/>
          <w:b w:val="0"/>
          <w:sz w:val="24"/>
        </w:rPr>
        <w:t>对就诊量、收入、药品消耗以及热门科室与医生等数据进行统计，并以图表形式直观展示，辅助管理者了解经营状况并进行决策。</w:t>
      </w:r>
    </w:p>
    <w:p>
      <w:pPr>
        <w:spacing w:before="80" w:after="40" w:line="360" w:lineRule="auto"/>
        <w:jc w:val="both"/>
      </w:pPr>
      <w:r>
        <w:rPr>
          <w:rFonts w:ascii="Times New Roman" w:hAnsi="Times New Roman" w:eastAsia="黑体"/>
          <w:b/>
          <w:sz w:val="24"/>
        </w:rPr>
        <w:t>（二）基本要求</w:t>
      </w:r>
    </w:p>
    <w:p>
      <w:pPr>
        <w:spacing w:before="0" w:after="0" w:line="360" w:lineRule="auto"/>
        <w:jc w:val="both"/>
        <w:ind w:firstLineChars="200" w:firstLine="480"/>
      </w:pPr>
      <w:r>
        <w:rPr>
          <w:rFonts w:ascii="Times New Roman" w:hAnsi="Times New Roman" w:eastAsia="宋体"/>
          <w:b w:val="0"/>
          <w:sz w:val="24"/>
        </w:rPr>
        <w:t>1. 功能完整：完整实现上述各模块的核心功能，业务流程闭环，三类角色的权限划分清晰、互不越权；</w:t>
      </w:r>
    </w:p>
    <w:p>
      <w:pPr>
        <w:spacing w:before="0" w:after="0" w:line="360" w:lineRule="auto"/>
        <w:jc w:val="both"/>
        <w:ind w:firstLineChars="200" w:firstLine="480"/>
      </w:pPr>
      <w:r>
        <w:rPr>
          <w:rFonts w:ascii="Times New Roman" w:hAnsi="Times New Roman" w:eastAsia="宋体"/>
          <w:b w:val="0"/>
          <w:sz w:val="24"/>
        </w:rPr>
        <w:t>2. 架构规范：后端采用 Spring Boot 分层架构（Controller—Service—Mapper/DAO），前后端通过 RESTful API 交互，接口风格与响应结构统一；</w:t>
      </w:r>
    </w:p>
    <w:p>
      <w:pPr>
        <w:spacing w:before="0" w:after="0" w:line="360" w:lineRule="auto"/>
        <w:jc w:val="both"/>
        <w:ind w:firstLineChars="200" w:firstLine="480"/>
      </w:pPr>
      <w:r>
        <w:rPr>
          <w:rFonts w:ascii="Times New Roman" w:hAnsi="Times New Roman" w:eastAsia="宋体"/>
          <w:b w:val="0"/>
          <w:sz w:val="24"/>
        </w:rPr>
        <w:t>3. 数据可靠：数据库设计满足第三范式，合理设置主键、外键与索引，保证数据的完整性与一致性；</w:t>
      </w:r>
    </w:p>
    <w:p>
      <w:pPr>
        <w:spacing w:before="0" w:after="0" w:line="360" w:lineRule="auto"/>
        <w:jc w:val="both"/>
        <w:ind w:firstLineChars="200" w:firstLine="480"/>
      </w:pPr>
      <w:r>
        <w:rPr>
          <w:rFonts w:ascii="Times New Roman" w:hAnsi="Times New Roman" w:eastAsia="宋体"/>
          <w:b w:val="0"/>
          <w:sz w:val="24"/>
        </w:rPr>
        <w:t>4. 安全合规：实现身份认证与授权、密码加密存储，防范 SQL 注入与 XSS 等常见安全风险，并遵守个人信息保护的相关要求；</w:t>
      </w:r>
    </w:p>
    <w:p>
      <w:pPr>
        <w:spacing w:before="0" w:after="0" w:line="360" w:lineRule="auto"/>
        <w:jc w:val="both"/>
        <w:ind w:firstLineChars="200" w:firstLine="480"/>
      </w:pPr>
      <w:r>
        <w:rPr>
          <w:rFonts w:ascii="Times New Roman" w:hAnsi="Times New Roman" w:eastAsia="宋体"/>
          <w:b w:val="0"/>
          <w:sz w:val="24"/>
        </w:rPr>
        <w:t>5. 界面友好：前端界面简洁易用，具备良好的交互体验，并做一定的响应式适配；</w:t>
      </w:r>
    </w:p>
    <w:p>
      <w:pPr>
        <w:spacing w:before="0" w:after="0" w:line="360" w:lineRule="auto"/>
        <w:jc w:val="both"/>
        <w:ind w:firstLineChars="200" w:firstLine="480"/>
      </w:pPr>
      <w:r>
        <w:rPr>
          <w:rFonts w:ascii="Times New Roman" w:hAnsi="Times New Roman" w:eastAsia="宋体"/>
          <w:b w:val="0"/>
          <w:sz w:val="24"/>
        </w:rPr>
        <w:t>6. 质量保证：具备必要的单元测试与接口测试，代码结构清晰、注释规范，便于维护与扩展；</w:t>
      </w:r>
    </w:p>
    <w:p>
      <w:pPr>
        <w:spacing w:before="0" w:after="0" w:line="360" w:lineRule="auto"/>
        <w:jc w:val="both"/>
        <w:ind w:firstLineChars="200" w:firstLine="480"/>
      </w:pPr>
      <w:r>
        <w:rPr>
          <w:rFonts w:ascii="Times New Roman" w:hAnsi="Times New Roman" w:eastAsia="宋体"/>
          <w:b w:val="0"/>
          <w:sz w:val="24"/>
        </w:rPr>
        <w:t>7. 文档齐全：按时完成开题报告、需求分析、系统设计说明、毕业论文及答辩材料。</w:t>
      </w:r>
    </w:p>
    <w:p>
      <w:pPr>
        <w:spacing w:before="160" w:after="80" w:line="360" w:lineRule="auto"/>
        <w:jc w:val="both"/>
      </w:pPr>
      <w:r>
        <w:rPr>
          <w:rFonts w:ascii="Times New Roman" w:hAnsi="Times New Roman" w:eastAsia="黑体"/>
          <w:b/>
          <w:sz w:val="28"/>
        </w:rPr>
        <w:t>四、拟采取的技术路线、方法及措施</w:t>
      </w:r>
    </w:p>
    <w:p>
      <w:pPr>
        <w:spacing w:before="80" w:after="40" w:line="360" w:lineRule="auto"/>
        <w:jc w:val="both"/>
      </w:pPr>
      <w:r>
        <w:rPr>
          <w:rFonts w:ascii="Times New Roman" w:hAnsi="Times New Roman" w:eastAsia="黑体"/>
          <w:b/>
          <w:sz w:val="24"/>
        </w:rPr>
        <w:t>（一）技术路线</w:t>
      </w:r>
    </w:p>
    <w:p>
      <w:pPr>
        <w:spacing w:before="0" w:after="0" w:line="360" w:lineRule="auto"/>
        <w:jc w:val="both"/>
        <w:ind w:firstLineChars="200" w:firstLine="480"/>
      </w:pPr>
      <w:r>
        <w:rPr>
          <w:rFonts w:ascii="Times New Roman" w:hAnsi="Times New Roman" w:eastAsia="宋体"/>
          <w:b w:val="0"/>
          <w:sz w:val="24"/>
        </w:rPr>
        <w:t>本课题采用"需求分析—系统设计—编码实现—测试优化—部署上线"的软件工程开发路线，并采取瀑布模型与迭代开发相结合的方式：先完成总体需求分析与系统架构设计，再按功能模块分阶段迭代开发、逐步集成，每个阶段结束后进行阶段性验证，确保系统稳步推进。</w:t>
      </w:r>
    </w:p>
    <w:p>
      <w:pPr>
        <w:spacing w:before="80" w:after="40" w:line="360" w:lineRule="auto"/>
        <w:jc w:val="both"/>
      </w:pPr>
      <w:r>
        <w:rPr>
          <w:rFonts w:ascii="Times New Roman" w:hAnsi="Times New Roman" w:eastAsia="黑体"/>
          <w:b/>
          <w:sz w:val="24"/>
        </w:rPr>
        <w:t>（二）系统架构</w:t>
      </w:r>
    </w:p>
    <w:p>
      <w:pPr>
        <w:spacing w:before="0" w:after="0" w:line="360" w:lineRule="auto"/>
        <w:jc w:val="both"/>
        <w:ind w:firstLineChars="200" w:firstLine="480"/>
      </w:pPr>
      <w:r>
        <w:rPr>
          <w:rFonts w:ascii="Times New Roman" w:hAnsi="Times New Roman" w:eastAsia="宋体"/>
          <w:b w:val="0"/>
          <w:sz w:val="24"/>
        </w:rPr>
        <w:t>系统采用前后端分离的 B/S 架构，整体分为表现层、应用层、数据访问层与数据层：</w:t>
      </w:r>
    </w:p>
    <w:p>
      <w:pPr>
        <w:spacing w:before="0" w:after="0" w:line="360" w:lineRule="auto"/>
        <w:jc w:val="both"/>
        <w:ind w:firstLineChars="200" w:firstLine="480"/>
      </w:pPr>
      <w:r>
        <w:rPr>
          <w:rFonts w:ascii="Times New Roman" w:hAnsi="Times New Roman" w:eastAsia="宋体"/>
          <w:b w:val="0"/>
          <w:sz w:val="24"/>
        </w:rPr>
        <w:t>表现层（前端）：采用 Vue 3 结合 Element Plus 构建用户界面，使用 Vue Router 管理路由、Pinia 管理状态、Axios 调用后端接口，实现单页应用（SPA）。</w:t>
      </w:r>
    </w:p>
    <w:p>
      <w:pPr>
        <w:spacing w:before="0" w:after="0" w:line="360" w:lineRule="auto"/>
        <w:jc w:val="both"/>
        <w:ind w:firstLineChars="200" w:firstLine="480"/>
      </w:pPr>
      <w:r>
        <w:rPr>
          <w:rFonts w:ascii="Times New Roman" w:hAnsi="Times New Roman" w:eastAsia="宋体"/>
          <w:b w:val="0"/>
          <w:sz w:val="24"/>
        </w:rPr>
        <w:t>应用层（后端）：采用 Spring Boot 与 Spring MVC，配合 Spring Security（或拦截器）与 JWT 实现认证与授权，采用 Controller—Service—Mapper 三层结构，承担业务逻辑处理、权限控制与接口提供。</w:t>
      </w:r>
    </w:p>
    <w:p>
      <w:pPr>
        <w:spacing w:before="0" w:after="0" w:line="360" w:lineRule="auto"/>
        <w:jc w:val="both"/>
        <w:ind w:firstLineChars="200" w:firstLine="480"/>
      </w:pPr>
      <w:r>
        <w:rPr>
          <w:rFonts w:ascii="Times New Roman" w:hAnsi="Times New Roman" w:eastAsia="宋体"/>
          <w:b w:val="0"/>
          <w:sz w:val="24"/>
        </w:rPr>
        <w:t>数据访问层：采用 MyBatis-Plus（或 MyBatis）实现对象关系映射与数据访问。</w:t>
      </w:r>
    </w:p>
    <w:p>
      <w:pPr>
        <w:spacing w:before="0" w:after="0" w:line="360" w:lineRule="auto"/>
        <w:jc w:val="both"/>
        <w:ind w:firstLineChars="200" w:firstLine="480"/>
      </w:pPr>
      <w:r>
        <w:rPr>
          <w:rFonts w:ascii="Times New Roman" w:hAnsi="Times New Roman" w:eastAsia="宋体"/>
          <w:b w:val="0"/>
          <w:sz w:val="24"/>
        </w:rPr>
        <w:t>数据层：采用 MySQL 存储业务数据，必要时引入 Redis 用于缓存或登录令牌管理。</w:t>
      </w:r>
    </w:p>
    <w:p>
      <w:pPr>
        <w:spacing w:before="0" w:after="0" w:line="360" w:lineRule="auto"/>
        <w:jc w:val="both"/>
        <w:ind w:firstLineChars="200" w:firstLine="480"/>
      </w:pPr>
      <w:r>
        <w:rPr>
          <w:rFonts w:ascii="Times New Roman" w:hAnsi="Times New Roman" w:eastAsia="宋体"/>
          <w:b w:val="0"/>
          <w:sz w:val="24"/>
        </w:rPr>
        <w:t>部署方式：前端打包后由 Nginx 托管，后端以可执行 Jar 包方式运行，数据库独立部署。</w:t>
      </w:r>
    </w:p>
    <w:p>
      <w:pPr>
        <w:spacing w:before="80" w:after="40" w:line="360" w:lineRule="auto"/>
        <w:jc w:val="both"/>
      </w:pPr>
      <w:r>
        <w:rPr>
          <w:rFonts w:ascii="Times New Roman" w:hAnsi="Times New Roman" w:eastAsia="黑体"/>
          <w:b/>
          <w:sz w:val="24"/>
        </w:rPr>
        <w:t>（三）关键技术</w:t>
      </w:r>
    </w:p>
    <w:p>
      <w:pPr>
        <w:spacing w:before="0" w:after="0" w:line="360" w:lineRule="auto"/>
        <w:jc w:val="both"/>
        <w:ind w:firstLineChars="200" w:firstLine="480"/>
      </w:pPr>
      <w:r>
        <w:rPr>
          <w:rFonts w:ascii="Times New Roman" w:hAnsi="Times New Roman" w:eastAsia="宋体"/>
          <w:b w:val="0"/>
          <w:sz w:val="24"/>
        </w:rPr>
        <w:t>1. Spring Boot：基于"约定优于配置"的理念，快速构建可独立运行的应用，简化项目配置与依赖管理；</w:t>
      </w:r>
    </w:p>
    <w:p>
      <w:pPr>
        <w:spacing w:before="0" w:after="0" w:line="360" w:lineRule="auto"/>
        <w:jc w:val="both"/>
        <w:ind w:firstLineChars="200" w:firstLine="480"/>
      </w:pPr>
      <w:r>
        <w:rPr>
          <w:rFonts w:ascii="Times New Roman" w:hAnsi="Times New Roman" w:eastAsia="宋体"/>
          <w:b w:val="0"/>
          <w:sz w:val="24"/>
        </w:rPr>
        <w:t>2. Spring Security + JWT：实现无状态的身份认证与基于角色的授权控制；</w:t>
      </w:r>
    </w:p>
    <w:p>
      <w:pPr>
        <w:spacing w:before="0" w:after="0" w:line="360" w:lineRule="auto"/>
        <w:jc w:val="both"/>
        <w:ind w:firstLineChars="200" w:firstLine="480"/>
      </w:pPr>
      <w:r>
        <w:rPr>
          <w:rFonts w:ascii="Times New Roman" w:hAnsi="Times New Roman" w:eastAsia="宋体"/>
          <w:b w:val="0"/>
          <w:sz w:val="24"/>
        </w:rPr>
        <w:t>3. MyBatis-Plus：简化数据访问层开发，提供通用 CRUD 与分页等能力；</w:t>
      </w:r>
    </w:p>
    <w:p>
      <w:pPr>
        <w:spacing w:before="0" w:after="0" w:line="360" w:lineRule="auto"/>
        <w:jc w:val="both"/>
        <w:ind w:firstLineChars="200" w:firstLine="480"/>
      </w:pPr>
      <w:r>
        <w:rPr>
          <w:rFonts w:ascii="Times New Roman" w:hAnsi="Times New Roman" w:eastAsia="宋体"/>
          <w:b w:val="0"/>
          <w:sz w:val="24"/>
        </w:rPr>
        <w:t>4. Vue 3 + Element Plus：以组件化方式开发管理端与用户端界面，提升开发效率与交互体验；</w:t>
      </w:r>
    </w:p>
    <w:p>
      <w:pPr>
        <w:spacing w:before="0" w:after="0" w:line="360" w:lineRule="auto"/>
        <w:jc w:val="both"/>
        <w:ind w:firstLineChars="200" w:firstLine="480"/>
      </w:pPr>
      <w:r>
        <w:rPr>
          <w:rFonts w:ascii="Times New Roman" w:hAnsi="Times New Roman" w:eastAsia="宋体"/>
          <w:b w:val="0"/>
          <w:sz w:val="24"/>
        </w:rPr>
        <w:t>5. MySQL：关系型数据库，按照规范化原则设计表结构；</w:t>
      </w:r>
    </w:p>
    <w:p>
      <w:pPr>
        <w:spacing w:before="0" w:after="0" w:line="360" w:lineRule="auto"/>
        <w:jc w:val="both"/>
        <w:ind w:firstLineChars="200" w:firstLine="480"/>
      </w:pPr>
      <w:r>
        <w:rPr>
          <w:rFonts w:ascii="Times New Roman" w:hAnsi="Times New Roman" w:eastAsia="宋体"/>
          <w:b w:val="0"/>
          <w:sz w:val="24"/>
        </w:rPr>
        <w:t>6. RESTful API：统一接口风格，并配合全局返回结构与异常处理机制。</w:t>
      </w:r>
    </w:p>
    <w:p>
      <w:pPr>
        <w:spacing w:before="80" w:after="40" w:line="360" w:lineRule="auto"/>
        <w:jc w:val="both"/>
      </w:pPr>
      <w:r>
        <w:rPr>
          <w:rFonts w:ascii="Times New Roman" w:hAnsi="Times New Roman" w:eastAsia="黑体"/>
          <w:b/>
          <w:sz w:val="24"/>
        </w:rPr>
        <w:t>（四）开发环境与工具</w:t>
      </w:r>
    </w:p>
    <w:p>
      <w:pPr>
        <w:spacing w:before="0" w:after="0" w:line="360" w:lineRule="auto"/>
        <w:jc w:val="both"/>
        <w:ind w:firstLineChars="200" w:firstLine="480"/>
      </w:pPr>
      <w:r>
        <w:rPr>
          <w:rFonts w:ascii="Times New Roman" w:hAnsi="Times New Roman" w:eastAsia="宋体"/>
          <w:b w:val="0"/>
          <w:sz w:val="24"/>
        </w:rPr>
        <w:t>操作系统：Windows 11；开发语言：Java 17、JavaScript/TypeScript；后端框架：Spring Boot 3.x、MyBatis-Plus；前端框架：Vue 3、Element Plus、Vite；数据库：MySQL 8.0；开发工具：IntelliJ IDEA、Visual Studio Code、Navicat；版本控制：Git；接口测试：Postman 或 Apifox；构建工具：Maven、npm。</w:t>
      </w:r>
    </w:p>
    <w:p>
      <w:pPr>
        <w:spacing w:before="80" w:after="40" w:line="360" w:lineRule="auto"/>
        <w:jc w:val="both"/>
      </w:pPr>
      <w:r>
        <w:rPr>
          <w:rFonts w:ascii="Times New Roman" w:hAnsi="Times New Roman" w:eastAsia="黑体"/>
          <w:b/>
          <w:sz w:val="24"/>
        </w:rPr>
        <w:t>（五）研究方法</w:t>
      </w:r>
    </w:p>
    <w:p>
      <w:pPr>
        <w:spacing w:before="0" w:after="0" w:line="360" w:lineRule="auto"/>
        <w:jc w:val="both"/>
        <w:ind w:firstLineChars="200" w:firstLine="480"/>
      </w:pPr>
      <w:r>
        <w:rPr>
          <w:rFonts w:ascii="Times New Roman" w:hAnsi="Times New Roman" w:eastAsia="宋体"/>
          <w:b w:val="0"/>
          <w:sz w:val="24"/>
        </w:rPr>
        <w:t>1. 文献研究法：查阅国内外相关文献与产品资料，明确研究现状与技术选型；</w:t>
      </w:r>
    </w:p>
    <w:p>
      <w:pPr>
        <w:spacing w:before="0" w:after="0" w:line="360" w:lineRule="auto"/>
        <w:jc w:val="both"/>
        <w:ind w:firstLineChars="200" w:firstLine="480"/>
      </w:pPr>
      <w:r>
        <w:rPr>
          <w:rFonts w:ascii="Times New Roman" w:hAnsi="Times New Roman" w:eastAsia="宋体"/>
          <w:b w:val="0"/>
          <w:sz w:val="24"/>
        </w:rPr>
        <w:t>2. 需求分析法：通过调研宠物医院的业务流程与用户需求，确定功能需求与非功能需求；</w:t>
      </w:r>
    </w:p>
    <w:p>
      <w:pPr>
        <w:spacing w:before="0" w:after="0" w:line="360" w:lineRule="auto"/>
        <w:jc w:val="both"/>
        <w:ind w:firstLineChars="200" w:firstLine="480"/>
      </w:pPr>
      <w:r>
        <w:rPr>
          <w:rFonts w:ascii="Times New Roman" w:hAnsi="Times New Roman" w:eastAsia="宋体"/>
          <w:b w:val="0"/>
          <w:sz w:val="24"/>
        </w:rPr>
        <w:t>3. 原型设计与迭代开发法：先设计原型与数据库结构，再进行迭代开发与验证；</w:t>
      </w:r>
    </w:p>
    <w:p>
      <w:pPr>
        <w:spacing w:before="0" w:after="0" w:line="360" w:lineRule="auto"/>
        <w:jc w:val="both"/>
        <w:ind w:firstLineChars="200" w:firstLine="480"/>
      </w:pPr>
      <w:r>
        <w:rPr>
          <w:rFonts w:ascii="Times New Roman" w:hAnsi="Times New Roman" w:eastAsia="宋体"/>
          <w:b w:val="0"/>
          <w:sz w:val="24"/>
        </w:rPr>
        <w:t>4. 测试验证法：通过单元测试、接口测试与功能测试验证系统的正确性与稳定性。</w:t>
      </w:r>
    </w:p>
    <w:p>
      <w:pPr>
        <w:spacing w:before="160" w:after="80" w:line="360" w:lineRule="auto"/>
        <w:jc w:val="both"/>
      </w:pPr>
      <w:r>
        <w:rPr>
          <w:rFonts w:ascii="Times New Roman" w:hAnsi="Times New Roman" w:eastAsia="黑体"/>
          <w:b/>
          <w:sz w:val="28"/>
        </w:rPr>
        <w:t>五、进度安排</w:t>
      </w:r>
    </w:p>
    <w:tbl>
      <w:tblPr>
        <w:tblStyle w:val="TableGrid"/>
        <w:tblW w:type="auto" w:w="0"/>
        <w:jc w:val="center"/>
        <w:tblLook w:firstColumn="1" w:firstRow="1" w:lastColumn="0" w:lastRow="0" w:noHBand="0" w:noVBand="1" w:val="04A0"/>
      </w:tblPr>
      <w:tblGrid>
        <w:gridCol w:w="4252"/>
        <w:gridCol w:w="4252"/>
      </w:tblGrid>
      <w:tr>
        <w:tc>
          <w:tcPr>
            <w:tcW w:type="dxa" w:w="2551"/>
          </w:tcPr>
          <w:p>
            <w:pPr>
              <w:jc w:val="center"/>
            </w:pPr>
            <w:r>
              <w:rPr>
                <w:rFonts w:ascii="Times New Roman" w:hAnsi="Times New Roman" w:eastAsia="黑体"/>
                <w:b/>
                <w:sz w:val="24"/>
              </w:rPr>
              <w:t>时间安排</w:t>
            </w:r>
          </w:p>
        </w:tc>
        <w:tc>
          <w:tcPr>
            <w:tcW w:type="dxa" w:w="5953"/>
          </w:tcPr>
          <w:p>
            <w:pPr>
              <w:jc w:val="center"/>
            </w:pPr>
            <w:r>
              <w:rPr>
                <w:rFonts w:ascii="Times New Roman" w:hAnsi="Times New Roman" w:eastAsia="黑体"/>
                <w:b/>
                <w:sz w:val="24"/>
              </w:rPr>
              <w:t>主要工作内容</w:t>
            </w:r>
          </w:p>
        </w:tc>
      </w:tr>
      <w:tr>
        <w:tc>
          <w:tcPr>
            <w:tcW w:type="dxa" w:w="2551"/>
          </w:tcPr>
          <w:p>
            <w:pPr>
              <w:jc w:val="center"/>
            </w:pPr>
            <w:r>
              <w:rPr>
                <w:rFonts w:ascii="Times New Roman" w:hAnsi="Times New Roman" w:eastAsia="宋体"/>
                <w:b w:val="0"/>
                <w:sz w:val="22"/>
              </w:rPr>
              <w:t>2026.10.01—2026.10.20</w:t>
            </w:r>
          </w:p>
        </w:tc>
        <w:tc>
          <w:tcPr>
            <w:tcW w:type="dxa" w:w="5953"/>
          </w:tcPr>
          <w:p>
            <w:r>
              <w:rPr>
                <w:rFonts w:ascii="Times New Roman" w:hAnsi="Times New Roman" w:eastAsia="宋体"/>
                <w:b w:val="0"/>
                <w:sz w:val="22"/>
              </w:rPr>
              <w:t>查阅文献资料，明确选题，撰写开题报告</w:t>
            </w:r>
          </w:p>
        </w:tc>
      </w:tr>
      <w:tr>
        <w:tc>
          <w:tcPr>
            <w:tcW w:type="dxa" w:w="2551"/>
          </w:tcPr>
          <w:p>
            <w:pPr>
              <w:jc w:val="center"/>
            </w:pPr>
            <w:r>
              <w:rPr>
                <w:rFonts w:ascii="Times New Roman" w:hAnsi="Times New Roman" w:eastAsia="宋体"/>
                <w:b w:val="0"/>
                <w:sz w:val="22"/>
              </w:rPr>
              <w:t>2026.10.21—2026.11.10</w:t>
            </w:r>
          </w:p>
        </w:tc>
        <w:tc>
          <w:tcPr>
            <w:tcW w:type="dxa" w:w="5953"/>
          </w:tcPr>
          <w:p>
            <w:r>
              <w:rPr>
                <w:rFonts w:ascii="Times New Roman" w:hAnsi="Times New Roman" w:eastAsia="宋体"/>
                <w:b w:val="0"/>
                <w:sz w:val="22"/>
              </w:rPr>
              <w:t>完成开题答辩；开展需求调研与需求分析</w:t>
            </w:r>
          </w:p>
        </w:tc>
      </w:tr>
      <w:tr>
        <w:tc>
          <w:tcPr>
            <w:tcW w:type="dxa" w:w="2551"/>
          </w:tcPr>
          <w:p>
            <w:pPr>
              <w:jc w:val="center"/>
            </w:pPr>
            <w:r>
              <w:rPr>
                <w:rFonts w:ascii="Times New Roman" w:hAnsi="Times New Roman" w:eastAsia="宋体"/>
                <w:b w:val="0"/>
                <w:sz w:val="22"/>
              </w:rPr>
              <w:t>2026.11.11—2026.12.10</w:t>
            </w:r>
          </w:p>
        </w:tc>
        <w:tc>
          <w:tcPr>
            <w:tcW w:type="dxa" w:w="5953"/>
          </w:tcPr>
          <w:p>
            <w:r>
              <w:rPr>
                <w:rFonts w:ascii="Times New Roman" w:hAnsi="Times New Roman" w:eastAsia="宋体"/>
                <w:b w:val="0"/>
                <w:sz w:val="22"/>
              </w:rPr>
              <w:t>完成系统总体设计、功能模块设计与数据库设计</w:t>
            </w:r>
          </w:p>
        </w:tc>
      </w:tr>
      <w:tr>
        <w:tc>
          <w:tcPr>
            <w:tcW w:type="dxa" w:w="2551"/>
          </w:tcPr>
          <w:p>
            <w:pPr>
              <w:jc w:val="center"/>
            </w:pPr>
            <w:r>
              <w:rPr>
                <w:rFonts w:ascii="Times New Roman" w:hAnsi="Times New Roman" w:eastAsia="宋体"/>
                <w:b w:val="0"/>
                <w:sz w:val="22"/>
              </w:rPr>
              <w:t>2026.12.11—2027.01.15</w:t>
            </w:r>
          </w:p>
        </w:tc>
        <w:tc>
          <w:tcPr>
            <w:tcW w:type="dxa" w:w="5953"/>
          </w:tcPr>
          <w:p>
            <w:r>
              <w:rPr>
                <w:rFonts w:ascii="Times New Roman" w:hAnsi="Times New Roman" w:eastAsia="宋体"/>
                <w:b w:val="0"/>
                <w:sz w:val="22"/>
              </w:rPr>
              <w:t>完成用户与权限、宠物档案、预约挂号等模块的开发</w:t>
            </w:r>
          </w:p>
        </w:tc>
      </w:tr>
      <w:tr>
        <w:tc>
          <w:tcPr>
            <w:tcW w:type="dxa" w:w="2551"/>
          </w:tcPr>
          <w:p>
            <w:pPr>
              <w:jc w:val="center"/>
            </w:pPr>
            <w:r>
              <w:rPr>
                <w:rFonts w:ascii="Times New Roman" w:hAnsi="Times New Roman" w:eastAsia="宋体"/>
                <w:b w:val="0"/>
                <w:sz w:val="22"/>
              </w:rPr>
              <w:t>2027.01.16—2027.02.28</w:t>
            </w:r>
          </w:p>
        </w:tc>
        <w:tc>
          <w:tcPr>
            <w:tcW w:type="dxa" w:w="5953"/>
          </w:tcPr>
          <w:p>
            <w:r>
              <w:rPr>
                <w:rFonts w:ascii="Times New Roman" w:hAnsi="Times New Roman" w:eastAsia="宋体"/>
                <w:b w:val="0"/>
                <w:sz w:val="22"/>
              </w:rPr>
              <w:t>完成接诊病历、处方用药、药品库存、统计分析等模块并系统联调</w:t>
            </w:r>
          </w:p>
        </w:tc>
      </w:tr>
      <w:tr>
        <w:tc>
          <w:tcPr>
            <w:tcW w:type="dxa" w:w="2551"/>
          </w:tcPr>
          <w:p>
            <w:pPr>
              <w:jc w:val="center"/>
            </w:pPr>
            <w:r>
              <w:rPr>
                <w:rFonts w:ascii="Times New Roman" w:hAnsi="Times New Roman" w:eastAsia="宋体"/>
                <w:b w:val="0"/>
                <w:sz w:val="22"/>
              </w:rPr>
              <w:t>2027.03.01—2027.03.20</w:t>
            </w:r>
          </w:p>
        </w:tc>
        <w:tc>
          <w:tcPr>
            <w:tcW w:type="dxa" w:w="5953"/>
          </w:tcPr>
          <w:p>
            <w:r>
              <w:rPr>
                <w:rFonts w:ascii="Times New Roman" w:hAnsi="Times New Roman" w:eastAsia="宋体"/>
                <w:b w:val="0"/>
                <w:sz w:val="22"/>
              </w:rPr>
              <w:t>系统测试与优化，撰写毕业论文初稿</w:t>
            </w:r>
          </w:p>
        </w:tc>
      </w:tr>
      <w:tr>
        <w:tc>
          <w:tcPr>
            <w:tcW w:type="dxa" w:w="2551"/>
          </w:tcPr>
          <w:p>
            <w:pPr>
              <w:jc w:val="center"/>
            </w:pPr>
            <w:r>
              <w:rPr>
                <w:rFonts w:ascii="Times New Roman" w:hAnsi="Times New Roman" w:eastAsia="宋体"/>
                <w:b w:val="0"/>
                <w:sz w:val="22"/>
              </w:rPr>
              <w:t>2027.03.21—2027.04.10</w:t>
            </w:r>
          </w:p>
        </w:tc>
        <w:tc>
          <w:tcPr>
            <w:tcW w:type="dxa" w:w="5953"/>
          </w:tcPr>
          <w:p>
            <w:r>
              <w:rPr>
                <w:rFonts w:ascii="Times New Roman" w:hAnsi="Times New Roman" w:eastAsia="宋体"/>
                <w:b w:val="0"/>
                <w:sz w:val="22"/>
              </w:rPr>
              <w:t>论文修改完善，形成终稿</w:t>
            </w:r>
          </w:p>
        </w:tc>
      </w:tr>
      <w:tr>
        <w:tc>
          <w:tcPr>
            <w:tcW w:type="dxa" w:w="2551"/>
          </w:tcPr>
          <w:p>
            <w:pPr>
              <w:jc w:val="center"/>
            </w:pPr>
            <w:r>
              <w:rPr>
                <w:rFonts w:ascii="Times New Roman" w:hAnsi="Times New Roman" w:eastAsia="宋体"/>
                <w:b w:val="0"/>
                <w:sz w:val="22"/>
              </w:rPr>
              <w:t>2027.04.11—2027.04.30</w:t>
            </w:r>
          </w:p>
        </w:tc>
        <w:tc>
          <w:tcPr>
            <w:tcW w:type="dxa" w:w="5953"/>
          </w:tcPr>
          <w:p>
            <w:r>
              <w:rPr>
                <w:rFonts w:ascii="Times New Roman" w:hAnsi="Times New Roman" w:eastAsia="宋体"/>
                <w:b w:val="0"/>
                <w:sz w:val="22"/>
              </w:rPr>
              <w:t>制作答辩 PPT，准备并参加毕业答辩</w:t>
            </w:r>
          </w:p>
        </w:tc>
      </w:tr>
    </w:tbl>
    <w:p>
      <w:pPr>
        <w:spacing w:before="0" w:after="80" w:line="360" w:lineRule="auto"/>
        <w:jc w:val="both"/>
      </w:pPr>
    </w:p>
    <w:p>
      <w:pPr>
        <w:spacing w:before="160" w:after="80" w:line="360" w:lineRule="auto"/>
        <w:jc w:val="both"/>
      </w:pPr>
      <w:r>
        <w:rPr>
          <w:rFonts w:ascii="Times New Roman" w:hAnsi="Times New Roman" w:eastAsia="黑体"/>
          <w:b/>
          <w:sz w:val="28"/>
        </w:rPr>
        <w:t>六、预期成果</w:t>
      </w:r>
    </w:p>
    <w:p>
      <w:pPr>
        <w:spacing w:before="0" w:after="0" w:line="360" w:lineRule="auto"/>
        <w:jc w:val="both"/>
        <w:ind w:firstLineChars="200" w:firstLine="480"/>
      </w:pPr>
      <w:r>
        <w:rPr>
          <w:rFonts w:ascii="Times New Roman" w:hAnsi="Times New Roman" w:eastAsia="宋体"/>
          <w:b w:val="0"/>
          <w:sz w:val="24"/>
        </w:rPr>
        <w:t>1. 一套可运行的基于 Spring Boot 的宠物医疗管理系统，包含系统源码、数据库脚本与部署说明文档，能够实现管理员、医生、宠物主人三类角色的完整功能；</w:t>
      </w:r>
    </w:p>
    <w:p>
      <w:pPr>
        <w:spacing w:before="0" w:after="0" w:line="360" w:lineRule="auto"/>
        <w:jc w:val="both"/>
        <w:ind w:firstLineChars="200" w:firstLine="480"/>
      </w:pPr>
      <w:r>
        <w:rPr>
          <w:rFonts w:ascii="Times New Roman" w:hAnsi="Times New Roman" w:eastAsia="宋体"/>
          <w:b w:val="0"/>
          <w:sz w:val="24"/>
        </w:rPr>
        <w:t>2. 一份符合规范的毕业设计（论文），系统阐述课题的研究背景、系统设计与实现过程、测试结果与总结；</w:t>
      </w:r>
    </w:p>
    <w:p>
      <w:pPr>
        <w:spacing w:before="0" w:after="0" w:line="360" w:lineRule="auto"/>
        <w:jc w:val="both"/>
        <w:ind w:firstLineChars="200" w:firstLine="480"/>
      </w:pPr>
      <w:r>
        <w:rPr>
          <w:rFonts w:ascii="Times New Roman" w:hAnsi="Times New Roman" w:eastAsia="宋体"/>
          <w:b w:val="0"/>
          <w:sz w:val="24"/>
        </w:rPr>
        <w:t>3. 开题报告、需求分析文档、系统设计文档与测试记录等过程性材料；</w:t>
      </w:r>
    </w:p>
    <w:p>
      <w:pPr>
        <w:spacing w:before="0" w:after="0" w:line="360" w:lineRule="auto"/>
        <w:jc w:val="both"/>
        <w:ind w:firstLineChars="200" w:firstLine="480"/>
      </w:pPr>
      <w:r>
        <w:rPr>
          <w:rFonts w:ascii="Times New Roman" w:hAnsi="Times New Roman" w:eastAsia="宋体"/>
          <w:b w:val="0"/>
          <w:sz w:val="24"/>
        </w:rPr>
        <w:t>4. 毕业答辩演示 PPT 及系统演示。</w:t>
      </w:r>
    </w:p>
    <w:p>
      <w:pPr>
        <w:spacing w:before="160" w:after="80" w:line="360" w:lineRule="auto"/>
        <w:jc w:val="both"/>
      </w:pPr>
      <w:r>
        <w:rPr>
          <w:rFonts w:ascii="Times New Roman" w:hAnsi="Times New Roman" w:eastAsia="黑体"/>
          <w:b/>
          <w:sz w:val="28"/>
        </w:rPr>
        <w:t>七、参考文献</w:t>
      </w:r>
    </w:p>
    <w:p>
      <w:pPr>
        <w:spacing w:line="360" w:lineRule="auto" w:after="0"/>
        <w:ind w:left="482" w:hanging="482"/>
      </w:pPr>
      <w:r>
        <w:rPr>
          <w:rFonts w:ascii="Times New Roman" w:hAnsi="Times New Roman" w:eastAsia="宋体"/>
          <w:b w:val="0"/>
          <w:sz w:val="24"/>
        </w:rPr>
        <w:t xml:space="preserve">[1] </w:t>
      </w:r>
      <w:r>
        <w:rPr>
          <w:rFonts w:ascii="Times New Roman" w:hAnsi="Times New Roman" w:eastAsia="宋体"/>
          <w:b w:val="0"/>
          <w:sz w:val="24"/>
        </w:rPr>
        <w:t>Craig Walls. Spring Boot实战[M]. 丁雪丰, 译. 北京: 人民邮电出版社, 2016.</w:t>
      </w:r>
    </w:p>
    <w:p>
      <w:pPr>
        <w:spacing w:line="360" w:lineRule="auto" w:after="0"/>
        <w:ind w:left="482" w:hanging="482"/>
      </w:pPr>
      <w:r>
        <w:rPr>
          <w:rFonts w:ascii="Times New Roman" w:hAnsi="Times New Roman" w:eastAsia="宋体"/>
          <w:b w:val="0"/>
          <w:sz w:val="24"/>
        </w:rPr>
        <w:t xml:space="preserve">[2] </w:t>
      </w:r>
      <w:r>
        <w:rPr>
          <w:rFonts w:ascii="Times New Roman" w:hAnsi="Times New Roman" w:eastAsia="宋体"/>
          <w:b w:val="0"/>
          <w:sz w:val="24"/>
        </w:rPr>
        <w:t>汪云飞. Java EE开发的颠覆者: Spring Boot实战[M]. 北京: 电子工业出版社, 2016.</w:t>
      </w:r>
    </w:p>
    <w:p>
      <w:pPr>
        <w:spacing w:line="360" w:lineRule="auto" w:after="0"/>
        <w:ind w:left="482" w:hanging="482"/>
      </w:pPr>
      <w:r>
        <w:rPr>
          <w:rFonts w:ascii="Times New Roman" w:hAnsi="Times New Roman" w:eastAsia="宋体"/>
          <w:b w:val="0"/>
          <w:sz w:val="24"/>
        </w:rPr>
        <w:t xml:space="preserve">[3] </w:t>
      </w:r>
      <w:r>
        <w:rPr>
          <w:rFonts w:ascii="Times New Roman" w:hAnsi="Times New Roman" w:eastAsia="宋体"/>
          <w:b w:val="0"/>
          <w:sz w:val="24"/>
        </w:rPr>
        <w:t>王珊, 萨师煊. 数据库系统概论(第5版)[M]. 北京: 高等教育出版社, 2014.</w:t>
      </w:r>
    </w:p>
    <w:p>
      <w:pPr>
        <w:spacing w:line="360" w:lineRule="auto" w:after="0"/>
        <w:ind w:left="482" w:hanging="482"/>
      </w:pPr>
      <w:r>
        <w:rPr>
          <w:rFonts w:ascii="Times New Roman" w:hAnsi="Times New Roman" w:eastAsia="宋体"/>
          <w:b w:val="0"/>
          <w:sz w:val="24"/>
        </w:rPr>
        <w:t xml:space="preserve">[4] </w:t>
      </w:r>
      <w:r>
        <w:rPr>
          <w:rFonts w:ascii="Times New Roman" w:hAnsi="Times New Roman" w:eastAsia="宋体"/>
          <w:b w:val="0"/>
          <w:sz w:val="24"/>
        </w:rPr>
        <w:t>张海藩, 牟永敏. 软件工程导论(第6版)[M]. 北京: 清华大学出版社, 2013.</w:t>
      </w:r>
    </w:p>
    <w:p>
      <w:pPr>
        <w:spacing w:line="360" w:lineRule="auto" w:after="0"/>
        <w:ind w:left="482" w:hanging="482"/>
      </w:pPr>
      <w:r>
        <w:rPr>
          <w:rFonts w:ascii="Times New Roman" w:hAnsi="Times New Roman" w:eastAsia="宋体"/>
          <w:b w:val="0"/>
          <w:sz w:val="24"/>
        </w:rPr>
        <w:t xml:space="preserve">[5] </w:t>
      </w:r>
      <w:r>
        <w:rPr>
          <w:rFonts w:ascii="Times New Roman" w:hAnsi="Times New Roman" w:eastAsia="宋体"/>
          <w:b w:val="0"/>
          <w:sz w:val="24"/>
        </w:rPr>
        <w:t>李刚. 疯狂Java讲义(第5版)[M]. 北京: 电子工业出版社, 2019.</w:t>
      </w:r>
    </w:p>
    <w:p>
      <w:pPr>
        <w:spacing w:line="360" w:lineRule="auto" w:after="0"/>
        <w:ind w:left="482" w:hanging="482"/>
      </w:pPr>
      <w:r>
        <w:rPr>
          <w:rFonts w:ascii="Times New Roman" w:hAnsi="Times New Roman" w:eastAsia="宋体"/>
          <w:b w:val="0"/>
          <w:sz w:val="24"/>
        </w:rPr>
        <w:t xml:space="preserve">[6] </w:t>
      </w:r>
      <w:r>
        <w:rPr>
          <w:rFonts w:ascii="Times New Roman" w:hAnsi="Times New Roman" w:eastAsia="宋体"/>
          <w:b w:val="0"/>
          <w:sz w:val="24"/>
        </w:rPr>
        <w:t>陈恒, 楼偶俊. Java EE框架整合开发入门到实战(Spring+Spring MVC+MyBatis)[M]. 北京: 清华大学出版社, 2018.</w:t>
      </w:r>
    </w:p>
    <w:p>
      <w:pPr>
        <w:spacing w:line="360" w:lineRule="auto" w:after="0"/>
        <w:ind w:left="482" w:hanging="482"/>
      </w:pPr>
      <w:r>
        <w:rPr>
          <w:rFonts w:ascii="Times New Roman" w:hAnsi="Times New Roman" w:eastAsia="宋体"/>
          <w:b w:val="0"/>
          <w:sz w:val="24"/>
        </w:rPr>
        <w:t xml:space="preserve">[7] </w:t>
      </w:r>
      <w:r>
        <w:rPr>
          <w:rFonts w:ascii="Times New Roman" w:hAnsi="Times New Roman" w:eastAsia="宋体"/>
          <w:b w:val="0"/>
          <w:sz w:val="24"/>
        </w:rPr>
        <w:t>中华人民共和国动物防疫法[Z]. 全国人民代表大会常务委员会, 2021年修订.</w:t>
      </w:r>
    </w:p>
    <w:p>
      <w:pPr>
        <w:spacing w:line="360" w:lineRule="auto" w:after="0"/>
        <w:ind w:left="482" w:hanging="482"/>
      </w:pPr>
      <w:r>
        <w:rPr>
          <w:rFonts w:ascii="Times New Roman" w:hAnsi="Times New Roman" w:eastAsia="宋体"/>
          <w:b w:val="0"/>
          <w:sz w:val="24"/>
        </w:rPr>
        <w:t xml:space="preserve">[8] </w:t>
      </w:r>
      <w:r>
        <w:rPr>
          <w:rFonts w:ascii="Times New Roman" w:hAnsi="Times New Roman" w:eastAsia="宋体"/>
          <w:b w:val="0"/>
          <w:sz w:val="24"/>
        </w:rPr>
        <w:t>动物诊疗机构管理办法[Z]. 中华人民共和国农业农村部.</w:t>
      </w:r>
    </w:p>
    <w:p>
      <w:pPr>
        <w:spacing w:line="360" w:lineRule="auto" w:after="0"/>
        <w:ind w:left="482" w:hanging="482"/>
      </w:pPr>
      <w:r>
        <w:rPr>
          <w:rFonts w:ascii="Times New Roman" w:hAnsi="Times New Roman" w:eastAsia="宋体"/>
          <w:b w:val="0"/>
          <w:sz w:val="24"/>
        </w:rPr>
        <w:t xml:space="preserve">[9] </w:t>
      </w:r>
      <w:r>
        <w:rPr>
          <w:rFonts w:ascii="Times New Roman" w:hAnsi="Times New Roman" w:eastAsia="宋体"/>
          <w:b w:val="0"/>
          <w:sz w:val="24"/>
        </w:rPr>
        <w:t>中华人民共和国个人信息保护法[Z]. 全国人民代表大会常务委员会, 2021.</w:t>
      </w:r>
    </w:p>
    <w:p>
      <w:pPr>
        <w:spacing w:line="360" w:lineRule="auto" w:after="0"/>
        <w:ind w:left="482" w:hanging="482"/>
      </w:pPr>
      <w:r>
        <w:rPr>
          <w:rFonts w:ascii="Times New Roman" w:hAnsi="Times New Roman" w:eastAsia="宋体"/>
          <w:b w:val="0"/>
          <w:sz w:val="24"/>
        </w:rPr>
        <w:t xml:space="preserve">[10] </w:t>
      </w:r>
      <w:r>
        <w:rPr>
          <w:rFonts w:ascii="Times New Roman" w:hAnsi="Times New Roman" w:eastAsia="宋体"/>
          <w:b w:val="0"/>
          <w:sz w:val="24"/>
        </w:rPr>
        <w:t>GB/T 35273—2020 信息安全技术 个人信息安全规范[S]. 北京: 中国标准出版社, 2020.</w:t>
      </w:r>
    </w:p>
    <w:p>
      <w:pPr>
        <w:spacing w:line="360" w:lineRule="auto" w:after="0"/>
        <w:ind w:left="482" w:hanging="482"/>
      </w:pPr>
      <w:r>
        <w:rPr>
          <w:rFonts w:ascii="Times New Roman" w:hAnsi="Times New Roman" w:eastAsia="宋体"/>
          <w:b w:val="0"/>
          <w:sz w:val="24"/>
        </w:rPr>
        <w:t xml:space="preserve">[11] </w:t>
      </w:r>
      <w:r>
        <w:rPr>
          <w:rFonts w:ascii="Times New Roman" w:hAnsi="Times New Roman" w:eastAsia="宋体"/>
          <w:b w:val="0"/>
          <w:sz w:val="24"/>
        </w:rPr>
        <w:t>Spring Boot Reference Documentation[EB/OL]. https://spring.io/projects/spring-boot.</w:t>
      </w:r>
    </w:p>
    <w:p>
      <w:pPr>
        <w:spacing w:line="360" w:lineRule="auto" w:after="0"/>
        <w:ind w:left="482" w:hanging="482"/>
      </w:pPr>
      <w:r>
        <w:rPr>
          <w:rFonts w:ascii="Times New Roman" w:hAnsi="Times New Roman" w:eastAsia="宋体"/>
          <w:b w:val="0"/>
          <w:sz w:val="24"/>
        </w:rPr>
        <w:t xml:space="preserve">[12] </w:t>
      </w:r>
      <w:r>
        <w:rPr>
          <w:rFonts w:ascii="Times New Roman" w:hAnsi="Times New Roman" w:eastAsia="宋体"/>
          <w:b w:val="0"/>
          <w:sz w:val="24"/>
        </w:rPr>
        <w:t>Vue.js 官方文档[EB/OL]. https://cn.vuejs.org.</w:t>
      </w:r>
    </w:p>
    <w:p>
      <w:pPr>
        <w:spacing w:line="360" w:lineRule="auto" w:after="0"/>
        <w:ind w:left="482" w:hanging="482"/>
      </w:pPr>
      <w:r>
        <w:rPr>
          <w:rFonts w:ascii="Times New Roman" w:hAnsi="Times New Roman" w:eastAsia="宋体"/>
          <w:b w:val="0"/>
          <w:sz w:val="24"/>
        </w:rPr>
        <w:t xml:space="preserve">[13] </w:t>
      </w:r>
      <w:r>
        <w:rPr>
          <w:rFonts w:ascii="Times New Roman" w:hAnsi="Times New Roman" w:eastAsia="宋体"/>
          <w:b w:val="0"/>
          <w:sz w:val="24"/>
        </w:rPr>
        <w:t>MyBatis-Plus 官方文档[EB/OL]. https://baomidou.com.</w:t>
      </w:r>
    </w:p>
    <w:p>
      <w:pPr>
        <w:spacing w:line="360" w:lineRule="auto" w:after="0"/>
        <w:ind w:left="482" w:hanging="482"/>
      </w:pPr>
      <w:r>
        <w:rPr>
          <w:rFonts w:ascii="Times New Roman" w:hAnsi="Times New Roman" w:eastAsia="宋体"/>
          <w:b w:val="0"/>
          <w:sz w:val="24"/>
        </w:rPr>
        <w:t xml:space="preserve">[14] </w:t>
      </w:r>
      <w:r>
        <w:rPr>
          <w:rFonts w:ascii="Times New Roman" w:hAnsi="Times New Roman" w:eastAsia="宋体"/>
          <w:b w:val="0"/>
          <w:sz w:val="24"/>
        </w:rPr>
        <w:t>MySQL 8.0 Reference Manual[EB/OL]. https://dev.mysql.com/doc.</w:t>
      </w:r>
    </w:p>
    <w:p>
      <w:pPr>
        <w:spacing w:before="0" w:after="120" w:line="360" w:lineRule="auto"/>
        <w:jc w:val="both"/>
      </w:pPr>
    </w:p>
    <w:p>
      <w:pPr>
        <w:spacing w:before="0" w:after="0" w:line="360" w:lineRule="auto"/>
        <w:jc w:val="both"/>
        <w:ind w:firstLineChars="200" w:firstLine="480"/>
      </w:pPr>
      <w:r>
        <w:rPr>
          <w:rFonts w:ascii="Times New Roman" w:hAnsi="Times New Roman" w:eastAsia="楷体"/>
          <w:b w:val="0"/>
          <w:sz w:val="21"/>
        </w:rPr>
        <w:t>说明：以上参考文献以专业教材、行业法规标准与官方技术文档为主。建议结合学校对参考文献数量与类型的要求，在知网（CNKI）等数据库中检索近年来宠物医疗信息化、Spring Boot 应用开发等方向的期刊论文与学位论文予以补充，并将正文中的引用与文后著录一一对应。</w:t>
      </w:r>
    </w:p>
    <w:sectPr w:rsidR="00FC693F" w:rsidRPr="0006063C" w:rsidSect="00034616">
      <w:pgSz w:w="11906" w:h="16838"/>
      <w:pgMar w:top="1440" w:right="1701"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