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EC8" w:rsidRPr="005457CB" w:rsidRDefault="004A31A0">
      <w:pPr>
        <w:spacing w:after="240"/>
        <w:jc w:val="right"/>
        <w:rPr>
          <w:color w:val="auto"/>
        </w:rPr>
      </w:pPr>
      <w:r w:rsidRPr="005457CB">
        <w:rPr>
          <w:color w:val="auto"/>
        </w:rPr>
        <w:t>August 19, 2026</w:t>
      </w:r>
    </w:p>
    <w:p w:rsidR="006A4EC8" w:rsidRPr="005457CB" w:rsidRDefault="004A31A0">
      <w:pPr>
        <w:rPr>
          <w:color w:val="auto"/>
        </w:rPr>
      </w:pPr>
      <w:r w:rsidRPr="005457CB">
        <w:rPr>
          <w:b/>
          <w:color w:val="auto"/>
        </w:rPr>
        <w:t xml:space="preserve">Ref. No. : </w:t>
      </w:r>
      <w:r w:rsidR="005457CB">
        <w:rPr>
          <w:color w:val="auto"/>
        </w:rPr>
        <w:t>000/RMI</w:t>
      </w:r>
      <w:r w:rsidRPr="005457CB">
        <w:rPr>
          <w:color w:val="auto"/>
        </w:rPr>
        <w:t>-PROP/VIII/2026</w:t>
      </w:r>
    </w:p>
    <w:p w:rsidR="006A4EC8" w:rsidRPr="005457CB" w:rsidRDefault="004A31A0">
      <w:pPr>
        <w:rPr>
          <w:color w:val="auto"/>
        </w:rPr>
      </w:pPr>
      <w:r w:rsidRPr="005457CB">
        <w:rPr>
          <w:b/>
          <w:color w:val="auto"/>
        </w:rPr>
        <w:t xml:space="preserve">Encl.    : </w:t>
      </w:r>
      <w:r w:rsidRPr="005457CB">
        <w:rPr>
          <w:color w:val="auto"/>
        </w:rPr>
        <w:t>1 (one) proposal package</w:t>
      </w:r>
    </w:p>
    <w:p w:rsidR="006A4EC8" w:rsidRPr="005457CB" w:rsidRDefault="004A31A0">
      <w:pPr>
        <w:rPr>
          <w:color w:val="auto"/>
        </w:rPr>
      </w:pPr>
      <w:r w:rsidRPr="005457CB">
        <w:rPr>
          <w:b/>
          <w:color w:val="auto"/>
        </w:rPr>
        <w:t xml:space="preserve">Subject  : </w:t>
      </w:r>
      <w:r w:rsidRPr="005457CB">
        <w:rPr>
          <w:color w:val="auto"/>
        </w:rPr>
        <w:t>Commercial Proposal for Rozitech Network Manager System Implementation</w:t>
      </w:r>
    </w:p>
    <w:p w:rsidR="006A4EC8" w:rsidRPr="005457CB" w:rsidRDefault="006A4EC8">
      <w:pPr>
        <w:rPr>
          <w:color w:val="auto"/>
        </w:rPr>
      </w:pP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To:</w:t>
      </w:r>
      <w:r w:rsidRPr="005457CB">
        <w:rPr>
          <w:color w:val="auto"/>
        </w:rPr>
        <w:br/>
        <w:t>Board of Directors / Esteemed Business Partner</w:t>
      </w:r>
      <w:r w:rsidRPr="005457CB">
        <w:rPr>
          <w:color w:val="auto"/>
        </w:rPr>
        <w:br/>
        <w:t>At Location.</w:t>
      </w:r>
    </w:p>
    <w:p w:rsidR="006A4EC8" w:rsidRPr="005457CB" w:rsidRDefault="006A4EC8">
      <w:pPr>
        <w:rPr>
          <w:color w:val="auto"/>
        </w:rPr>
      </w:pP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Dear Sir/Madam,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 xml:space="preserve">Kang </w:t>
      </w:r>
      <w:r w:rsidRPr="005457CB">
        <w:rPr>
          <w:color w:val="auto"/>
        </w:rPr>
        <w:t>Digital is an enterprise software engineering firm dedicated to delivering high-performance web applications, custom billing platforms, corporate portals, IoT solutions, AI assistants, and telecommunications operations software.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Through this commercial let</w:t>
      </w:r>
      <w:r w:rsidRPr="005457CB">
        <w:rPr>
          <w:color w:val="auto"/>
        </w:rPr>
        <w:t>ter, we officially submit our proposal for the design and deployment of the Rozitech Network Manager (Unified FTTH Web GIS Topology, TR-069 ACS Engine, Billing Automations &amp; WhatsApp AI Gateway) tailored to your operational requirements. The detailed speci</w:t>
      </w:r>
      <w:r w:rsidRPr="005457CB">
        <w:rPr>
          <w:color w:val="auto"/>
        </w:rPr>
        <w:t>fications, module breakdowns, industry pricing benchmarks, and investment plans are enclosed herewith. We thank you for your time and look forward to a successful strategic partnership.</w:t>
      </w:r>
    </w:p>
    <w:p w:rsidR="006A4EC8" w:rsidRPr="005457CB" w:rsidRDefault="004A31A0">
      <w:pPr>
        <w:spacing w:before="240" w:after="800"/>
        <w:rPr>
          <w:color w:val="auto"/>
        </w:rPr>
      </w:pPr>
      <w:r w:rsidRPr="005457CB">
        <w:rPr>
          <w:i/>
          <w:color w:val="auto"/>
        </w:rPr>
        <w:t>August 19, 2026</w:t>
      </w:r>
      <w:r w:rsidRPr="005457CB">
        <w:rPr>
          <w:i/>
          <w:color w:val="auto"/>
        </w:rPr>
        <w:br/>
        <w:t>Sincerely yours,</w:t>
      </w:r>
      <w:r w:rsidRPr="005457CB">
        <w:rPr>
          <w:i/>
          <w:color w:val="auto"/>
        </w:rPr>
        <w:br/>
      </w:r>
    </w:p>
    <w:p w:rsidR="006A4EC8" w:rsidRPr="005457CB" w:rsidRDefault="005457CB">
      <w:pPr>
        <w:rPr>
          <w:color w:val="auto"/>
        </w:rPr>
      </w:pPr>
      <w:r>
        <w:rPr>
          <w:b/>
          <w:color w:val="auto"/>
        </w:rPr>
        <w:t>Fachrur Rozi</w:t>
      </w:r>
      <w:r w:rsidR="004A31A0" w:rsidRPr="005457CB">
        <w:rPr>
          <w:b/>
          <w:color w:val="auto"/>
        </w:rPr>
        <w:br/>
      </w:r>
      <w:r w:rsidR="004A31A0" w:rsidRPr="005457CB">
        <w:rPr>
          <w:color w:val="auto"/>
          <w:sz w:val="20"/>
        </w:rPr>
        <w:t>Founde</w:t>
      </w:r>
      <w:r>
        <w:rPr>
          <w:color w:val="auto"/>
          <w:sz w:val="20"/>
        </w:rPr>
        <w:t xml:space="preserve">r </w:t>
      </w:r>
      <w:r w:rsidR="004A31A0" w:rsidRPr="005457CB">
        <w:rPr>
          <w:color w:val="auto"/>
          <w:sz w:val="20"/>
        </w:rPr>
        <w:t>Rozitech Software Solutions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br w:type="page"/>
      </w:r>
    </w:p>
    <w:p w:rsidR="006A4EC8" w:rsidRPr="005457CB" w:rsidRDefault="004A31A0">
      <w:pPr>
        <w:jc w:val="center"/>
        <w:rPr>
          <w:color w:val="auto"/>
        </w:rPr>
      </w:pPr>
      <w:r w:rsidRPr="005457CB">
        <w:rPr>
          <w:b/>
          <w:color w:val="auto"/>
          <w:sz w:val="36"/>
        </w:rPr>
        <w:lastRenderedPageBreak/>
        <w:t>Commercial Proposal</w:t>
      </w:r>
      <w:r w:rsidRPr="005457CB">
        <w:rPr>
          <w:b/>
          <w:color w:val="auto"/>
          <w:sz w:val="36"/>
        </w:rPr>
        <w:br/>
      </w:r>
      <w:r w:rsidRPr="005457CB">
        <w:rPr>
          <w:b/>
          <w:color w:val="auto"/>
          <w:sz w:val="24"/>
        </w:rPr>
        <w:t>Rozitech Network Manager — Unified FTTH Web GIS Topology Platform + TR-069 GenieACS Engine + WhatsApp AI Gateway + Billing Automation</w:t>
      </w:r>
    </w:p>
    <w:p w:rsidR="006A4EC8" w:rsidRPr="005457CB" w:rsidRDefault="006A4EC8">
      <w:pPr>
        <w:spacing w:after="240"/>
        <w:rPr>
          <w:color w:val="auto"/>
        </w:rPr>
      </w:pPr>
    </w:p>
    <w:p w:rsidR="006A4EC8" w:rsidRPr="005457CB" w:rsidRDefault="004A31A0">
      <w:pPr>
        <w:spacing w:before="280" w:after="80"/>
        <w:rPr>
          <w:color w:val="auto"/>
        </w:rPr>
      </w:pPr>
      <w:r w:rsidRPr="005457CB">
        <w:rPr>
          <w:b/>
          <w:color w:val="auto"/>
          <w:sz w:val="24"/>
        </w:rPr>
        <w:t>I. INTRODUCTION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Rozitech Network Mana</w:t>
      </w:r>
      <w:r w:rsidRPr="005457CB">
        <w:rPr>
          <w:color w:val="auto"/>
        </w:rPr>
        <w:t>ger is an All-in-One (4-in-1) enterprise software ecosystem unifying physical FTTH network topology mapping via Web GIS, remote CPE management via TR-069 GenieACS Auto Configuration Server, automated billing &amp; financial accounting, and an integrated WhatsA</w:t>
      </w:r>
      <w:r w:rsidRPr="005457CB">
        <w:rPr>
          <w:color w:val="auto"/>
        </w:rPr>
        <w:t>pp AI Gateway (R-Care). This proposal is crafted to fulfill your demand for a robust, transparent, and scalable telecommunications infrastructure platform capable of handling thousands of active subscribers seamlessly.</w:t>
      </w:r>
    </w:p>
    <w:p w:rsidR="006A4EC8" w:rsidRPr="005457CB" w:rsidRDefault="004A31A0">
      <w:pPr>
        <w:spacing w:before="280" w:after="80"/>
        <w:rPr>
          <w:color w:val="auto"/>
        </w:rPr>
      </w:pPr>
      <w:r w:rsidRPr="005457CB">
        <w:rPr>
          <w:b/>
          <w:color w:val="auto"/>
          <w:sz w:val="24"/>
        </w:rPr>
        <w:t>II. SCOPE OF WORK (4 CORE MODULES)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A.</w:t>
      </w:r>
      <w:r w:rsidRPr="005457CB">
        <w:rPr>
          <w:color w:val="auto"/>
        </w:rPr>
        <w:t xml:space="preserve"> FTTH Web GIS &amp; Map Topology Engine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• High-resolution Google Earth Satellite Tiles visualization.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• Interactive mapping of OLTs, ODCs, ODPs, ONTs/Subscribers, Utility Poles, Joint Closures, &amp; Fiber Optic Cables.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• Optical Attenuation Calculator &amp; OTDR Simu</w:t>
      </w:r>
      <w:r w:rsidRPr="005457CB">
        <w:rPr>
          <w:color w:val="auto"/>
        </w:rPr>
        <w:t>lation: Computes dBm loss per meter and detects precise fiber break locations.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• Auto Connectivity Ping Check: Real-time automated status evaluation for all new and existing IP devices.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 xml:space="preserve">• Interactive Status Filters (Online, Offline, Isolated, Repair) with </w:t>
      </w:r>
      <w:r w:rsidRPr="005457CB">
        <w:rPr>
          <w:color w:val="auto"/>
        </w:rPr>
        <w:t>instant auto-zoom to marker clusters.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B. TR-069 GenieACS Auto Configuration Server (ACS)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• Zero-Touch Provisioning: Automated remote CPE/ONT configuration.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• Real-Time Optical Telemetry: Live monitoring of RX Power, baseline dBm, ONT serial numbers, &amp; last</w:t>
      </w:r>
      <w:r w:rsidRPr="005457CB">
        <w:rPr>
          <w:color w:val="auto"/>
        </w:rPr>
        <w:t xml:space="preserve"> inform timestamps.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• One-Click Remote Reboot &amp; Parameter Reset directly from the web dashboard.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C. WhatsApp AI Gateway (Baileys) &amp; Billing Automations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• Self-Hosted WhatsApp Gateway via Pairing Code (Mobile input) — zero per-message cost forever.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lastRenderedPageBreak/>
        <w:t>• R-Care</w:t>
      </w:r>
      <w:r w:rsidRPr="005457CB">
        <w:rPr>
          <w:color w:val="auto"/>
        </w:rPr>
        <w:t xml:space="preserve"> AI Assistant (Gemini AI): 24/7 intelligent bot answering customer inquiries, bill checks, &amp; trouble tickets.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• Smart OCR Proof Verifier (Tesseract.js) for automated bank transfer receipt verification.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• Compatibility CSV Export for Microsoft Excel (sep=;\</w:t>
      </w:r>
      <w:r w:rsidRPr="005457CB">
        <w:rPr>
          <w:color w:val="auto"/>
        </w:rPr>
        <w:t>n \uFEFF) auto-formatted into separate columns.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D. REST API Native &amp; Mobile App Integration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• Laravel Sanctum REST API authentication pre-configured for Flutter Mobile Apps (Subscriber &amp; Field Technician Apps).</w:t>
      </w:r>
    </w:p>
    <w:p w:rsidR="006A4EC8" w:rsidRPr="005457CB" w:rsidRDefault="004A31A0">
      <w:pPr>
        <w:spacing w:before="280" w:after="80"/>
        <w:rPr>
          <w:color w:val="auto"/>
        </w:rPr>
      </w:pPr>
      <w:r w:rsidRPr="005457CB">
        <w:rPr>
          <w:b/>
          <w:color w:val="auto"/>
          <w:sz w:val="24"/>
        </w:rPr>
        <w:t>III. INDUSTRY BENCHMARK REFERENCES &amp; CRITICAL</w:t>
      </w:r>
      <w:r w:rsidRPr="005457CB">
        <w:rPr>
          <w:b/>
          <w:color w:val="auto"/>
          <w:sz w:val="24"/>
        </w:rPr>
        <w:t xml:space="preserve"> TECHNICAL NOTES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Our investment valuation is anchored against verified public pricing benchmarks from global vendors and IT consultancy standards:</w:t>
      </w:r>
      <w:r w:rsidRPr="005457CB">
        <w:rPr>
          <w:color w:val="auto"/>
        </w:rPr>
        <w:br/>
        <w:t>1. Sonar Software (USA) — https://sonar.software/pricing/ : $1.25 / active subscriber / month ($150,000 / yea</w:t>
      </w:r>
      <w:r w:rsidRPr="005457CB">
        <w:rPr>
          <w:color w:val="auto"/>
        </w:rPr>
        <w:t>r for 10,000 subscribers = ~IDR 2.4 Billion/year).</w:t>
      </w:r>
      <w:r w:rsidRPr="005457CB">
        <w:rPr>
          <w:color w:val="auto"/>
        </w:rPr>
        <w:br/>
        <w:t>2. Splynx ISP Management Platform — https://splynx.com/pricing/ : $1,200 – $1,800 / month ($14,400 – $21,600 / year = ~IDR 230 - 345 Million/year).</w:t>
      </w:r>
      <w:r w:rsidRPr="005457CB">
        <w:rPr>
          <w:color w:val="auto"/>
        </w:rPr>
        <w:br/>
        <w:t>3. Friendly Technologies TR-069 ACS — https://www.friendl</w:t>
      </w:r>
      <w:r w:rsidRPr="005457CB">
        <w:rPr>
          <w:color w:val="auto"/>
        </w:rPr>
        <w:t>y-tech.com/solutions/tr-069-acs/ : $25,000+ (~IDR 400 Million, ACS server only).</w:t>
      </w:r>
      <w:r w:rsidRPr="005457CB">
        <w:rPr>
          <w:color w:val="auto"/>
        </w:rPr>
        <w:br/>
        <w:t>4. Axiros AXESS Enterprise ACS — https://www.axiros.com/products/axess : $35,000+ (~IDR 560 Million per deployment).</w:t>
      </w:r>
      <w:r w:rsidRPr="005457CB">
        <w:rPr>
          <w:color w:val="auto"/>
        </w:rPr>
        <w:br/>
        <w:t>5. INKINDO / IT Consultancy Standard Rate — https://inkind</w:t>
      </w:r>
      <w:r w:rsidRPr="005457CB">
        <w:rPr>
          <w:color w:val="auto"/>
        </w:rPr>
        <w:t>o.org : Senior Engineer Rate IDR 250,000/hour x 1,000 Man-Hours = IDR 250,000,000.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Critical Value Note: Procuring the Enterprise Turnkey Solution ($13,500 / IDR 200 Million) saves your organization hundreds of thousands of dollars annually by eliminating r</w:t>
      </w:r>
      <w:r w:rsidRPr="005457CB">
        <w:rPr>
          <w:color w:val="auto"/>
        </w:rPr>
        <w:t>ecurring monthly/yearly software license fees forever.</w:t>
      </w:r>
    </w:p>
    <w:p w:rsidR="006A4EC8" w:rsidRPr="005457CB" w:rsidRDefault="004A31A0">
      <w:pPr>
        <w:spacing w:before="280" w:after="80"/>
        <w:rPr>
          <w:color w:val="auto"/>
        </w:rPr>
      </w:pPr>
      <w:r w:rsidRPr="005457CB">
        <w:rPr>
          <w:b/>
          <w:color w:val="auto"/>
          <w:sz w:val="24"/>
        </w:rPr>
        <w:t>IV. TECHNICAL DEVELOPMENT SPECIFICATIONS (LARAVEL 12 &amp; GENIEACS)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Framework: Laravel 12 (PHP 8.2+) — Long-Term Support (LTS) Enterprise Architecture.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Primary Database: MySQL 8.0+ / MariaDB 10.5+ optimiz</w:t>
      </w:r>
      <w:r w:rsidRPr="005457CB">
        <w:rPr>
          <w:color w:val="auto"/>
        </w:rPr>
        <w:t>ed with GIS spatial indexing.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ACS Server: GenieACS 1.2.9 + MongoDB 4.4+ (High Availability TR-069 Telemetry Engine).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WhatsApp Bot: Node.js 18+ LTS + Baileys Library (Multi-Session Gateway Engine).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 xml:space="preserve">Frontend &amp; GIS: Blade + Bootstrap 5 + Leaflet.js (Google </w:t>
      </w:r>
      <w:r w:rsidRPr="005457CB">
        <w:rPr>
          <w:color w:val="auto"/>
        </w:rPr>
        <w:t>Earth Satellite Tiles).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Security: AES-256 Encryption for RouterOS credentials &amp; Sanctum Bearer Tokens.</w:t>
      </w:r>
    </w:p>
    <w:p w:rsidR="006A4EC8" w:rsidRPr="005457CB" w:rsidRDefault="004A31A0">
      <w:pPr>
        <w:spacing w:before="280" w:after="80"/>
        <w:rPr>
          <w:color w:val="auto"/>
        </w:rPr>
      </w:pPr>
      <w:r w:rsidRPr="005457CB">
        <w:rPr>
          <w:b/>
          <w:color w:val="auto"/>
          <w:sz w:val="24"/>
        </w:rPr>
        <w:lastRenderedPageBreak/>
        <w:t>V. HOSTING INFRASTRUCTURE &amp; HIGH AVAILABILITY CLUSTER ANALYSIS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To guarantee 99.9% uptime and zero operational bottlenecks, we specify the following hosti</w:t>
      </w:r>
      <w:r w:rsidRPr="005457CB">
        <w:rPr>
          <w:color w:val="auto"/>
        </w:rPr>
        <w:t>ng topologies:</w:t>
      </w:r>
      <w:r w:rsidRPr="005457CB">
        <w:rPr>
          <w:color w:val="auto"/>
        </w:rPr>
        <w:br/>
        <w:t>• Basic Tier (VPS Standard): 2 vCPU Cores, 4 GB RAM, 50 GB NVMe Storage (Capacity: up to 500 Subscribers).</w:t>
      </w:r>
      <w:r w:rsidRPr="005457CB">
        <w:rPr>
          <w:color w:val="auto"/>
        </w:rPr>
        <w:br/>
        <w:t>• Standard Tier (Dedicated VPS): 4 vCPU Cores, 8 GB RAM, 100 GB NVMe Storage (Capacity: up to 3,000 Subscribers).</w:t>
      </w:r>
      <w:r w:rsidRPr="005457CB">
        <w:rPr>
          <w:color w:val="auto"/>
        </w:rPr>
        <w:br/>
        <w:t>• Enterprise Turnkey</w:t>
      </w:r>
      <w:r w:rsidRPr="005457CB">
        <w:rPr>
          <w:color w:val="auto"/>
        </w:rPr>
        <w:t xml:space="preserve"> Tier (High Availability Cluster): 2-3 Dedicated Servers (Nginx Load Balancer + Database Cluster + Standalone GenieACS ACS Engine) — UNLIMITED SUBSCRIBERS.</w:t>
      </w:r>
    </w:p>
    <w:p w:rsidR="006A4EC8" w:rsidRPr="005457CB" w:rsidRDefault="004A31A0">
      <w:pPr>
        <w:spacing w:before="280" w:after="80"/>
        <w:rPr>
          <w:color w:val="auto"/>
        </w:rPr>
      </w:pPr>
      <w:r w:rsidRPr="005457CB">
        <w:rPr>
          <w:b/>
          <w:color w:val="auto"/>
          <w:sz w:val="24"/>
        </w:rPr>
        <w:t>VI. PACKAGE OPTIONS &amp; PRICING ESTIMATE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457CB" w:rsidRPr="005457CB" w:rsidTr="005457CB">
        <w:trPr>
          <w:jc w:val="center"/>
        </w:trPr>
        <w:tc>
          <w:tcPr>
            <w:tcW w:w="2340" w:type="dxa"/>
            <w:shd w:val="clear" w:color="auto" w:fill="auto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b/>
                <w:color w:val="auto"/>
              </w:rPr>
              <w:t>Component Breakdown</w:t>
            </w:r>
          </w:p>
        </w:tc>
        <w:tc>
          <w:tcPr>
            <w:tcW w:w="2340" w:type="dxa"/>
            <w:shd w:val="clear" w:color="auto" w:fill="auto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b/>
                <w:color w:val="auto"/>
              </w:rPr>
              <w:t>BASIC</w:t>
            </w:r>
          </w:p>
        </w:tc>
        <w:tc>
          <w:tcPr>
            <w:tcW w:w="2340" w:type="dxa"/>
            <w:shd w:val="clear" w:color="auto" w:fill="auto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b/>
                <w:color w:val="auto"/>
              </w:rPr>
              <w:t>STANDARD</w:t>
            </w:r>
          </w:p>
        </w:tc>
        <w:tc>
          <w:tcPr>
            <w:tcW w:w="2340" w:type="dxa"/>
            <w:shd w:val="clear" w:color="auto" w:fill="auto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b/>
                <w:color w:val="auto"/>
              </w:rPr>
              <w:t>ENTERPRISE TURNKEY</w:t>
            </w:r>
          </w:p>
        </w:tc>
      </w:tr>
      <w:tr w:rsidR="005457CB" w:rsidRPr="005457CB" w:rsidTr="005457CB">
        <w:trPr>
          <w:jc w:val="center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b/>
                <w:color w:val="auto"/>
              </w:rPr>
              <w:t>License &amp; Dev Fee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b/>
                <w:color w:val="auto"/>
              </w:rPr>
              <w:t>$350 (IDR 5M)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b/>
                <w:color w:val="auto"/>
              </w:rPr>
              <w:t>$5,000 (IDR 75M)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b/>
                <w:color w:val="auto"/>
              </w:rPr>
              <w:t>$13,500 (IDR 200M)</w:t>
            </w:r>
          </w:p>
        </w:tc>
      </w:tr>
      <w:tr w:rsidR="005457CB" w:rsidRPr="005457CB" w:rsidTr="005457CB">
        <w:trPr>
          <w:jc w:val="center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b/>
                <w:color w:val="auto"/>
              </w:rPr>
              <w:t>Core Scope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color w:val="auto"/>
              </w:rPr>
              <w:t>Basic Billing + WA Bot + Point Map GIS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color w:val="auto"/>
              </w:rPr>
              <w:t>+ Full FTTH Web GIS + GenieACS TR-069 + Midtrans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color w:val="auto"/>
              </w:rPr>
              <w:t>+ FULL UNLOCKED SOURCE CODE + WHITE-LABEL REBRANDING + REST API MOBILE</w:t>
            </w:r>
          </w:p>
        </w:tc>
      </w:tr>
      <w:tr w:rsidR="005457CB" w:rsidRPr="005457CB" w:rsidTr="005457CB">
        <w:trPr>
          <w:jc w:val="center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b/>
                <w:color w:val="auto"/>
              </w:rPr>
              <w:t xml:space="preserve">Source Code </w:t>
            </w:r>
            <w:r w:rsidRPr="005457CB">
              <w:rPr>
                <w:b/>
                <w:color w:val="auto"/>
              </w:rPr>
              <w:t>Rights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color w:val="auto"/>
              </w:rPr>
              <w:t>Encrypted (No Source Code)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color w:val="auto"/>
              </w:rPr>
              <w:t>Partial License Rights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color w:val="auto"/>
              </w:rPr>
              <w:t>FULL UNLOCKED SOURCE CODE (100% IP Ownership)</w:t>
            </w:r>
          </w:p>
        </w:tc>
      </w:tr>
      <w:tr w:rsidR="005457CB" w:rsidRPr="005457CB" w:rsidTr="005457CB">
        <w:trPr>
          <w:jc w:val="center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b/>
                <w:color w:val="auto"/>
              </w:rPr>
              <w:t>Server Capacity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color w:val="auto"/>
              </w:rPr>
              <w:t>VPS 2 vCPU / 4GB RAM (up to 500 subs)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color w:val="auto"/>
              </w:rPr>
              <w:t>Dedicated VPS 4 vCPU / 8GB RAM (up to 3,000 subs)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color w:val="auto"/>
              </w:rPr>
              <w:t>High Availability Cluster Dedicated Server (UNLI</w:t>
            </w:r>
            <w:r w:rsidRPr="005457CB">
              <w:rPr>
                <w:color w:val="auto"/>
              </w:rPr>
              <w:t>MITED SUBSCRIBERS)</w:t>
            </w:r>
          </w:p>
        </w:tc>
      </w:tr>
      <w:tr w:rsidR="005457CB" w:rsidRPr="005457CB" w:rsidTr="005457CB">
        <w:trPr>
          <w:jc w:val="center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b/>
                <w:color w:val="auto"/>
              </w:rPr>
              <w:t>Estimated Timeline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color w:val="auto"/>
              </w:rPr>
              <w:t>1–2 weeks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color w:val="auto"/>
              </w:rPr>
              <w:t>2–3 weeks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color w:val="auto"/>
              </w:rPr>
              <w:t>4 weeks (1 Month / 30 Days)</w:t>
            </w:r>
          </w:p>
        </w:tc>
      </w:tr>
      <w:tr w:rsidR="005457CB" w:rsidRPr="005457CB" w:rsidTr="005457CB">
        <w:trPr>
          <w:jc w:val="center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b/>
                <w:color w:val="auto"/>
              </w:rPr>
              <w:t>SLA &amp; Warranty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color w:val="auto"/>
              </w:rPr>
              <w:t>1 Month Warranty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color w:val="auto"/>
              </w:rPr>
              <w:t>6 Months Warranty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EC8" w:rsidRPr="005457CB" w:rsidRDefault="004A31A0">
            <w:pPr>
              <w:rPr>
                <w:color w:val="auto"/>
              </w:rPr>
            </w:pPr>
            <w:r w:rsidRPr="005457CB">
              <w:rPr>
                <w:color w:val="auto"/>
              </w:rPr>
              <w:t>12 Months Full SLA Warranty (1 Year)</w:t>
            </w:r>
          </w:p>
        </w:tc>
      </w:tr>
    </w:tbl>
    <w:p w:rsidR="006A4EC8" w:rsidRPr="005457CB" w:rsidRDefault="006A4EC8">
      <w:pPr>
        <w:spacing w:after="240"/>
        <w:rPr>
          <w:color w:val="auto"/>
        </w:rPr>
      </w:pPr>
    </w:p>
    <w:p w:rsidR="006A4EC8" w:rsidRPr="005457CB" w:rsidRDefault="004A31A0">
      <w:pPr>
        <w:spacing w:before="280" w:after="80"/>
        <w:rPr>
          <w:color w:val="auto"/>
        </w:rPr>
      </w:pPr>
      <w:r w:rsidRPr="005457CB">
        <w:rPr>
          <w:b/>
          <w:color w:val="auto"/>
          <w:sz w:val="24"/>
        </w:rPr>
        <w:t>VII. WORKFLOW &amp; CUSTOM 1-MONTH IMPLEMENTATION TIMELINE (30 DAYS)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• Week 1 (Days</w:t>
      </w:r>
      <w:r w:rsidRPr="005457CB">
        <w:rPr>
          <w:color w:val="auto"/>
        </w:rPr>
        <w:t xml:space="preserve"> 1-7): Discovery, Kick-off, VPS Load Balancer Cluster Setup &amp; GenieACS TR-069 + MongoDB Engine Installation.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• Week 2 (Days 8-14): Subscriber data &amp; GIS coordinate migration, Web GIS FTTH layer customization, &amp; WhatsApp Gateway Pairing.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• Week 3 (Days 15-2</w:t>
      </w:r>
      <w:r w:rsidRPr="005457CB">
        <w:rPr>
          <w:color w:val="auto"/>
        </w:rPr>
        <w:t>1): Midtrans Payment Gateway, Smart OCR Tesseract.js, MikroTik RouterOS Sync, &amp; User Acceptance Testing (UAT).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• Week 4 (Days 22-30): Staff Workshop Training (Admin/NOC/Technician), Source Code Handover, &amp; Official Production Go-Live.</w:t>
      </w:r>
    </w:p>
    <w:p w:rsidR="006A4EC8" w:rsidRPr="005457CB" w:rsidRDefault="004A31A0">
      <w:pPr>
        <w:spacing w:before="280" w:after="80"/>
        <w:rPr>
          <w:color w:val="auto"/>
        </w:rPr>
      </w:pPr>
      <w:r w:rsidRPr="005457CB">
        <w:rPr>
          <w:b/>
          <w:color w:val="auto"/>
          <w:sz w:val="24"/>
        </w:rPr>
        <w:t>VIII. PAYMENT TERMS &amp;</w:t>
      </w:r>
      <w:r w:rsidRPr="005457CB">
        <w:rPr>
          <w:b/>
          <w:color w:val="auto"/>
          <w:sz w:val="24"/>
        </w:rPr>
        <w:t xml:space="preserve"> SCHEDULE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• Milestone I (40% Down Payment): $5,400 (IDR 80,000,000) — Due upon Contract / Work Order Signing (Week 1).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• Milestone II (40% Progress): $5,400 (IDR 80,000,000) — Due upon server deployment &amp; UAT sign-off (Week 3).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 xml:space="preserve">• Milestone III (20% Final </w:t>
      </w:r>
      <w:r w:rsidRPr="005457CB">
        <w:rPr>
          <w:color w:val="auto"/>
        </w:rPr>
        <w:t>Balance): $2,700 (IDR 40,000,000) — Due upon Go-Live &amp; Source Code Handover (Week 4).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 xml:space="preserve">• Payments to be processed via wire transfer to official corporate bank account of PT Rozitech Teknologi Indonesia </w:t>
      </w:r>
    </w:p>
    <w:p w:rsidR="006A4EC8" w:rsidRPr="005457CB" w:rsidRDefault="004A31A0">
      <w:pPr>
        <w:spacing w:before="280" w:after="80"/>
        <w:rPr>
          <w:color w:val="auto"/>
        </w:rPr>
      </w:pPr>
      <w:r w:rsidRPr="005457CB">
        <w:rPr>
          <w:b/>
          <w:color w:val="auto"/>
          <w:sz w:val="24"/>
        </w:rPr>
        <w:t>IX. CRITICAL NOTES (NB)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>Pricing, timeli</w:t>
      </w:r>
      <w:r w:rsidRPr="005457CB">
        <w:rPr>
          <w:color w:val="auto"/>
        </w:rPr>
        <w:t>nes, and infrastructure specifications in this proposal are final for the Enterprise Turnkey Solution. Any additional custom module requests outside the agreed scope will be formalized under a separate Addendum.</w:t>
      </w:r>
    </w:p>
    <w:p w:rsidR="006A4EC8" w:rsidRPr="005457CB" w:rsidRDefault="004A31A0">
      <w:pPr>
        <w:spacing w:before="280" w:after="80"/>
        <w:rPr>
          <w:color w:val="auto"/>
        </w:rPr>
      </w:pPr>
      <w:r w:rsidRPr="005457CB">
        <w:rPr>
          <w:b/>
          <w:color w:val="auto"/>
          <w:sz w:val="24"/>
        </w:rPr>
        <w:t>X. CLOSING &amp; SIGN-OFF</w:t>
      </w:r>
    </w:p>
    <w:p w:rsidR="006A4EC8" w:rsidRPr="005457CB" w:rsidRDefault="004A31A0">
      <w:pPr>
        <w:rPr>
          <w:color w:val="auto"/>
        </w:rPr>
      </w:pPr>
      <w:r w:rsidRPr="005457CB">
        <w:rPr>
          <w:color w:val="auto"/>
        </w:rPr>
        <w:t xml:space="preserve">We hereby submit this </w:t>
      </w:r>
      <w:r w:rsidRPr="005457CB">
        <w:rPr>
          <w:color w:val="auto"/>
        </w:rPr>
        <w:t>commercial proposal for your review. We sincerely thank you for your consideration and look forward to building a long-term, high-impact strategic technology partnership.</w:t>
      </w:r>
    </w:p>
    <w:p w:rsidR="006A4EC8" w:rsidRPr="005457CB" w:rsidRDefault="004A31A0">
      <w:pPr>
        <w:spacing w:before="280" w:after="800"/>
        <w:rPr>
          <w:color w:val="auto"/>
        </w:rPr>
      </w:pPr>
      <w:r w:rsidRPr="005457CB">
        <w:rPr>
          <w:i/>
          <w:color w:val="auto"/>
        </w:rPr>
        <w:t>August 19, 2026</w:t>
      </w:r>
      <w:r w:rsidRPr="005457CB">
        <w:rPr>
          <w:i/>
          <w:color w:val="auto"/>
        </w:rPr>
        <w:br/>
        <w:t>Sincerely yours,</w:t>
      </w:r>
      <w:r w:rsidRPr="005457CB">
        <w:rPr>
          <w:i/>
          <w:color w:val="auto"/>
        </w:rPr>
        <w:br/>
      </w:r>
    </w:p>
    <w:p w:rsidR="006A4EC8" w:rsidRPr="005457CB" w:rsidRDefault="005457CB">
      <w:pPr>
        <w:rPr>
          <w:color w:val="auto"/>
        </w:rPr>
      </w:pPr>
      <w:r>
        <w:rPr>
          <w:b/>
          <w:color w:val="auto"/>
        </w:rPr>
        <w:lastRenderedPageBreak/>
        <w:t>Fachrur Rozi</w:t>
      </w:r>
      <w:r w:rsidR="004A31A0" w:rsidRPr="005457CB">
        <w:rPr>
          <w:b/>
          <w:color w:val="auto"/>
        </w:rPr>
        <w:br/>
      </w:r>
      <w:r>
        <w:rPr>
          <w:color w:val="auto"/>
          <w:sz w:val="20"/>
        </w:rPr>
        <w:t>Founder</w:t>
      </w:r>
      <w:r w:rsidR="004A31A0" w:rsidRPr="005457CB">
        <w:rPr>
          <w:color w:val="auto"/>
          <w:sz w:val="20"/>
        </w:rPr>
        <w:t xml:space="preserve"> Rozitech Software Solutions</w:t>
      </w:r>
    </w:p>
    <w:sectPr w:rsidR="006A4EC8" w:rsidRPr="005457C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31A0" w:rsidRDefault="004A31A0" w:rsidP="005457CB">
      <w:pPr>
        <w:spacing w:after="0" w:line="240" w:lineRule="auto"/>
      </w:pPr>
      <w:r>
        <w:separator/>
      </w:r>
    </w:p>
  </w:endnote>
  <w:endnote w:type="continuationSeparator" w:id="0">
    <w:p w:rsidR="004A31A0" w:rsidRDefault="004A31A0" w:rsidP="00545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57CB" w:rsidRDefault="005457C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57CB" w:rsidRDefault="005457C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57CB" w:rsidRDefault="005457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31A0" w:rsidRDefault="004A31A0" w:rsidP="005457CB">
      <w:pPr>
        <w:spacing w:after="0" w:line="240" w:lineRule="auto"/>
      </w:pPr>
      <w:r>
        <w:separator/>
      </w:r>
    </w:p>
  </w:footnote>
  <w:footnote w:type="continuationSeparator" w:id="0">
    <w:p w:rsidR="004A31A0" w:rsidRDefault="004A31A0" w:rsidP="005457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57CB" w:rsidRDefault="005457C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57CB" w:rsidRDefault="005457CB" w:rsidP="005457CB">
    <w:pPr>
      <w:pStyle w:val="Header"/>
      <w:tabs>
        <w:tab w:val="left" w:pos="1440"/>
      </w:tabs>
      <w:rPr>
        <w:rFonts w:ascii="Book Antiqua" w:hAnsi="Book Antiqua"/>
        <w:b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6544E5" wp14:editId="3D10F1C3">
              <wp:simplePos x="0" y="0"/>
              <wp:positionH relativeFrom="column">
                <wp:posOffset>3728085</wp:posOffset>
              </wp:positionH>
              <wp:positionV relativeFrom="paragraph">
                <wp:posOffset>85090</wp:posOffset>
              </wp:positionV>
              <wp:extent cx="72390" cy="72390"/>
              <wp:effectExtent l="13335" t="8890" r="9525" b="13970"/>
              <wp:wrapNone/>
              <wp:docPr id="6" name="Flowchart: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390" cy="72390"/>
                      </a:xfrm>
                      <a:prstGeom prst="flowChartConnector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2D3008"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Flowchart: Connector 6" o:spid="_x0000_s1026" type="#_x0000_t120" style="position:absolute;margin-left:293.55pt;margin-top:6.7pt;width:5.7pt;height: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" fillcolor="black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E17A752" wp14:editId="7C7ADAB0">
              <wp:simplePos x="0" y="0"/>
              <wp:positionH relativeFrom="column">
                <wp:posOffset>5863590</wp:posOffset>
              </wp:positionH>
              <wp:positionV relativeFrom="paragraph">
                <wp:posOffset>12700</wp:posOffset>
              </wp:positionV>
              <wp:extent cx="0" cy="398145"/>
              <wp:effectExtent l="5715" t="12700" r="13335" b="8255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9814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16C64A" id="Straight Connector 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1.7pt,1pt" to="461.7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0249358" wp14:editId="66353EC1">
              <wp:simplePos x="0" y="0"/>
              <wp:positionH relativeFrom="column">
                <wp:posOffset>3764280</wp:posOffset>
              </wp:positionH>
              <wp:positionV relativeFrom="paragraph">
                <wp:posOffset>121285</wp:posOffset>
              </wp:positionV>
              <wp:extent cx="2135505" cy="0"/>
              <wp:effectExtent l="11430" t="6985" r="5715" b="12065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13550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AFD355" id="Straight Connector 4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6.4pt,9.55pt" to="464.5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"/>
          </w:pict>
        </mc:Fallback>
      </mc:AlternateContent>
    </w:r>
    <w:r>
      <w:rPr>
        <w:noProof/>
      </w:rPr>
      <w:t>Foto Logo</w:t>
    </w:r>
    <w:r>
      <w:tab/>
    </w:r>
    <w:r>
      <w:rPr>
        <w:rFonts w:ascii="Book Antiqua" w:hAnsi="Book Antiqua"/>
        <w:b/>
        <w:color w:val="000080"/>
        <w:sz w:val="32"/>
        <w:szCs w:val="32"/>
      </w:rPr>
      <w:t>Rozitech</w:t>
    </w:r>
  </w:p>
  <w:p w:rsidR="005457CB" w:rsidRDefault="005457CB" w:rsidP="005457CB">
    <w:pPr>
      <w:pStyle w:val="Header"/>
      <w:tabs>
        <w:tab w:val="left" w:pos="1440"/>
        <w:tab w:val="left" w:pos="6975"/>
        <w:tab w:val="left" w:pos="7380"/>
      </w:tabs>
      <w:rPr>
        <w:rFonts w:ascii="Tahoma" w:hAnsi="Tahoma" w:cs="Tahoma"/>
        <w:sz w:val="18"/>
        <w:szCs w:val="18"/>
        <w:lang w:val="sv-SE"/>
      </w:rPr>
    </w:pPr>
    <w:r>
      <w:rPr>
        <w:rFonts w:ascii="Trebuchet MS" w:hAnsi="Trebuchet MS"/>
        <w:lang w:val="sv-SE"/>
      </w:rPr>
      <w:tab/>
    </w:r>
    <w:r>
      <w:rPr>
        <w:rFonts w:ascii="Tahoma" w:hAnsi="Tahoma" w:cs="Tahoma"/>
        <w:sz w:val="18"/>
        <w:szCs w:val="18"/>
        <w:lang w:val="sv-SE"/>
      </w:rPr>
      <w:t>Jl. Xxxxxxxxxxxxxxxxxxxxxxxxxxxxxxxxxxxxxxxxxxxx</w:t>
    </w:r>
    <w:r>
      <w:rPr>
        <w:rFonts w:ascii="Tahoma" w:hAnsi="Tahoma" w:cs="Tahoma"/>
        <w:sz w:val="18"/>
        <w:szCs w:val="18"/>
        <w:lang w:val="sv-SE"/>
      </w:rPr>
      <w:t xml:space="preserve">     </w:t>
    </w:r>
    <w:r w:rsidRPr="00F616DD">
      <w:rPr>
        <w:sz w:val="24"/>
        <w:szCs w:val="18"/>
        <w:lang w:val="sv-SE"/>
      </w:rPr>
      <w:t>Online Your Idea</w:t>
    </w:r>
  </w:p>
  <w:p w:rsidR="005457CB" w:rsidRDefault="005457CB" w:rsidP="005457CB">
    <w:pPr>
      <w:pStyle w:val="Header"/>
      <w:tabs>
        <w:tab w:val="left" w:pos="1440"/>
      </w:tabs>
      <w:rPr>
        <w:rFonts w:ascii="Tahoma" w:hAnsi="Tahoma" w:cs="Tahoma"/>
        <w:sz w:val="18"/>
        <w:szCs w:val="18"/>
        <w:lang w:val="pt-BR"/>
      </w:rPr>
    </w:pPr>
    <w:r>
      <w:rPr>
        <w:rFonts w:ascii="Tahoma" w:hAnsi="Tahoma" w:cs="Tahom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3B55D43" wp14:editId="7FC7A36F">
              <wp:simplePos x="0" y="0"/>
              <wp:positionH relativeFrom="column">
                <wp:posOffset>5827395</wp:posOffset>
              </wp:positionH>
              <wp:positionV relativeFrom="paragraph">
                <wp:posOffset>-8255</wp:posOffset>
              </wp:positionV>
              <wp:extent cx="72390" cy="72390"/>
              <wp:effectExtent l="7620" t="10795" r="5715" b="12065"/>
              <wp:wrapNone/>
              <wp:docPr id="3" name="Flowchart: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390" cy="72390"/>
                      </a:xfrm>
                      <a:prstGeom prst="flowChartConnector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88DE8B" id="Flowchart: Connector 3" o:spid="_x0000_s1026" type="#_x0000_t120" style="position:absolute;margin-left:458.85pt;margin-top:-.65pt;width:5.7pt;height:5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" fillcolor="black"/>
          </w:pict>
        </mc:Fallback>
      </mc:AlternateContent>
    </w:r>
    <w:r>
      <w:rPr>
        <w:rFonts w:ascii="Tahoma" w:hAnsi="Tahoma" w:cs="Tahoma"/>
        <w:sz w:val="18"/>
        <w:szCs w:val="18"/>
        <w:lang w:val="sv-SE"/>
      </w:rPr>
      <w:tab/>
    </w:r>
    <w:r>
      <w:rPr>
        <w:rFonts w:ascii="Tahoma" w:hAnsi="Tahoma" w:cs="Tahoma"/>
        <w:sz w:val="18"/>
        <w:szCs w:val="18"/>
        <w:lang w:val="pt-BR"/>
      </w:rPr>
      <w:t>xxxxxxxxxxxxxxxxxxxxxxxxxxxxxxxxxxxxxxxxxxxxxx</w:t>
    </w:r>
  </w:p>
  <w:p w:rsidR="005457CB" w:rsidRDefault="005457CB" w:rsidP="005457CB">
    <w:pPr>
      <w:pStyle w:val="Header"/>
      <w:tabs>
        <w:tab w:val="left" w:pos="1440"/>
        <w:tab w:val="left" w:pos="1980"/>
        <w:tab w:val="left" w:pos="5928"/>
      </w:tabs>
      <w:rPr>
        <w:rFonts w:ascii="Tahoma" w:hAnsi="Tahoma" w:cs="Tahoma"/>
        <w:sz w:val="18"/>
        <w:szCs w:val="18"/>
      </w:rPr>
    </w:pPr>
    <w:r>
      <w:rPr>
        <w:rFonts w:ascii="Tahoma" w:hAnsi="Tahoma" w:cs="Tahoma"/>
        <w:sz w:val="18"/>
        <w:szCs w:val="18"/>
        <w:lang w:val="pt-BR"/>
      </w:rPr>
      <w:tab/>
    </w:r>
    <w:r>
      <w:rPr>
        <w:rFonts w:ascii="Tahoma" w:hAnsi="Tahoma" w:cs="Tahoma"/>
        <w:sz w:val="18"/>
        <w:szCs w:val="18"/>
      </w:rPr>
      <w:t xml:space="preserve">Telp. </w:t>
    </w:r>
    <w:r>
      <w:rPr>
        <w:rFonts w:ascii="Tahoma" w:hAnsi="Tahoma" w:cs="Tahoma"/>
        <w:sz w:val="18"/>
        <w:szCs w:val="18"/>
      </w:rPr>
      <w:tab/>
      <w:t>+xx xxxxxxxxxxxxxx</w:t>
    </w:r>
    <w:bookmarkStart w:id="0" w:name="_GoBack"/>
    <w:bookmarkEnd w:id="0"/>
    <w:r>
      <w:rPr>
        <w:rFonts w:ascii="Tahoma" w:hAnsi="Tahoma" w:cs="Tahoma"/>
        <w:sz w:val="18"/>
        <w:szCs w:val="18"/>
      </w:rPr>
      <w:tab/>
    </w:r>
    <w:r>
      <w:rPr>
        <w:rFonts w:ascii="Tahoma" w:hAnsi="Tahoma" w:cs="Tahoma"/>
        <w:sz w:val="18"/>
        <w:szCs w:val="18"/>
      </w:rPr>
      <w:tab/>
      <w:t>https://rozitech.co.id</w:t>
    </w:r>
  </w:p>
  <w:p w:rsidR="005457CB" w:rsidRPr="005E6BE1" w:rsidRDefault="005457CB" w:rsidP="005457CB">
    <w:pPr>
      <w:pStyle w:val="Header"/>
      <w:tabs>
        <w:tab w:val="left" w:pos="1440"/>
        <w:tab w:val="left" w:pos="1980"/>
        <w:tab w:val="left" w:pos="5928"/>
      </w:tabs>
      <w:rPr>
        <w:rFonts w:ascii="Tahoma" w:hAnsi="Tahoma" w:cs="Tahoma"/>
        <w:sz w:val="18"/>
        <w:szCs w:val="18"/>
        <w:lang w:val="pt-BR"/>
      </w:rPr>
    </w:pPr>
    <w:r>
      <w:rPr>
        <w:rFonts w:ascii="Tahoma" w:hAnsi="Tahoma" w:cs="Tahom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8D5E032" wp14:editId="3006B635">
              <wp:simplePos x="0" y="0"/>
              <wp:positionH relativeFrom="column">
                <wp:posOffset>3728085</wp:posOffset>
              </wp:positionH>
              <wp:positionV relativeFrom="paragraph">
                <wp:posOffset>217805</wp:posOffset>
              </wp:positionV>
              <wp:extent cx="2207895" cy="0"/>
              <wp:effectExtent l="22860" t="27305" r="26670" b="20320"/>
              <wp:wrapNone/>
              <wp:docPr id="8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07895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E00AA0" id="Straight Connector 8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3.55pt,17.15pt" to="467.4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" strokeweight="3pt">
              <v:stroke linestyle="thinThin"/>
            </v:line>
          </w:pict>
        </mc:Fallback>
      </mc:AlternateContent>
    </w:r>
    <w:r>
      <w:rPr>
        <w:rFonts w:ascii="Tahoma" w:hAnsi="Tahoma" w:cs="Tahom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C88D324" wp14:editId="7818D548">
              <wp:simplePos x="0" y="0"/>
              <wp:positionH relativeFrom="column">
                <wp:posOffset>-36195</wp:posOffset>
              </wp:positionH>
              <wp:positionV relativeFrom="paragraph">
                <wp:posOffset>217805</wp:posOffset>
              </wp:positionV>
              <wp:extent cx="3691890" cy="0"/>
              <wp:effectExtent l="20955" t="27305" r="20955" b="20320"/>
              <wp:wrapNone/>
              <wp:docPr id="9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9189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5B5209" id="Straight Connector 9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5pt,17.15pt" to="287.8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" strokeweight="3pt">
              <v:stroke linestyle="thinThin"/>
            </v:line>
          </w:pict>
        </mc:Fallback>
      </mc:AlternateContent>
    </w:r>
    <w:r>
      <w:rPr>
        <w:rFonts w:ascii="Tahoma" w:hAnsi="Tahoma" w:cs="Tahoma"/>
        <w:sz w:val="18"/>
        <w:szCs w:val="18"/>
      </w:rPr>
      <w:tab/>
    </w:r>
    <w:r>
      <w:rPr>
        <w:rFonts w:ascii="Tahoma" w:hAnsi="Tahoma" w:cs="Tahoma"/>
        <w:sz w:val="18"/>
        <w:szCs w:val="18"/>
        <w:lang w:val="pt-BR"/>
      </w:rPr>
      <w:tab/>
    </w:r>
    <w:r>
      <w:rPr>
        <w:rFonts w:ascii="Tahoma" w:hAnsi="Tahoma" w:cs="Tahoma"/>
        <w:sz w:val="18"/>
        <w:szCs w:val="18"/>
        <w:lang w:val="pt-BR"/>
      </w:rPr>
      <w:tab/>
    </w:r>
    <w:r>
      <w:rPr>
        <w:rFonts w:ascii="Tahoma" w:hAnsi="Tahoma" w:cs="Tahoma"/>
        <w:sz w:val="18"/>
        <w:szCs w:val="18"/>
        <w:lang w:val="pt-BR"/>
      </w:rPr>
      <w:tab/>
      <w:t>e-mai</w:t>
    </w:r>
    <w:r>
      <w:rPr>
        <w:rFonts w:ascii="Tahoma" w:hAnsi="Tahoma" w:cs="Tahoma"/>
        <w:sz w:val="18"/>
        <w:szCs w:val="18"/>
        <w:lang w:val="pt-BR"/>
      </w:rPr>
      <w:t>l : admin@rozitech.co.id</w:t>
    </w:r>
  </w:p>
  <w:p w:rsidR="005457CB" w:rsidRDefault="005457CB" w:rsidP="005457CB">
    <w:pPr>
      <w:pStyle w:val="Header"/>
    </w:pPr>
  </w:p>
  <w:p w:rsidR="005457CB" w:rsidRDefault="005457C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57CB" w:rsidRDefault="005457C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1A0"/>
    <w:rsid w:val="005457CB"/>
    <w:rsid w:val="006A4E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8CD2969A-4AE3-4FAB-BEC0-E0644F83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5A1485-12B1-49AA-8830-04AD47592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1172</Words>
  <Characters>6684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msi</cp:lastModifiedBy>
  <cp:revision>2</cp:revision>
  <dcterms:created xsi:type="dcterms:W3CDTF">2013-12-23T23:15:00Z</dcterms:created>
  <dcterms:modified xsi:type="dcterms:W3CDTF">2026-08-19T12:52:00Z</dcterms:modified>
  <cp:category/>
</cp:coreProperties>
</file>