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rPr>
          <w:rFonts w:ascii="Times New Roman" w:hAnsi="Times New Roman"/>
        </w:rPr>
        <w:t>ГУАП</w:t>
      </w:r>
    </w:p>
    <w:p w:rsidR="002C377F" w:rsidRPr="005F3E53" w:rsidRDefault="002C377F" w:rsidP="002C377F">
      <w:pPr>
        <w:pStyle w:val="-3"/>
      </w:pPr>
      <w:r>
        <w:rPr>
          <w:rFonts w:ascii="Times New Roman" w:hAnsi="Times New Roman"/>
          <w:b w:val="0"/>
          <w:sz w:val="24"/>
        </w:rPr>
        <w:t>КАФЕДРА № [уточнить]</w:t>
      </w:r>
    </w:p>
    <w:p w:rsidR="002C377F" w:rsidRPr="005F3E53" w:rsidRDefault="00E16E87" w:rsidP="002C377F">
      <w:pPr>
        <w:pStyle w:val="-4"/>
      </w:pPr>
      <w:r>
        <w:rPr>
          <w:rFonts w:ascii="Times New Roman" w:hAnsi="Times New Roman"/>
        </w:rPr>
        <w:t>ОТЧЕТ</w:t>
      </w:r>
      <w:r w:rsidR="002C377F" w:rsidRPr="005F3E53">
        <w:rPr>
          <w:rFonts w:ascii="Times New Roman" w:hAnsi="Times New Roman"/>
        </w:rPr>
        <w:t xml:space="preserve"> </w:t>
      </w:r>
      <w:r w:rsidR="002C377F" w:rsidRPr="005F3E53">
        <w:rPr>
          <w:rFonts w:ascii="Times New Roman" w:hAnsi="Times New Roman"/>
        </w:rPr>
        <w:br/>
        <w:t>ЗАЩИЩЕН С ОЦЕНКОЙ</w:t>
      </w:r>
    </w:p>
    <w:p w:rsidR="002C377F" w:rsidRPr="005F3E53" w:rsidRDefault="00E16E87" w:rsidP="002C377F">
      <w:pPr>
        <w:pStyle w:val="-4"/>
      </w:pPr>
      <w:r>
        <w:rPr>
          <w:rFonts w:ascii="Times New Roman" w:hAnsi="Times New Roman"/>
          <w:b w:val="0"/>
          <w:sz w:val="24"/>
        </w:rPr>
        <w:t>ПРЕПОДАВАТЕЛЬ</w:t>
        <w:br/>
        <w:t>[ФИО, подпись]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rPr>
          <w:rFonts w:ascii="Times New Roman" w:hAnsi="Times New Roman"/>
        </w:rP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>
        <w:rPr>
          <w:rFonts w:ascii="Times New Roman" w:hAnsi="Times New Roman"/>
          <w:b w:val="0"/>
          <w:sz w:val="24"/>
        </w:rPr>
      </w: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>
        <w:rPr>
          <w:rFonts w:ascii="Times New Roman" w:hAnsi="Times New Roman"/>
          <w:b w:val="0"/>
          <w:sz w:val="24"/>
        </w:rPr>
      </w: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>
        <w:rPr>
          <w:rFonts w:ascii="Times New Roman" w:hAnsi="Times New Roman"/>
          <w:b w:val="0"/>
          <w:sz w:val="24"/>
        </w:rPr>
      </w: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>
        <w:rPr>
          <w:rFonts w:ascii="Times New Roman" w:hAnsi="Times New Roman"/>
          <w:b w:val="0"/>
          <w:sz w:val="24"/>
        </w:rPr>
      </w: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>
        <w:rPr>
          <w:rFonts w:ascii="Times New Roman" w:hAnsi="Times New Roman"/>
          <w:b w:val="0"/>
          <w:sz w:val="24"/>
        </w:rPr>
      </w: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>
        <w:rPr>
          <w:rFonts w:ascii="Times New Roman" w:hAnsi="Times New Roman"/>
          <w:b w:val="0"/>
          <w:sz w:val="24"/>
        </w:rPr>
      </w: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>
        <w:rPr>
          <w:rFonts w:ascii="Times New Roman" w:hAnsi="Times New Roman"/>
          <w:b w:val="0"/>
          <w:sz w:val="24"/>
        </w:rPr>
      </w: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РАБОТУ ВЫПОЛНИЛ</w:t>
        <w:br/>
        <w:t>Ксения Иванова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rPr>
                <w:rFonts w:ascii="Times New Roman" w:hAnsi="Times New Roman"/>
                <w:sz w:val="20"/>
              </w:rPr>
              <w:t>Студент гр. № [указать группу]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rPr>
                <w:rFonts w:ascii="Times New Roman" w:hAnsi="Times New Roman"/>
                <w:sz w:val="20"/>
              </w:rPr>
              <w:t>Иванова Ксения</w:t>
            </w:r>
          </w:p>
        </w:tc>
      </w:tr>
    </w:tbl>
    <w:p w:rsidR="002C377F" w:rsidRPr="005F3E53" w:rsidRDefault="002C377F" w:rsidP="00FD7FE5">
      <w:pPr>
        <w:pStyle w:val="-6"/>
      </w:pPr>
      <w:r>
        <w:rPr>
          <w:rFonts w:ascii="Times New Roman" w:hAnsi="Times New Roman"/>
          <w:b w:val="0"/>
          <w:sz w:val="24"/>
        </w:rPr>
        <w:t>Санкт-Петербург</w:t>
        <w:br/>
        <w:t>19 октября 2026 г.</w:t>
      </w:r>
    </w:p>
    <w:p w:rsidR="006C5C65" w:rsidRDefault="00B423F4">
      <w:pPr>
        <w:pStyle w:val="af8"/>
      </w:pPr>
      <w:r>
        <w:rPr>
          <w:rFonts w:ascii="Times New Roman" w:hAnsi="Times New Roman"/>
        </w:rPr>
        <w:lastRenderedPageBreak/>
        <w:t>СОДЕРЖАНИЕ</w:t>
      </w:r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"1-2" \h \z \u </w:instrText>
      </w:r>
      <w:r>
        <w:rPr>
          <w:rFonts w:ascii="Times New Roman" w:hAnsi="Times New Roman"/>
        </w:rPr>
        <w:fldChar w:fldCharType="separate"/>
      </w:r>
      <w:hyperlink w:anchor="_Toc242786848" w:history="1">
        <w:r w:rsidRPr="00040A55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49" w:history="1">
        <w:r w:rsidRPr="00040A55">
          <w:rPr>
            <w:rStyle w:val="aff"/>
            <w:noProof/>
          </w:rPr>
          <w:t>Сведения 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0" w:history="1">
        <w:r w:rsidRPr="00040A55">
          <w:rPr>
            <w:rStyle w:val="aff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1" w:history="1">
        <w:r w:rsidRPr="00040A55">
          <w:rPr>
            <w:rStyle w:val="aff"/>
            <w:noProof/>
          </w:rPr>
          <w:t>2 Проект и место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2" w:history="1">
        <w:r w:rsidRPr="00040A55">
          <w:rPr>
            <w:rStyle w:val="aff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3" w:history="1">
        <w:r w:rsidRPr="00040A55">
          <w:rPr>
            <w:rStyle w:val="aff"/>
            <w:noProof/>
          </w:rPr>
          <w:t>3.1 Контракт и документация (Р2)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4" w:history="1">
        <w:r w:rsidRPr="00040A55">
          <w:rPr>
            <w:rStyle w:val="aff"/>
            <w:noProof/>
          </w:rPr>
          <w:t>3.2 Реализация и интеграция (Р3)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5" w:history="1">
        <w:r w:rsidRPr="00040A55">
          <w:rPr>
            <w:rStyle w:val="aff"/>
            <w:noProof/>
          </w:rPr>
          <w:t>3.3 Подмена реализации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6" w:history="1">
        <w:r w:rsidRPr="00040A55">
          <w:rPr>
            <w:rStyle w:val="aff"/>
            <w:noProof/>
          </w:rPr>
          <w:t>3.4 Модуль на карте (Р5)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7" w:history="1">
        <w:r w:rsidRPr="00040A55">
          <w:rPr>
            <w:rStyle w:val="aff"/>
            <w:noProof/>
          </w:rPr>
          <w:t>3.5 Профиль сложности, модуль-кандидат и ADR (Р8)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8" w:history="1">
        <w:r w:rsidRPr="00040A55">
          <w:rPr>
            <w:rStyle w:val="aff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59" w:history="1">
        <w:r w:rsidRPr="00040A55">
          <w:rPr>
            <w:rStyle w:val="aff"/>
            <w:noProof/>
          </w:rPr>
          <w:t>4.1 Проверки модуля (Р6)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60" w:history="1">
        <w:r w:rsidRPr="00040A55">
          <w:rPr>
            <w:rStyle w:val="aff"/>
            <w:noProof/>
          </w:rPr>
          <w:t>4.2 Взаимная проверка (Р7)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61" w:history="1">
        <w:r w:rsidRPr="00040A55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423F4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62" w:history="1">
        <w:r w:rsidRPr="00040A55">
          <w:rPr>
            <w:rStyle w:val="aff"/>
            <w:noProof/>
          </w:rPr>
          <w:t>СПИСОК ИСПОЛЬЗОВАННЫХ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C5C65" w:rsidRDefault="00B423F4">
      <w:pPr>
        <w:ind w:firstLine="0"/>
      </w:pPr>
      <w:r>
        <w:rPr>
          <w:rFonts w:ascii="Times New Roman" w:hAnsi="Times New Roman"/>
        </w:rPr>
        <w:fldChar w:fldCharType="end"/>
      </w:r>
    </w:p>
    <w:p w:rsidR="006C5C65" w:rsidRDefault="00B423F4">
      <w:pPr>
        <w:pStyle w:val="af9"/>
      </w:pPr>
      <w:bookmarkStart w:id="1" w:name="_Toc242786848"/>
      <w:r>
        <w:rPr>
          <w:rFonts w:ascii="Times New Roman" w:hAnsi="Times New Roman"/>
        </w:rPr>
        <w:lastRenderedPageBreak/>
        <w:t>ВВЕДЕНИЕ</w:t>
      </w:r>
      <w:bookmarkEnd w:id="1"/>
    </w:p>
    <w:p w:rsidR="006C5C65" w:rsidRDefault="00B423F4">
      <w:r>
        <w:rPr>
          <w:rFonts w:ascii="Times New Roman" w:hAnsi="Times New Roman"/>
          <w:b w:val="0"/>
          <w:sz w:val="24"/>
        </w:rPr>
        <w:t>Отчёт описывает собственную реализацию модуля проверки пароля в зоне регистрации и авторизации TutorFlow. Общие материалы проекта отделены от индивидуального вклада; независимая проверка другим студентом пока не выполнена и в отчёте не выдается за завершённую.</w:t>
      </w:r>
    </w:p>
    <w:p w:rsidR="006C5C65" w:rsidRDefault="00B423F4">
      <w:pPr>
        <w:pStyle w:val="af7"/>
      </w:pPr>
      <w:bookmarkStart w:id="2" w:name="_Toc242786849"/>
      <w:r>
        <w:rPr>
          <w:rFonts w:ascii="Times New Roman" w:hAnsi="Times New Roman"/>
        </w:rPr>
        <w:lastRenderedPageBreak/>
        <w:t>Сведения о работе</w:t>
      </w:r>
      <w:bookmarkEnd w:id="2"/>
    </w:p>
    <w:p w:rsidR="006C5C65" w:rsidRDefault="00B423F4">
      <w:pPr>
        <w:keepNext/>
        <w:spacing w:before="120" w:after="60"/>
        <w:ind w:firstLine="0"/>
        <w:jc w:val="left"/>
      </w:pPr>
      <w:r>
        <w:rPr>
          <w:rFonts w:ascii="Times New Roman" w:hAnsi="Times New Roman"/>
        </w:rP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6C5C65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Знач</w:t>
            </w:r>
            <w:r>
              <w:t>ение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Студент, группа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Ксения Иванова, [группа не указана]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Проект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TutorFlow — веб-платформа для репетиторов и учеников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Репозиторий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esnstwa/TutorFlow; ветка feature/0104-pz02-ksenia (локально, без push)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Модуль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PasswordVerifier — проверка пароля при входе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Версия сдачи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Рабочее дерево от origin/main 3a3f23e2743b4798b9402fa3cc7c298c3a9d834c; commit/tag ещё не созданы</w:t>
            </w:r>
          </w:p>
        </w:tc>
      </w:tr>
    </w:tbl>
    <w:p w:rsidR="006C5C65" w:rsidRDefault="006C5C65">
      <w:pPr>
        <w:spacing w:after="60" w:line="240" w:lineRule="auto"/>
      </w:pPr>
    </w:p>
    <w:p w:rsidR="006C5C65" w:rsidRDefault="00B423F4">
      <w:pPr>
        <w:pStyle w:val="af7"/>
      </w:pPr>
      <w:bookmarkStart w:id="3" w:name="_Toc242786850"/>
      <w:r>
        <w:rPr>
          <w:rFonts w:ascii="Times New Roman" w:hAnsi="Times New Roman"/>
        </w:rPr>
        <w:lastRenderedPageBreak/>
        <w:t>1 Цель и задание</w:t>
      </w:r>
      <w:bookmarkEnd w:id="3"/>
    </w:p>
    <w:p w:rsidR="006C5C65" w:rsidRDefault="00B423F4">
      <w:r>
        <w:rPr>
          <w:rFonts w:ascii="Times New Roman" w:hAnsi="Times New Roman"/>
          <w:b w:val="0"/>
          <w:sz w:val="24"/>
        </w:rPr>
        <w:t>Цель работы: выделить существующую бизнес-логику TutorFlow в модуль с явным контрактом, подключить его к реальному потребителю и подтвердить возможность тестовой подмены без изменения потребителя.</w:t>
      </w:r>
    </w:p>
    <w:p w:rsidR="006C5C65" w:rsidRDefault="00B423F4">
      <w:r>
        <w:rPr>
          <w:rFonts w:ascii="Times New Roman" w:hAnsi="Times New Roman"/>
          <w:b w:val="0"/>
          <w:sz w:val="24"/>
        </w:rPr>
        <w:t>Ответственность модуля (Р1): требование AUTH-LOGIN-01 → сравнить введённый пароль с сохранённым непрозрачным хэшем → PasswordVerifier.verify(password, password_hash) → потребитель app.auth.router.login. Внутри модуля остаются вызов Argon2 и безопасное преобразование ошибок в False. Вне границы находятся HTTP/JSON, поиск пользователя, сессия, CSRF, хэширование нового пароля и БД.</w:t>
      </w:r>
    </w:p>
    <w:p w:rsidR="006C5C65" w:rsidRDefault="00B423F4">
      <w:pPr>
        <w:pStyle w:val="af7"/>
      </w:pPr>
      <w:bookmarkStart w:id="4" w:name="_Toc242786851"/>
      <w:r>
        <w:rPr>
          <w:rFonts w:ascii="Times New Roman" w:hAnsi="Times New Roman"/>
        </w:rPr>
        <w:lastRenderedPageBreak/>
        <w:t>2 Проект и место модуля</w:t>
      </w:r>
      <w:bookmarkEnd w:id="4"/>
    </w:p>
    <w:p w:rsidR="006C5C65" w:rsidRDefault="006C5C65">
      <w:r>
        <w:rPr>
          <w:rFonts w:ascii="Times New Roman" w:hAnsi="Times New Roman"/>
          <w:b w:val="0"/>
          <w:sz w:val="24"/>
        </w:rPr>
        <w:t>TutorFlow — модульный монолит на Python/FastAPI с SQLAlchemy и серверными HTML/JavaScript-сценариями. Регистрация создаёт User, вход проверяет пароль и выдаёт серверную сессию. Место выбранного модуля и фактические зависимости зафиксированы в общей карте docs/architecture.md; запись для ПЗ №2 внесена Ксенией Ивановой.</w:t>
      </w:r>
    </w:p>
    <w:p w:rsidR="006C5C65" w:rsidRDefault="00B423F4">
      <w:pPr>
        <w:pStyle w:val="af7"/>
      </w:pPr>
      <w:bookmarkStart w:id="5" w:name="_Toc242786852"/>
      <w:r>
        <w:rPr>
          <w:rFonts w:ascii="Times New Roman" w:hAnsi="Times New Roman"/>
        </w:rPr>
        <w:lastRenderedPageBreak/>
        <w:t>3 Ход работы</w:t>
      </w:r>
      <w:bookmarkEnd w:id="5"/>
    </w:p>
    <w:p w:rsidR="006C5C65" w:rsidRDefault="00B423F4">
      <w:pPr>
        <w:pStyle w:val="afa"/>
      </w:pPr>
      <w:r>
        <w:rPr>
          <w:rFonts w:ascii="Times New Roman" w:hAnsi="Times New Roman"/>
          <w:b w:val="0"/>
          <w:sz w:val="24"/>
        </w:rPr>
        <w:t>3.1 Контракт и документация (Р2)</w:t>
      </w:r>
    </w:p>
    <w:p w:rsidR="006C5C65" w:rsidRDefault="00B423F4">
      <w:pPr>
        <w:keepNext/>
        <w:spacing w:before="120" w:after="60"/>
        <w:ind w:firstLine="0"/>
        <w:jc w:val="left"/>
      </w:pPr>
      <w:r>
        <w:rPr>
          <w:rFonts w:ascii="Times New Roman" w:hAnsi="Times New Roman"/>
        </w:rPr>
        <w:t>Таблица 2 — Часть контракта / Решение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4677"/>
        <w:gridCol w:w="4677"/>
      </w:tblGrid>
      <w:tr w:rsidR="006C5C65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Часть контракта</w:t>
            </w:r>
          </w:p>
        </w:tc>
        <w:tc>
          <w:tcPr>
            <w:tcW w:w="4677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Решение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Операция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PasswordVerifier.verify(password: str, password_hash: str) -&gt; bool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Вход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Строка введённого пароля и строка сохранённого непрозрачного хэша; значения не изменяются.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Результат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True только при совпадении; False при mismatch, пустом вводе или непригодном хэше.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Ошибки и порядок проверки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Пустые строки → False; затем Argon2; InvalidHashError/VerificationError/VerifyMismatchError/UnicodeError → False. HTTP-потребитель при False возвращает общий 401.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Владение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Вход принадлежит вызывающему; модуль ничего не сохраняет, не возвращает хэш и не изменяет строки.</w:t>
            </w:r>
          </w:p>
        </w:tc>
      </w:tr>
      <w:tr w:rsidR="006C5C65">
        <w:trPr>
          <w:cantSplit/>
          <w:jc w:val="center"/>
        </w:trPr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Побочные эффекты</w:t>
            </w:r>
          </w:p>
        </w:tc>
        <w:tc>
          <w:tcPr>
            <w:tcW w:w="4677" w:type="dxa"/>
          </w:tcPr>
          <w:p>
            <w:r>
              <w:rPr>
                <w:rFonts w:ascii="Times New Roman" w:hAnsi="Times New Roman"/>
                <w:sz w:val="20"/>
              </w:rPr>
              <w:t>Нет БД, файлового или сетевого ввода-вывода; есть только вычислительная работа Argon2.</w:t>
            </w:r>
          </w:p>
        </w:tc>
      </w:tr>
    </w:tbl>
    <w:p w:rsidR="006C5C65" w:rsidRDefault="006C5C65">
      <w:pPr>
        <w:spacing w:after="60" w:line="240" w:lineRule="auto"/>
      </w:pPr>
      <w:r>
        <w:rPr>
          <w:rFonts w:ascii="Times New Roman" w:hAnsi="Times New Roman"/>
          <w:b w:val="0"/>
          <w:sz w:val="24"/>
        </w:rPr>
        <w:t>Публичный контракт документирован docstring в app/auth/passwords.py и расширен таблицей docs/mdk01.04/pz02/CONTRACT.md. Документ также фиксирует назначение, внешние обязанности, ограничения тестовой подмены и пример подключения через dependency injection.</w:t>
      </w:r>
    </w:p>
    <w:p w:rsidR="006C5C65" w:rsidRDefault="006C5C65"/>
    <w:p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303520" cy="9944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cumen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441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C5C65" w:rsidRDefault="00B423F4">
      <w:pPr>
        <w:spacing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2 — Документация на модуль PasswordVerifier</w:t>
      </w:r>
    </w:p>
    <w:p w:rsidR="006C5C65" w:rsidRDefault="00B423F4">
      <w:pPr>
        <w:pStyle w:val="afa"/>
      </w:pPr>
      <w:r>
        <w:rPr>
          <w:rFonts w:ascii="Times New Roman" w:hAnsi="Times New Roman"/>
          <w:b w:val="0"/>
          <w:sz w:val="24"/>
        </w:rPr>
        <w:t>3.2 Реализация и интеграция (Р3)</w:t>
      </w:r>
    </w:p>
    <w:p w:rsidR="006C5C65" w:rsidRDefault="006C5C65">
      <w:r>
        <w:rPr>
          <w:rFonts w:ascii="Times New Roman" w:hAnsi="Times New Roman"/>
          <w:b w:val="0"/>
          <w:sz w:val="24"/>
        </w:rPr>
        <w:t>Argon2PasswordVerifier — production-реализация границы. get_password_verifier — точка сборки FastAPI. Потребитель login получает PasswordVerifier через Depends и после успешного результата продолжает прежний путь authenticated_response. Совместимый фасад core.security.verify_password делегирует тому же production-провайдеру. Существующие сценарии регистрации, входа, сессий и повреждённых хэшей сохранены.</w:t>
      </w:r>
    </w:p>
    <w:p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303520" cy="9944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ract_implemen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441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C5C65" w:rsidRDefault="00B423F4">
      <w:pPr>
        <w:spacing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1 — Контракт и реализация модуля проверки пароля</w:t>
      </w:r>
    </w:p>
    <w:p w:rsidR="006C5C65" w:rsidRDefault="00B423F4">
      <w:pPr>
        <w:pStyle w:val="afa"/>
      </w:pPr>
      <w:r>
        <w:rPr>
          <w:rFonts w:ascii="Times New Roman" w:hAnsi="Times New Roman"/>
          <w:b w:val="0"/>
          <w:sz w:val="24"/>
        </w:rPr>
        <w:t>3.3 Подмена реализации (Р4)</w:t>
      </w:r>
    </w:p>
    <w:p w:rsidR="006C5C65" w:rsidRDefault="00B423F4">
      <w:pPr>
        <w:keepNext/>
        <w:spacing w:before="120" w:after="60"/>
        <w:ind w:firstLine="0"/>
        <w:jc w:val="left"/>
      </w:pPr>
      <w:r>
        <w:rPr>
          <w:rFonts w:ascii="Times New Roman" w:hAnsi="Times New Roman"/>
        </w:rPr>
        <w:t>Таблица 3 — Реализация / Назначение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3118"/>
        <w:gridCol w:w="3118"/>
        <w:gridCol w:w="3118"/>
      </w:tblGrid>
      <w:tr w:rsidR="006C5C65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Реализация</w:t>
            </w:r>
          </w:p>
        </w:tc>
        <w:tc>
          <w:tcPr>
            <w:tcW w:w="3118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Назначение</w:t>
            </w:r>
          </w:p>
        </w:tc>
        <w:tc>
          <w:tcPr>
            <w:tcW w:w="3118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Ограничение</w:t>
            </w:r>
          </w:p>
        </w:tc>
      </w:tr>
      <w:tr w:rsidR="006C5C65">
        <w:trPr>
          <w:cantSplit/>
          <w:jc w:val="center"/>
        </w:trPr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Argon2PasswordVerifier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Реальная проверка Argon2-хэша в приложении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Требует корректный хэш; не проверяет БД и транспорт</w:t>
            </w:r>
          </w:p>
        </w:tc>
      </w:tr>
      <w:tr w:rsidR="006C5C65">
        <w:trPr>
          <w:cantSplit/>
          <w:jc w:val="center"/>
        </w:trPr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FixedPasswordVerifier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Тестовая таблица ответов, подключаемая через app.dependency_overrides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Не подтверждает Argon2, стоимость вычисления, БД или реальный хэш</w:t>
            </w:r>
          </w:p>
        </w:tc>
      </w:tr>
    </w:tbl>
    <w:p w:rsidR="006C5C65" w:rsidRDefault="006C5C65">
      <w:pPr>
        <w:spacing w:after="60" w:line="240" w:lineRule="auto"/>
      </w:pPr>
      <w:r>
        <w:rPr>
          <w:rFonts w:ascii="Times New Roman" w:hAnsi="Times New Roman"/>
          <w:b w:val="0"/>
          <w:sz w:val="24"/>
        </w:rPr>
        <w:t>Один и тот же /api/auth/login запускается с обеими реализациями. В тесте меняется только dependency override; код потребителя login не переписывается. Это именно тестовая подмена зависимости, поэтому её границы указаны отдельно и не выдаются за проверку реального Argon2.</w:t>
      </w:r>
    </w:p>
    <w:p w:rsidR="006C5C65" w:rsidRDefault="006C5C65"/>
    <w:p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303520" cy="9944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bstit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441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C5C65" w:rsidRDefault="00B423F4">
      <w:pPr>
        <w:spacing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3 — Подключение двух реализаций к одному потребителю</w:t>
      </w:r>
    </w:p>
    <w:p w:rsidR="006C5C65" w:rsidRDefault="00B423F4">
      <w:pPr>
        <w:pStyle w:val="afa"/>
      </w:pPr>
      <w:r>
        <w:rPr>
          <w:rFonts w:ascii="Times New Roman" w:hAnsi="Times New Roman"/>
          <w:b w:val="0"/>
          <w:sz w:val="24"/>
        </w:rPr>
        <w:t>3.4 Модуль на карте (Р5)</w:t>
      </w:r>
    </w:p>
    <w:p w:rsidR="006C5C65" w:rsidRDefault="006C5C65">
      <w:r>
        <w:rPr>
          <w:rFonts w:ascii="Times New Roman" w:hAnsi="Times New Roman"/>
          <w:b w:val="0"/>
          <w:sz w:val="24"/>
        </w:rPr>
        <w:t>Фактическая карта записана в docs/architecture.md. Для выбранного участка исходный код зависит так: app.auth.router → app.auth.passwords; app.core.security → app.auth.passwords; app.users.service → app.core.security. Точка сборки выбирает Argon2PasswordVerifier, а тесты могут выбрать FixedPasswordVerifier. Статусы карты: auth/passwords, auth/router, core/security и users/service — работает; FixedPasswordVerifier — работает (test-only).</w:t>
      </w:r>
    </w:p>
    <w:p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303520" cy="9944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ul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441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C5C65" w:rsidRDefault="00B423F4">
      <w:pPr>
        <w:spacing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4 — Модульная карта продукта</w:t>
      </w:r>
    </w:p>
    <w:p w:rsidR="006C5C65" w:rsidRDefault="00B423F4">
      <w:pPr>
        <w:pStyle w:val="afa"/>
      </w:pPr>
      <w:r>
        <w:rPr>
          <w:rFonts w:ascii="Times New Roman" w:hAnsi="Times New Roman"/>
          <w:b w:val="0"/>
          <w:sz w:val="24"/>
        </w:rPr>
        <w:t>3.5 Профиль сложности, модуль-кандидат и ADR (Р8)</w:t>
      </w:r>
    </w:p>
    <w:p w:rsidR="006C5C65" w:rsidRDefault="00B423F4">
      <w:pPr>
        <w:keepNext/>
        <w:spacing w:before="120" w:after="60"/>
        <w:ind w:firstLine="0"/>
        <w:jc w:val="left"/>
      </w:pPr>
      <w:r>
        <w:rPr>
          <w:rFonts w:ascii="Times New Roman" w:hAnsi="Times New Roman"/>
        </w:rPr>
        <w:t>Табли</w:t>
      </w:r>
      <w:r>
        <w:rPr>
          <w:rFonts w:ascii="Times New Roman" w:hAnsi="Times New Roman"/>
        </w:rPr>
        <w:t>ца 4 — Направление для своей зоны / Объект на своём участке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2482"/>
        <w:gridCol w:w="2482"/>
        <w:gridCol w:w="2482"/>
        <w:gridCol w:w="1909"/>
      </w:tblGrid>
      <w:tr w:rsidR="006C5C65">
        <w:trPr>
          <w:cantSplit/>
          <w:tblHeader/>
          <w:jc w:val="center"/>
        </w:trPr>
        <w:tc>
          <w:tcPr>
            <w:tcW w:w="2482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Направление для своей зоны</w:t>
            </w:r>
          </w:p>
        </w:tc>
        <w:tc>
          <w:tcPr>
            <w:tcW w:w="2482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Объект на своём участке</w:t>
            </w:r>
          </w:p>
        </w:tc>
        <w:tc>
          <w:tcPr>
            <w:tcW w:w="2482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Исследовательский вопрос</w:t>
            </w:r>
          </w:p>
        </w:tc>
        <w:tc>
          <w:tcPr>
            <w:tcW w:w="1909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Текущая готовность</w:t>
            </w:r>
          </w:p>
        </w:tc>
      </w:tr>
      <w:tr w:rsidR="006C5C65">
        <w:trPr>
          <w:cantSplit/>
          <w:jc w:val="center"/>
        </w:trPr>
        <w:tc>
          <w:tcPr>
            <w:tcW w:w="2482" w:type="dxa"/>
          </w:tcPr>
          <w:p>
            <w:r>
              <w:rPr>
                <w:rFonts w:ascii="Times New Roman" w:hAnsi="Times New Roman"/>
                <w:sz w:val="20"/>
              </w:rPr>
              <w:t>Хранение и обработка данных</w:t>
            </w:r>
          </w:p>
        </w:tc>
        <w:tc>
          <w:tcPr>
            <w:tcW w:w="2482" w:type="dxa"/>
          </w:tcPr>
          <w:p>
            <w:r>
              <w:rPr>
                <w:rFonts w:ascii="Times New Roman" w:hAnsi="Times New Roman"/>
                <w:sz w:val="20"/>
              </w:rPr>
              <w:t>Argon2-проверка непрозрачного хэша</w:t>
            </w:r>
          </w:p>
        </w:tc>
        <w:tc>
          <w:tcPr>
            <w:tcW w:w="2482" w:type="dxa"/>
          </w:tcPr>
          <w:p>
            <w:r>
              <w:rPr>
                <w:rFonts w:ascii="Times New Roman" w:hAnsi="Times New Roman"/>
                <w:sz w:val="20"/>
              </w:rPr>
              <w:t>Как параметры Argon2 влияют на время проверки и допустимую нагрузку login?</w:t>
            </w:r>
          </w:p>
        </w:tc>
        <w:tc>
          <w:tcPr>
            <w:tcW w:w="1909" w:type="dxa"/>
          </w:tcPr>
          <w:p>
            <w:r>
              <w:rPr>
                <w:rFonts w:ascii="Times New Roman" w:hAnsi="Times New Roman"/>
                <w:sz w:val="20"/>
              </w:rPr>
              <w:t>Сформулировано; измерения в последующей работе</w:t>
            </w:r>
          </w:p>
        </w:tc>
      </w:tr>
      <w:tr w:rsidR="006C5C65">
        <w:trPr>
          <w:cantSplit/>
          <w:jc w:val="center"/>
        </w:trPr>
        <w:tc>
          <w:tcPr>
            <w:tcW w:w="2482" w:type="dxa"/>
          </w:tcPr>
          <w:p>
            <w:r>
              <w:rPr>
                <w:rFonts w:ascii="Times New Roman" w:hAnsi="Times New Roman"/>
                <w:sz w:val="20"/>
              </w:rPr>
              <w:t>Межкомпонентное взаимодействие</w:t>
            </w:r>
          </w:p>
        </w:tc>
        <w:tc>
          <w:tcPr>
            <w:tcW w:w="2482" w:type="dxa"/>
          </w:tcPr>
          <w:p>
            <w:r>
              <w:rPr>
                <w:rFonts w:ascii="Times New Roman" w:hAnsi="Times New Roman"/>
                <w:sz w:val="20"/>
              </w:rPr>
              <w:t>Контракт login → PasswordVerifier и FastAPI DI</w:t>
            </w:r>
          </w:p>
        </w:tc>
        <w:tc>
          <w:tcPr>
            <w:tcW w:w="2482" w:type="dxa"/>
          </w:tcPr>
          <w:p>
            <w:r>
              <w:rPr>
                <w:rFonts w:ascii="Times New Roman" w:hAnsi="Times New Roman"/>
                <w:sz w:val="20"/>
              </w:rPr>
              <w:t>Как отказ/таймаут будущего внешнего credential-provider изменит контракт и безопасный HTTP-ответ?</w:t>
            </w:r>
          </w:p>
        </w:tc>
        <w:tc>
          <w:tcPr>
            <w:tcW w:w="1909" w:type="dxa"/>
          </w:tcPr>
          <w:p>
            <w:r>
              <w:rPr>
                <w:rFonts w:ascii="Times New Roman" w:hAnsi="Times New Roman"/>
                <w:sz w:val="20"/>
              </w:rPr>
              <w:t>Сформулировано; сейчас провайдер локальный и синхронный</w:t>
            </w:r>
          </w:p>
        </w:tc>
      </w:tr>
    </w:tbl>
    <w:p w:rsidR="006C5C65" w:rsidRDefault="006C5C65">
      <w:pPr>
        <w:spacing w:after="60" w:line="240" w:lineRule="auto"/>
      </w:pPr>
      <w:r>
        <w:rPr>
          <w:rFonts w:ascii="Times New Roman" w:hAnsi="Times New Roman"/>
          <w:b w:val="0"/>
          <w:sz w:val="24"/>
        </w:rPr>
        <w:t>Модуль-кандидат: Argon2PasswordVerifier.verify. Ему можно подать воспроизводимые строки и наблюдать bool/ошибочный исход отдельно от остальной системы; узким местом он пока не объявляется до измерений. Собственный ADR-002 фиксирует выбор явного PasswordVerifier вместо прямого вызова Argon2 в маршруте, рассмотренные альтернативы, цену дополнительного типа и косвенного вызова, а также способ проверки.</w:t>
      </w:r>
    </w:p>
    <w:p w:rsidR="006C5C65" w:rsidRDefault="006C5C65">
      <w:r>
        <w:rPr>
          <w:rFonts w:ascii="Times New Roman" w:hAnsi="Times New Roman"/>
          <w:b w:val="0"/>
          <w:sz w:val="24"/>
        </w:rPr>
        <w:t>ADR-002 — решение Ксении Ивановой; файл docs/mdk01.04/pz02/ADR-002.md.</w:t>
      </w:r>
    </w:p>
    <w:p w:rsidR="006C5C65" w:rsidRDefault="006C5C65">
      <w:r>
        <w:rPr>
          <w:rFonts w:ascii="Times New Roman" w:hAnsi="Times New Roman"/>
          <w:b w:val="0"/>
          <w:sz w:val="24"/>
        </w:rPr>
      </w:r>
    </w:p>
    <w:p w:rsidR="006C5C65" w:rsidRDefault="00B423F4">
      <w:pPr>
        <w:pStyle w:val="af7"/>
      </w:pPr>
      <w:r>
        <w:rPr>
          <w:rFonts w:ascii="Times New Roman" w:hAnsi="Times New Roman"/>
          <w:b w:val="0"/>
          <w:sz w:val="24"/>
        </w:rPr>
        <w:t>4 Результаты</w:t>
      </w:r>
    </w:p>
    <w:p w:rsidR="006C5C65" w:rsidRDefault="00B423F4">
      <w:pPr>
        <w:pStyle w:val="afa"/>
      </w:pPr>
      <w:r>
        <w:rPr>
          <w:rFonts w:ascii="Times New Roman" w:hAnsi="Times New Roman"/>
          <w:b w:val="0"/>
          <w:sz w:val="24"/>
        </w:rPr>
        <w:t>4.1 Проверки модуля (Р6)</w:t>
      </w:r>
    </w:p>
    <w:p w:rsidR="006C5C65" w:rsidRDefault="00B423F4">
      <w:pPr>
        <w:keepNext/>
        <w:spacing w:before="120" w:after="60"/>
        <w:ind w:firstLine="0"/>
        <w:jc w:val="left"/>
      </w:pPr>
      <w:r>
        <w:rPr>
          <w:rFonts w:ascii="Times New Roman" w:hAnsi="Times New Roman"/>
        </w:rPr>
        <w:t>Таблица 5 — Случай / Ожидаемый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3118"/>
        <w:gridCol w:w="3118"/>
        <w:gridCol w:w="3118"/>
      </w:tblGrid>
      <w:tr w:rsidR="006C5C65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Случай</w:t>
            </w:r>
          </w:p>
        </w:tc>
        <w:tc>
          <w:tcPr>
            <w:tcW w:w="3118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3118" w:type="dxa"/>
            <w:shd w:val="clear" w:color="auto" w:fill="F2F2F2"/>
          </w:tcPr>
          <w:p w:rsidR="006C5C65" w:rsidRDefault="00B423F4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</w:tr>
      <w:tr w:rsidR="006C5C65">
        <w:trPr>
          <w:cantSplit/>
          <w:jc w:val="center"/>
        </w:trPr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Штатный: правильная пара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True у Argon2 и FixedPasswordVerifier; login отвечает 200</w:t>
            </w:r>
          </w:p>
        </w:tc>
      </w:tr>
      <w:tr w:rsidR="006C5C65">
        <w:trPr>
          <w:cantSplit/>
          <w:jc w:val="center"/>
        </w:trPr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Граничный: пустой пароль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False у обеих реализаций</w:t>
            </w:r>
          </w:p>
        </w:tc>
      </w:tr>
      <w:tr w:rsidR="006C5C65">
        <w:trPr>
          <w:cantSplit/>
          <w:jc w:val="center"/>
        </w:trPr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Ошибочный: неправильный пароль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False у обеих реализаций</w:t>
            </w:r>
          </w:p>
        </w:tc>
      </w:tr>
      <w:tr w:rsidR="006C5C65">
        <w:trPr>
          <w:cantSplit/>
          <w:jc w:val="center"/>
        </w:trPr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Ошибочный: пустой/искажённый хэш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False; Argon2-исключения не выходят наружу</w:t>
            </w:r>
          </w:p>
        </w:tc>
      </w:tr>
    </w:tbl>
    <w:p w:rsidR="006C5C65" w:rsidRDefault="006C5C65">
      <w:pPr>
        <w:spacing w:after="60" w:line="240" w:lineRule="auto"/>
      </w:pPr>
      <w:r>
        <w:rPr>
          <w:rFonts w:ascii="Times New Roman" w:hAnsi="Times New Roman"/>
          <w:b w:val="0"/>
          <w:sz w:val="24"/>
        </w:rPr>
        <w:t>Локальные результаты: контрактный тест — 7 passed; focused auth-набор — 100 passed, 2 warnings; полный pytest — 292 passed, 2 warnings; compileall — exit 0; JavaScript tests — 34 passed; session fetch — 6 checks passed. Предупреждения относятся к установленному стеку Starlette/httpx и anyio. Результаты являются авторской проверкой; CI для ПЗ №2 не запускался, поскольку push/PR отложены.</w:t>
      </w:r>
    </w:p>
    <w:p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303520" cy="9944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e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441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C5C65" w:rsidRDefault="00B423F4">
      <w:pPr>
        <w:spacing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5 — Проверки модуля с обеими реализациями</w:t>
      </w:r>
    </w:p>
    <w:p w:rsidR="006C5C65" w:rsidRDefault="00B423F4">
      <w:pPr>
        <w:pStyle w:val="afa"/>
      </w:pPr>
      <w:r>
        <w:rPr>
          <w:rFonts w:ascii="Times New Roman" w:hAnsi="Times New Roman"/>
          <w:b w:val="0"/>
          <w:sz w:val="24"/>
        </w:rPr>
        <w:t>4.2 Взаимная проверка (Р7)</w:t>
      </w:r>
    </w:p>
    <w:p w:rsidR="006C5C65" w:rsidRDefault="006C5C65">
      <w:r>
        <w:rPr>
          <w:rFonts w:ascii="Times New Roman" w:hAnsi="Times New Roman"/>
          <w:b w:val="0"/>
          <w:sz w:val="24"/>
        </w:rPr>
        <w:t>Взаимная проверка другого студента на текущем этапе не выполнена. Подготовлен REVIEW_PROTOCOL.md с полями проверяющего, даты, фиксированного commit, командами, случаями контракта, проверкой подмены и сверкой карты. Рисунок 6 показывает состояние протокола, а не завершённую проверку.</w:t>
      </w:r>
    </w:p>
    <w:p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303520" cy="9944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view_pe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441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C5C65" w:rsidRDefault="00B423F4">
      <w:pPr>
        <w:spacing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6 — Протокол взаимной проверки подготовлен; Р7 пока не выполнено</w:t>
      </w:r>
    </w:p>
    <w:p w:rsidR="006C5C65" w:rsidRDefault="00B423F4">
      <w:pPr>
        <w:pStyle w:val="af9"/>
      </w:pPr>
      <w:r>
        <w:rPr>
          <w:rFonts w:ascii="Times New Roman" w:hAnsi="Times New Roman"/>
          <w:b w:val="0"/>
          <w:sz w:val="24"/>
        </w:rPr>
        <w:t>ЗАКЛЮЧЕНИЕ</w:t>
      </w:r>
    </w:p>
    <w:p w:rsidR="006C5C65" w:rsidRDefault="006C5C65">
      <w:r>
        <w:rPr>
          <w:rFonts w:ascii="Times New Roman" w:hAnsi="Times New Roman"/>
          <w:b w:val="0"/>
          <w:sz w:val="24"/>
        </w:rPr>
        <w:t>Выделен и подключён существующий модуль проверки пароля с контрактом, описывающим входы, результат, ошибки, порядок проверки, владение и побочные эффекты. Production-реализация скрывает Argon2, а один и тот же login-потребитель принимает тестовую FixedPasswordVerifier без изменения собственного кода. Локальные проверки прошли; регистрация, авторизация и сессии сохранили работу. Незакрытым остаётся только Р7: для него нужен другой студент, зафиксированный commit и заполненный протокол. До публикации также нужно выполнить commit, push, PR, CI и tag по регламенту.</w:t>
      </w:r>
    </w:p>
    <w:p w:rsidR="006C5C65" w:rsidRDefault="00B423F4">
      <w:pPr>
        <w:pStyle w:val="af9"/>
      </w:pPr>
      <w:r>
        <w:rPr>
          <w:rFonts w:ascii="Times New Roman" w:hAnsi="Times New Roman"/>
          <w:b w:val="0"/>
          <w:sz w:val="24"/>
        </w:rPr>
        <w:t>СПИСОК ИСПОЛЬЗОВАННЫХ МАТЕРИАЛОВ</w:t>
      </w:r>
    </w:p>
    <w:p w:rsidR="006C5C65" w:rsidRDefault="00B423F4">
      <w:pPr>
        <w:ind w:left="709" w:hanging="340"/>
      </w:pPr>
      <w:r>
        <w:rPr>
          <w:rFonts w:ascii="Times New Roman" w:hAnsi="Times New Roman"/>
          <w:b w:val="0"/>
          <w:sz w:val="24"/>
        </w:rPr>
        <w:t>1) Методические указания к практической работе № 2 МДК.01.04 — официальный файл преподавателя.</w:t>
      </w:r>
    </w:p>
    <w:p w:rsidR="006C5C65" w:rsidRDefault="00B423F4">
      <w:pPr>
        <w:ind w:left="709" w:hanging="340"/>
      </w:pPr>
      <w:r>
        <w:rPr>
          <w:rFonts w:ascii="Times New Roman" w:hAnsi="Times New Roman"/>
          <w:b w:val="0"/>
          <w:sz w:val="24"/>
        </w:rPr>
        <w:t>2) TutorFlow, docs/architecture.md и исходные модули app/auth, app/core, app/users — база origin/main 3a3f23e2743b4798b9402fa3cc7c298c3a9d834c.</w:t>
      </w:r>
    </w:p>
    <w:p w:rsidR="006C5C65" w:rsidRDefault="00B423F4">
      <w:pPr>
        <w:ind w:left="709" w:hanging="340"/>
      </w:pPr>
      <w:r>
        <w:rPr>
          <w:rFonts w:ascii="Times New Roman" w:hAnsi="Times New Roman"/>
          <w:b w:val="0"/>
          <w:sz w:val="24"/>
        </w:rPr>
        <w:t>3) Собственные материалы ПЗ №2: CONTRACT.md, ADR-002.md, EVIDENCE.md, REVIEW_PROTOCOL.md и тесты test_auth_module_contract.py.</w:t>
      </w:r>
    </w:p>
    <w:p w:rsidR="006C5C65" w:rsidRDefault="00B423F4">
      <w:pPr>
        <w:ind w:left="709" w:hanging="340"/>
      </w:pPr>
      <w:r>
        <w:rPr>
          <w:rFonts w:ascii="Times New Roman" w:hAnsi="Times New Roman"/>
          <w:b w:val="0"/>
          <w:sz w:val="24"/>
        </w:rPr>
        <w:t>4) Официальный шаблон отчёта ПЗ №2; шесть рисунков из локального worktree, сформированные из фактических исходников и результатов команд.</w:t>
      </w:r>
    </w:p>
    <w:sectPr w:rsidR="006C5C65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5C65" w:rsidRDefault="00B423F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5C65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423F4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2EDB4AC-F5B7-4F43-A4FE-979D8128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E989-B1EE-45B2-B79E-8C3D8D345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471</Words>
  <Characters>3218</Characters>
  <Application>Microsoft Office Word</Application>
  <DocSecurity>0</DocSecurity>
  <Lines>100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№2. Модульная архитектура и контракт программного модуля</dc:title>
  <dc:subject>МДК.01.04 «Системное программирование»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2026-10-13T09:25:00Z</dcterms:modified>
</cp:coreProperties>
</file>