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6"/>
        <w:gridCol w:w="7979"/>
      </w:tblGrid>
      <w:tr w:rsidR="00275F23" w:rsidRPr="00275F23" w14:paraId="5DEC630A" w14:textId="77777777" w:rsidTr="00275F23">
        <w:tc>
          <w:tcPr>
            <w:tcW w:w="1260" w:type="dxa"/>
          </w:tcPr>
          <w:p w14:paraId="5A4B3E94" w14:textId="77777777" w:rsidR="00275F23" w:rsidRPr="00275F23" w:rsidRDefault="00275F23" w:rsidP="00FB3D1A">
            <w:pPr>
              <w:pStyle w:val="Title"/>
              <w:rPr>
                <w:sz w:val="36"/>
                <w:szCs w:val="36"/>
              </w:rPr>
            </w:pPr>
            <w:r w:rsidRPr="00275F23">
              <w:rPr>
                <w:noProof/>
                <w:sz w:val="36"/>
                <w:szCs w:val="36"/>
              </w:rPr>
              <w:drawing>
                <wp:inline distT="0" distB="0" distL="0" distR="0" wp14:anchorId="50A05EEF" wp14:editId="5B45B43F">
                  <wp:extent cx="796347" cy="727911"/>
                  <wp:effectExtent l="0" t="0" r="3810" b="0"/>
                  <wp:docPr id="12" name="Picture 12"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 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824844" cy="753959"/>
                          </a:xfrm>
                          <a:prstGeom prst="rect">
                            <a:avLst/>
                          </a:prstGeom>
                        </pic:spPr>
                      </pic:pic>
                    </a:graphicData>
                  </a:graphic>
                </wp:inline>
              </w:drawing>
            </w:r>
          </w:p>
        </w:tc>
        <w:tc>
          <w:tcPr>
            <w:tcW w:w="8185" w:type="dxa"/>
          </w:tcPr>
          <w:p w14:paraId="0DC683CE" w14:textId="77777777" w:rsidR="00275F23" w:rsidRDefault="00275F23" w:rsidP="00FB3D1A">
            <w:pPr>
              <w:pStyle w:val="Title"/>
              <w:rPr>
                <w:sz w:val="36"/>
                <w:szCs w:val="36"/>
              </w:rPr>
            </w:pPr>
            <w:r w:rsidRPr="00275F23">
              <w:rPr>
                <w:sz w:val="36"/>
                <w:szCs w:val="36"/>
              </w:rPr>
              <w:t>Enterprise Data Asset Management (EDAM) Studio</w:t>
            </w:r>
          </w:p>
          <w:p w14:paraId="13BB2BB6" w14:textId="572D753A" w:rsidR="00275F23" w:rsidRPr="004B6871" w:rsidRDefault="00275F23" w:rsidP="00275F23">
            <w:pPr>
              <w:spacing w:before="80"/>
            </w:pPr>
            <w:r>
              <w:t>EDAM Studio Community Edition – End User Documentation</w:t>
            </w:r>
          </w:p>
          <w:p w14:paraId="13AC8EBB" w14:textId="1541CAFF" w:rsidR="00275F23" w:rsidRPr="00275F23" w:rsidRDefault="00275F23" w:rsidP="00275F23">
            <w:r>
              <w:t>2022-12-17 – Draft v0 (last updated: 2023-0</w:t>
            </w:r>
            <w:r w:rsidR="00711FD1">
              <w:t>2-26</w:t>
            </w:r>
            <w:r>
              <w:t>)</w:t>
            </w:r>
          </w:p>
        </w:tc>
      </w:tr>
    </w:tbl>
    <w:sdt>
      <w:sdtPr>
        <w:rPr>
          <w:rFonts w:asciiTheme="minorHAnsi" w:eastAsiaTheme="minorHAnsi" w:hAnsiTheme="minorHAnsi" w:cstheme="minorBidi"/>
          <w:color w:val="auto"/>
          <w:sz w:val="22"/>
          <w:szCs w:val="22"/>
        </w:rPr>
        <w:id w:val="1649476849"/>
        <w:docPartObj>
          <w:docPartGallery w:val="Table of Contents"/>
          <w:docPartUnique/>
        </w:docPartObj>
      </w:sdtPr>
      <w:sdtEndPr>
        <w:rPr>
          <w:b/>
          <w:bCs/>
          <w:noProof/>
        </w:rPr>
      </w:sdtEndPr>
      <w:sdtContent>
        <w:p w14:paraId="4A1E0CF1" w14:textId="1141C016" w:rsidR="00C82C43" w:rsidRDefault="00C82C43">
          <w:pPr>
            <w:pStyle w:val="TOCHeading"/>
          </w:pPr>
          <w:r>
            <w:t>Table of Contents</w:t>
          </w:r>
        </w:p>
        <w:p w14:paraId="3E473A40" w14:textId="29CB5742" w:rsidR="00B0624E" w:rsidRDefault="00C82C4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26509338" w:history="1">
            <w:r w:rsidR="00B0624E" w:rsidRPr="00FA496F">
              <w:rPr>
                <w:rStyle w:val="Hyperlink"/>
                <w:noProof/>
              </w:rPr>
              <w:t>1. Motivation</w:t>
            </w:r>
            <w:r w:rsidR="00B0624E">
              <w:rPr>
                <w:noProof/>
                <w:webHidden/>
              </w:rPr>
              <w:tab/>
            </w:r>
            <w:r w:rsidR="00B0624E">
              <w:rPr>
                <w:noProof/>
                <w:webHidden/>
              </w:rPr>
              <w:fldChar w:fldCharType="begin"/>
            </w:r>
            <w:r w:rsidR="00B0624E">
              <w:rPr>
                <w:noProof/>
                <w:webHidden/>
              </w:rPr>
              <w:instrText xml:space="preserve"> PAGEREF _Toc126509338 \h </w:instrText>
            </w:r>
            <w:r w:rsidR="00B0624E">
              <w:rPr>
                <w:noProof/>
                <w:webHidden/>
              </w:rPr>
            </w:r>
            <w:r w:rsidR="00B0624E">
              <w:rPr>
                <w:noProof/>
                <w:webHidden/>
              </w:rPr>
              <w:fldChar w:fldCharType="separate"/>
            </w:r>
            <w:r w:rsidR="00B0624E">
              <w:rPr>
                <w:noProof/>
                <w:webHidden/>
              </w:rPr>
              <w:t>2</w:t>
            </w:r>
            <w:r w:rsidR="00B0624E">
              <w:rPr>
                <w:noProof/>
                <w:webHidden/>
              </w:rPr>
              <w:fldChar w:fldCharType="end"/>
            </w:r>
          </w:hyperlink>
        </w:p>
        <w:p w14:paraId="4D927AD9" w14:textId="46024825" w:rsidR="00B0624E" w:rsidRDefault="00000000">
          <w:pPr>
            <w:pStyle w:val="TOC2"/>
            <w:tabs>
              <w:tab w:val="right" w:leader="dot" w:pos="9350"/>
            </w:tabs>
            <w:rPr>
              <w:rFonts w:eastAsiaTheme="minorEastAsia"/>
              <w:noProof/>
            </w:rPr>
          </w:pPr>
          <w:hyperlink w:anchor="_Toc126509339" w:history="1">
            <w:r w:rsidR="00B0624E" w:rsidRPr="00FA496F">
              <w:rPr>
                <w:rStyle w:val="Hyperlink"/>
                <w:noProof/>
              </w:rPr>
              <w:t>1.1 Asset Schemas</w:t>
            </w:r>
            <w:r w:rsidR="00B0624E">
              <w:rPr>
                <w:noProof/>
                <w:webHidden/>
              </w:rPr>
              <w:tab/>
            </w:r>
            <w:r w:rsidR="00B0624E">
              <w:rPr>
                <w:noProof/>
                <w:webHidden/>
              </w:rPr>
              <w:fldChar w:fldCharType="begin"/>
            </w:r>
            <w:r w:rsidR="00B0624E">
              <w:rPr>
                <w:noProof/>
                <w:webHidden/>
              </w:rPr>
              <w:instrText xml:space="preserve"> PAGEREF _Toc126509339 \h </w:instrText>
            </w:r>
            <w:r w:rsidR="00B0624E">
              <w:rPr>
                <w:noProof/>
                <w:webHidden/>
              </w:rPr>
            </w:r>
            <w:r w:rsidR="00B0624E">
              <w:rPr>
                <w:noProof/>
                <w:webHidden/>
              </w:rPr>
              <w:fldChar w:fldCharType="separate"/>
            </w:r>
            <w:r w:rsidR="00B0624E">
              <w:rPr>
                <w:noProof/>
                <w:webHidden/>
              </w:rPr>
              <w:t>2</w:t>
            </w:r>
            <w:r w:rsidR="00B0624E">
              <w:rPr>
                <w:noProof/>
                <w:webHidden/>
              </w:rPr>
              <w:fldChar w:fldCharType="end"/>
            </w:r>
          </w:hyperlink>
        </w:p>
        <w:p w14:paraId="077FA942" w14:textId="0D0BCFBE" w:rsidR="00B0624E" w:rsidRDefault="00000000">
          <w:pPr>
            <w:pStyle w:val="TOC1"/>
            <w:tabs>
              <w:tab w:val="right" w:leader="dot" w:pos="9350"/>
            </w:tabs>
            <w:rPr>
              <w:rFonts w:eastAsiaTheme="minorEastAsia"/>
              <w:noProof/>
            </w:rPr>
          </w:pPr>
          <w:hyperlink w:anchor="_Toc126509340" w:history="1">
            <w:r w:rsidR="00B0624E" w:rsidRPr="00FA496F">
              <w:rPr>
                <w:rStyle w:val="Hyperlink"/>
                <w:noProof/>
              </w:rPr>
              <w:t>2.0 Sample Projects</w:t>
            </w:r>
            <w:r w:rsidR="00B0624E">
              <w:rPr>
                <w:noProof/>
                <w:webHidden/>
              </w:rPr>
              <w:tab/>
            </w:r>
            <w:r w:rsidR="00B0624E">
              <w:rPr>
                <w:noProof/>
                <w:webHidden/>
              </w:rPr>
              <w:fldChar w:fldCharType="begin"/>
            </w:r>
            <w:r w:rsidR="00B0624E">
              <w:rPr>
                <w:noProof/>
                <w:webHidden/>
              </w:rPr>
              <w:instrText xml:space="preserve"> PAGEREF _Toc126509340 \h </w:instrText>
            </w:r>
            <w:r w:rsidR="00B0624E">
              <w:rPr>
                <w:noProof/>
                <w:webHidden/>
              </w:rPr>
            </w:r>
            <w:r w:rsidR="00B0624E">
              <w:rPr>
                <w:noProof/>
                <w:webHidden/>
              </w:rPr>
              <w:fldChar w:fldCharType="separate"/>
            </w:r>
            <w:r w:rsidR="00B0624E">
              <w:rPr>
                <w:noProof/>
                <w:webHidden/>
              </w:rPr>
              <w:t>2</w:t>
            </w:r>
            <w:r w:rsidR="00B0624E">
              <w:rPr>
                <w:noProof/>
                <w:webHidden/>
              </w:rPr>
              <w:fldChar w:fldCharType="end"/>
            </w:r>
          </w:hyperlink>
        </w:p>
        <w:p w14:paraId="478CF4F6" w14:textId="1AED05FB" w:rsidR="00B0624E" w:rsidRDefault="00000000">
          <w:pPr>
            <w:pStyle w:val="TOC2"/>
            <w:tabs>
              <w:tab w:val="right" w:leader="dot" w:pos="9350"/>
            </w:tabs>
            <w:rPr>
              <w:rFonts w:eastAsiaTheme="minorEastAsia"/>
              <w:noProof/>
            </w:rPr>
          </w:pPr>
          <w:hyperlink w:anchor="_Toc126509341" w:history="1">
            <w:r w:rsidR="00B0624E" w:rsidRPr="00FA496F">
              <w:rPr>
                <w:rStyle w:val="Hyperlink"/>
                <w:noProof/>
              </w:rPr>
              <w:t>2.1 Communicable Diseases Assets Management</w:t>
            </w:r>
            <w:r w:rsidR="00B0624E">
              <w:rPr>
                <w:noProof/>
                <w:webHidden/>
              </w:rPr>
              <w:tab/>
            </w:r>
            <w:r w:rsidR="00B0624E">
              <w:rPr>
                <w:noProof/>
                <w:webHidden/>
              </w:rPr>
              <w:fldChar w:fldCharType="begin"/>
            </w:r>
            <w:r w:rsidR="00B0624E">
              <w:rPr>
                <w:noProof/>
                <w:webHidden/>
              </w:rPr>
              <w:instrText xml:space="preserve"> PAGEREF _Toc126509341 \h </w:instrText>
            </w:r>
            <w:r w:rsidR="00B0624E">
              <w:rPr>
                <w:noProof/>
                <w:webHidden/>
              </w:rPr>
            </w:r>
            <w:r w:rsidR="00B0624E">
              <w:rPr>
                <w:noProof/>
                <w:webHidden/>
              </w:rPr>
              <w:fldChar w:fldCharType="separate"/>
            </w:r>
            <w:r w:rsidR="00B0624E">
              <w:rPr>
                <w:noProof/>
                <w:webHidden/>
              </w:rPr>
              <w:t>3</w:t>
            </w:r>
            <w:r w:rsidR="00B0624E">
              <w:rPr>
                <w:noProof/>
                <w:webHidden/>
              </w:rPr>
              <w:fldChar w:fldCharType="end"/>
            </w:r>
          </w:hyperlink>
        </w:p>
        <w:p w14:paraId="059E4CC0" w14:textId="74D27062" w:rsidR="00B0624E" w:rsidRDefault="00000000">
          <w:pPr>
            <w:pStyle w:val="TOC3"/>
            <w:tabs>
              <w:tab w:val="right" w:leader="dot" w:pos="9350"/>
            </w:tabs>
            <w:rPr>
              <w:rFonts w:eastAsiaTheme="minorEastAsia"/>
              <w:noProof/>
            </w:rPr>
          </w:pPr>
          <w:hyperlink w:anchor="_Toc126509342" w:history="1">
            <w:r w:rsidR="00B0624E" w:rsidRPr="00FA496F">
              <w:rPr>
                <w:rStyle w:val="Hyperlink"/>
                <w:noProof/>
              </w:rPr>
              <w:t>2.1.1 EDAM Disease Surveillance (DS) Project</w:t>
            </w:r>
            <w:r w:rsidR="00B0624E">
              <w:rPr>
                <w:noProof/>
                <w:webHidden/>
              </w:rPr>
              <w:tab/>
            </w:r>
            <w:r w:rsidR="00B0624E">
              <w:rPr>
                <w:noProof/>
                <w:webHidden/>
              </w:rPr>
              <w:fldChar w:fldCharType="begin"/>
            </w:r>
            <w:r w:rsidR="00B0624E">
              <w:rPr>
                <w:noProof/>
                <w:webHidden/>
              </w:rPr>
              <w:instrText xml:space="preserve"> PAGEREF _Toc126509342 \h </w:instrText>
            </w:r>
            <w:r w:rsidR="00B0624E">
              <w:rPr>
                <w:noProof/>
                <w:webHidden/>
              </w:rPr>
            </w:r>
            <w:r w:rsidR="00B0624E">
              <w:rPr>
                <w:noProof/>
                <w:webHidden/>
              </w:rPr>
              <w:fldChar w:fldCharType="separate"/>
            </w:r>
            <w:r w:rsidR="00B0624E">
              <w:rPr>
                <w:noProof/>
                <w:webHidden/>
              </w:rPr>
              <w:t>3</w:t>
            </w:r>
            <w:r w:rsidR="00B0624E">
              <w:rPr>
                <w:noProof/>
                <w:webHidden/>
              </w:rPr>
              <w:fldChar w:fldCharType="end"/>
            </w:r>
          </w:hyperlink>
        </w:p>
        <w:p w14:paraId="24F30AE3" w14:textId="7CEFA2A0" w:rsidR="00B0624E" w:rsidRDefault="00000000">
          <w:pPr>
            <w:pStyle w:val="TOC3"/>
            <w:tabs>
              <w:tab w:val="right" w:leader="dot" w:pos="9350"/>
            </w:tabs>
            <w:rPr>
              <w:rFonts w:eastAsiaTheme="minorEastAsia"/>
              <w:noProof/>
            </w:rPr>
          </w:pPr>
          <w:hyperlink w:anchor="_Toc126509343" w:history="1">
            <w:r w:rsidR="00B0624E" w:rsidRPr="00FA496F">
              <w:rPr>
                <w:rStyle w:val="Hyperlink"/>
                <w:noProof/>
              </w:rPr>
              <w:t>2.1.2 Getting Started</w:t>
            </w:r>
            <w:r w:rsidR="00B0624E">
              <w:rPr>
                <w:noProof/>
                <w:webHidden/>
              </w:rPr>
              <w:tab/>
            </w:r>
            <w:r w:rsidR="00B0624E">
              <w:rPr>
                <w:noProof/>
                <w:webHidden/>
              </w:rPr>
              <w:fldChar w:fldCharType="begin"/>
            </w:r>
            <w:r w:rsidR="00B0624E">
              <w:rPr>
                <w:noProof/>
                <w:webHidden/>
              </w:rPr>
              <w:instrText xml:space="preserve"> PAGEREF _Toc126509343 \h </w:instrText>
            </w:r>
            <w:r w:rsidR="00B0624E">
              <w:rPr>
                <w:noProof/>
                <w:webHidden/>
              </w:rPr>
            </w:r>
            <w:r w:rsidR="00B0624E">
              <w:rPr>
                <w:noProof/>
                <w:webHidden/>
              </w:rPr>
              <w:fldChar w:fldCharType="separate"/>
            </w:r>
            <w:r w:rsidR="00B0624E">
              <w:rPr>
                <w:noProof/>
                <w:webHidden/>
              </w:rPr>
              <w:t>3</w:t>
            </w:r>
            <w:r w:rsidR="00B0624E">
              <w:rPr>
                <w:noProof/>
                <w:webHidden/>
              </w:rPr>
              <w:fldChar w:fldCharType="end"/>
            </w:r>
          </w:hyperlink>
        </w:p>
        <w:p w14:paraId="1AF57597" w14:textId="0323B4B9" w:rsidR="00B0624E" w:rsidRDefault="00000000">
          <w:pPr>
            <w:pStyle w:val="TOC3"/>
            <w:tabs>
              <w:tab w:val="right" w:leader="dot" w:pos="9350"/>
            </w:tabs>
            <w:rPr>
              <w:rFonts w:eastAsiaTheme="minorEastAsia"/>
              <w:noProof/>
            </w:rPr>
          </w:pPr>
          <w:hyperlink w:anchor="_Toc126509344" w:history="1">
            <w:r w:rsidR="00B0624E" w:rsidRPr="00FA496F">
              <w:rPr>
                <w:rStyle w:val="Hyperlink"/>
                <w:noProof/>
              </w:rPr>
              <w:t>2.1.3 RVCT Document Sample</w:t>
            </w:r>
            <w:r w:rsidR="00B0624E">
              <w:rPr>
                <w:noProof/>
                <w:webHidden/>
              </w:rPr>
              <w:tab/>
            </w:r>
            <w:r w:rsidR="00B0624E">
              <w:rPr>
                <w:noProof/>
                <w:webHidden/>
              </w:rPr>
              <w:fldChar w:fldCharType="begin"/>
            </w:r>
            <w:r w:rsidR="00B0624E">
              <w:rPr>
                <w:noProof/>
                <w:webHidden/>
              </w:rPr>
              <w:instrText xml:space="preserve"> PAGEREF _Toc126509344 \h </w:instrText>
            </w:r>
            <w:r w:rsidR="00B0624E">
              <w:rPr>
                <w:noProof/>
                <w:webHidden/>
              </w:rPr>
            </w:r>
            <w:r w:rsidR="00B0624E">
              <w:rPr>
                <w:noProof/>
                <w:webHidden/>
              </w:rPr>
              <w:fldChar w:fldCharType="separate"/>
            </w:r>
            <w:r w:rsidR="00B0624E">
              <w:rPr>
                <w:noProof/>
                <w:webHidden/>
              </w:rPr>
              <w:t>3</w:t>
            </w:r>
            <w:r w:rsidR="00B0624E">
              <w:rPr>
                <w:noProof/>
                <w:webHidden/>
              </w:rPr>
              <w:fldChar w:fldCharType="end"/>
            </w:r>
          </w:hyperlink>
        </w:p>
        <w:p w14:paraId="55ACF480" w14:textId="681AF166" w:rsidR="00B0624E" w:rsidRDefault="00000000">
          <w:pPr>
            <w:pStyle w:val="TOC1"/>
            <w:tabs>
              <w:tab w:val="right" w:leader="dot" w:pos="9350"/>
            </w:tabs>
            <w:rPr>
              <w:rFonts w:eastAsiaTheme="minorEastAsia"/>
              <w:noProof/>
            </w:rPr>
          </w:pPr>
          <w:hyperlink w:anchor="_Toc126509345" w:history="1">
            <w:r w:rsidR="00B0624E" w:rsidRPr="00FA496F">
              <w:rPr>
                <w:rStyle w:val="Hyperlink"/>
                <w:noProof/>
              </w:rPr>
              <w:t>3. EDAM Features</w:t>
            </w:r>
            <w:r w:rsidR="00B0624E">
              <w:rPr>
                <w:noProof/>
                <w:webHidden/>
              </w:rPr>
              <w:tab/>
            </w:r>
            <w:r w:rsidR="00B0624E">
              <w:rPr>
                <w:noProof/>
                <w:webHidden/>
              </w:rPr>
              <w:fldChar w:fldCharType="begin"/>
            </w:r>
            <w:r w:rsidR="00B0624E">
              <w:rPr>
                <w:noProof/>
                <w:webHidden/>
              </w:rPr>
              <w:instrText xml:space="preserve"> PAGEREF _Toc126509345 \h </w:instrText>
            </w:r>
            <w:r w:rsidR="00B0624E">
              <w:rPr>
                <w:noProof/>
                <w:webHidden/>
              </w:rPr>
            </w:r>
            <w:r w:rsidR="00B0624E">
              <w:rPr>
                <w:noProof/>
                <w:webHidden/>
              </w:rPr>
              <w:fldChar w:fldCharType="separate"/>
            </w:r>
            <w:r w:rsidR="00B0624E">
              <w:rPr>
                <w:noProof/>
                <w:webHidden/>
              </w:rPr>
              <w:t>3</w:t>
            </w:r>
            <w:r w:rsidR="00B0624E">
              <w:rPr>
                <w:noProof/>
                <w:webHidden/>
              </w:rPr>
              <w:fldChar w:fldCharType="end"/>
            </w:r>
          </w:hyperlink>
        </w:p>
        <w:p w14:paraId="672CB9C0" w14:textId="7C7D37D0" w:rsidR="00B0624E" w:rsidRDefault="00000000">
          <w:pPr>
            <w:pStyle w:val="TOC1"/>
            <w:tabs>
              <w:tab w:val="right" w:leader="dot" w:pos="9350"/>
            </w:tabs>
            <w:rPr>
              <w:rFonts w:eastAsiaTheme="minorEastAsia"/>
              <w:noProof/>
            </w:rPr>
          </w:pPr>
          <w:hyperlink w:anchor="_Toc126509346" w:history="1">
            <w:r w:rsidR="00B0624E" w:rsidRPr="00FA496F">
              <w:rPr>
                <w:rStyle w:val="Hyperlink"/>
                <w:noProof/>
              </w:rPr>
              <w:t>4. EDAM UI Screens and Forms</w:t>
            </w:r>
            <w:r w:rsidR="00B0624E">
              <w:rPr>
                <w:noProof/>
                <w:webHidden/>
              </w:rPr>
              <w:tab/>
            </w:r>
            <w:r w:rsidR="00B0624E">
              <w:rPr>
                <w:noProof/>
                <w:webHidden/>
              </w:rPr>
              <w:fldChar w:fldCharType="begin"/>
            </w:r>
            <w:r w:rsidR="00B0624E">
              <w:rPr>
                <w:noProof/>
                <w:webHidden/>
              </w:rPr>
              <w:instrText xml:space="preserve"> PAGEREF _Toc126509346 \h </w:instrText>
            </w:r>
            <w:r w:rsidR="00B0624E">
              <w:rPr>
                <w:noProof/>
                <w:webHidden/>
              </w:rPr>
            </w:r>
            <w:r w:rsidR="00B0624E">
              <w:rPr>
                <w:noProof/>
                <w:webHidden/>
              </w:rPr>
              <w:fldChar w:fldCharType="separate"/>
            </w:r>
            <w:r w:rsidR="00B0624E">
              <w:rPr>
                <w:noProof/>
                <w:webHidden/>
              </w:rPr>
              <w:t>5</w:t>
            </w:r>
            <w:r w:rsidR="00B0624E">
              <w:rPr>
                <w:noProof/>
                <w:webHidden/>
              </w:rPr>
              <w:fldChar w:fldCharType="end"/>
            </w:r>
          </w:hyperlink>
        </w:p>
        <w:p w14:paraId="39DEE021" w14:textId="70ECB2E1" w:rsidR="00B0624E" w:rsidRDefault="00000000">
          <w:pPr>
            <w:pStyle w:val="TOC2"/>
            <w:tabs>
              <w:tab w:val="right" w:leader="dot" w:pos="9350"/>
            </w:tabs>
            <w:rPr>
              <w:rFonts w:eastAsiaTheme="minorEastAsia"/>
              <w:noProof/>
            </w:rPr>
          </w:pPr>
          <w:hyperlink w:anchor="_Toc126509347" w:history="1">
            <w:r w:rsidR="00B0624E" w:rsidRPr="00FA496F">
              <w:rPr>
                <w:rStyle w:val="Hyperlink"/>
                <w:noProof/>
              </w:rPr>
              <w:t>4.1 EDAM App Main Screen</w:t>
            </w:r>
            <w:r w:rsidR="00B0624E">
              <w:rPr>
                <w:noProof/>
                <w:webHidden/>
              </w:rPr>
              <w:tab/>
            </w:r>
            <w:r w:rsidR="00B0624E">
              <w:rPr>
                <w:noProof/>
                <w:webHidden/>
              </w:rPr>
              <w:fldChar w:fldCharType="begin"/>
            </w:r>
            <w:r w:rsidR="00B0624E">
              <w:rPr>
                <w:noProof/>
                <w:webHidden/>
              </w:rPr>
              <w:instrText xml:space="preserve"> PAGEREF _Toc126509347 \h </w:instrText>
            </w:r>
            <w:r w:rsidR="00B0624E">
              <w:rPr>
                <w:noProof/>
                <w:webHidden/>
              </w:rPr>
            </w:r>
            <w:r w:rsidR="00B0624E">
              <w:rPr>
                <w:noProof/>
                <w:webHidden/>
              </w:rPr>
              <w:fldChar w:fldCharType="separate"/>
            </w:r>
            <w:r w:rsidR="00B0624E">
              <w:rPr>
                <w:noProof/>
                <w:webHidden/>
              </w:rPr>
              <w:t>5</w:t>
            </w:r>
            <w:r w:rsidR="00B0624E">
              <w:rPr>
                <w:noProof/>
                <w:webHidden/>
              </w:rPr>
              <w:fldChar w:fldCharType="end"/>
            </w:r>
          </w:hyperlink>
        </w:p>
        <w:p w14:paraId="3649229D" w14:textId="43D87E21" w:rsidR="00B0624E" w:rsidRDefault="00000000">
          <w:pPr>
            <w:pStyle w:val="TOC2"/>
            <w:tabs>
              <w:tab w:val="right" w:leader="dot" w:pos="9350"/>
            </w:tabs>
            <w:rPr>
              <w:rFonts w:eastAsiaTheme="minorEastAsia"/>
              <w:noProof/>
            </w:rPr>
          </w:pPr>
          <w:hyperlink w:anchor="_Toc126509348" w:history="1">
            <w:r w:rsidR="00B0624E" w:rsidRPr="00FA496F">
              <w:rPr>
                <w:rStyle w:val="Hyperlink"/>
                <w:noProof/>
              </w:rPr>
              <w:t>4.2 EDAM Asset Dictionary</w:t>
            </w:r>
            <w:r w:rsidR="00B0624E">
              <w:rPr>
                <w:noProof/>
                <w:webHidden/>
              </w:rPr>
              <w:tab/>
            </w:r>
            <w:r w:rsidR="00B0624E">
              <w:rPr>
                <w:noProof/>
                <w:webHidden/>
              </w:rPr>
              <w:fldChar w:fldCharType="begin"/>
            </w:r>
            <w:r w:rsidR="00B0624E">
              <w:rPr>
                <w:noProof/>
                <w:webHidden/>
              </w:rPr>
              <w:instrText xml:space="preserve"> PAGEREF _Toc126509348 \h </w:instrText>
            </w:r>
            <w:r w:rsidR="00B0624E">
              <w:rPr>
                <w:noProof/>
                <w:webHidden/>
              </w:rPr>
            </w:r>
            <w:r w:rsidR="00B0624E">
              <w:rPr>
                <w:noProof/>
                <w:webHidden/>
              </w:rPr>
              <w:fldChar w:fldCharType="separate"/>
            </w:r>
            <w:r w:rsidR="00B0624E">
              <w:rPr>
                <w:noProof/>
                <w:webHidden/>
              </w:rPr>
              <w:t>6</w:t>
            </w:r>
            <w:r w:rsidR="00B0624E">
              <w:rPr>
                <w:noProof/>
                <w:webHidden/>
              </w:rPr>
              <w:fldChar w:fldCharType="end"/>
            </w:r>
          </w:hyperlink>
        </w:p>
        <w:p w14:paraId="2EC1A599" w14:textId="48F95ACC" w:rsidR="00B0624E" w:rsidRDefault="00000000">
          <w:pPr>
            <w:pStyle w:val="TOC2"/>
            <w:tabs>
              <w:tab w:val="right" w:leader="dot" w:pos="9350"/>
            </w:tabs>
            <w:rPr>
              <w:rFonts w:eastAsiaTheme="minorEastAsia"/>
              <w:noProof/>
            </w:rPr>
          </w:pPr>
          <w:hyperlink w:anchor="_Toc126509349" w:history="1">
            <w:r w:rsidR="00B0624E" w:rsidRPr="00FA496F">
              <w:rPr>
                <w:rStyle w:val="Hyperlink"/>
                <w:noProof/>
              </w:rPr>
              <w:t>4.3 EDAM Asset Data Output Options</w:t>
            </w:r>
            <w:r w:rsidR="00B0624E">
              <w:rPr>
                <w:noProof/>
                <w:webHidden/>
              </w:rPr>
              <w:tab/>
            </w:r>
            <w:r w:rsidR="00B0624E">
              <w:rPr>
                <w:noProof/>
                <w:webHidden/>
              </w:rPr>
              <w:fldChar w:fldCharType="begin"/>
            </w:r>
            <w:r w:rsidR="00B0624E">
              <w:rPr>
                <w:noProof/>
                <w:webHidden/>
              </w:rPr>
              <w:instrText xml:space="preserve"> PAGEREF _Toc126509349 \h </w:instrText>
            </w:r>
            <w:r w:rsidR="00B0624E">
              <w:rPr>
                <w:noProof/>
                <w:webHidden/>
              </w:rPr>
            </w:r>
            <w:r w:rsidR="00B0624E">
              <w:rPr>
                <w:noProof/>
                <w:webHidden/>
              </w:rPr>
              <w:fldChar w:fldCharType="separate"/>
            </w:r>
            <w:r w:rsidR="00B0624E">
              <w:rPr>
                <w:noProof/>
                <w:webHidden/>
              </w:rPr>
              <w:t>7</w:t>
            </w:r>
            <w:r w:rsidR="00B0624E">
              <w:rPr>
                <w:noProof/>
                <w:webHidden/>
              </w:rPr>
              <w:fldChar w:fldCharType="end"/>
            </w:r>
          </w:hyperlink>
        </w:p>
        <w:p w14:paraId="55FA99C6" w14:textId="4EB94EF6" w:rsidR="00B0624E" w:rsidRDefault="00000000">
          <w:pPr>
            <w:pStyle w:val="TOC2"/>
            <w:tabs>
              <w:tab w:val="right" w:leader="dot" w:pos="9350"/>
            </w:tabs>
            <w:rPr>
              <w:rFonts w:eastAsiaTheme="minorEastAsia"/>
              <w:noProof/>
            </w:rPr>
          </w:pPr>
          <w:hyperlink w:anchor="_Toc126509350" w:history="1">
            <w:r w:rsidR="00B0624E" w:rsidRPr="00FA496F">
              <w:rPr>
                <w:rStyle w:val="Hyperlink"/>
                <w:noProof/>
              </w:rPr>
              <w:t>4.4 EDAM Asset Tree Structure</w:t>
            </w:r>
            <w:r w:rsidR="00B0624E">
              <w:rPr>
                <w:noProof/>
                <w:webHidden/>
              </w:rPr>
              <w:tab/>
            </w:r>
            <w:r w:rsidR="00B0624E">
              <w:rPr>
                <w:noProof/>
                <w:webHidden/>
              </w:rPr>
              <w:fldChar w:fldCharType="begin"/>
            </w:r>
            <w:r w:rsidR="00B0624E">
              <w:rPr>
                <w:noProof/>
                <w:webHidden/>
              </w:rPr>
              <w:instrText xml:space="preserve"> PAGEREF _Toc126509350 \h </w:instrText>
            </w:r>
            <w:r w:rsidR="00B0624E">
              <w:rPr>
                <w:noProof/>
                <w:webHidden/>
              </w:rPr>
            </w:r>
            <w:r w:rsidR="00B0624E">
              <w:rPr>
                <w:noProof/>
                <w:webHidden/>
              </w:rPr>
              <w:fldChar w:fldCharType="separate"/>
            </w:r>
            <w:r w:rsidR="00B0624E">
              <w:rPr>
                <w:noProof/>
                <w:webHidden/>
              </w:rPr>
              <w:t>9</w:t>
            </w:r>
            <w:r w:rsidR="00B0624E">
              <w:rPr>
                <w:noProof/>
                <w:webHidden/>
              </w:rPr>
              <w:fldChar w:fldCharType="end"/>
            </w:r>
          </w:hyperlink>
        </w:p>
        <w:p w14:paraId="09EA2DCE" w14:textId="6B84EBEB" w:rsidR="00B0624E" w:rsidRDefault="00000000">
          <w:pPr>
            <w:pStyle w:val="TOC2"/>
            <w:tabs>
              <w:tab w:val="right" w:leader="dot" w:pos="9350"/>
            </w:tabs>
            <w:rPr>
              <w:rFonts w:eastAsiaTheme="minorEastAsia"/>
              <w:noProof/>
            </w:rPr>
          </w:pPr>
          <w:hyperlink w:anchor="_Toc126509351" w:history="1">
            <w:r w:rsidR="00B0624E" w:rsidRPr="00FA496F">
              <w:rPr>
                <w:rStyle w:val="Hyperlink"/>
                <w:noProof/>
              </w:rPr>
              <w:t xml:space="preserve">4.5 EDAM Use Case – Mappings </w:t>
            </w:r>
            <w:r w:rsidR="00B0624E">
              <w:rPr>
                <w:noProof/>
                <w:webHidden/>
              </w:rPr>
              <w:tab/>
            </w:r>
            <w:r w:rsidR="00B0624E">
              <w:rPr>
                <w:noProof/>
                <w:webHidden/>
              </w:rPr>
              <w:fldChar w:fldCharType="begin"/>
            </w:r>
            <w:r w:rsidR="00B0624E">
              <w:rPr>
                <w:noProof/>
                <w:webHidden/>
              </w:rPr>
              <w:instrText xml:space="preserve"> PAGEREF _Toc126509351 \h </w:instrText>
            </w:r>
            <w:r w:rsidR="00B0624E">
              <w:rPr>
                <w:noProof/>
                <w:webHidden/>
              </w:rPr>
            </w:r>
            <w:r w:rsidR="00B0624E">
              <w:rPr>
                <w:noProof/>
                <w:webHidden/>
              </w:rPr>
              <w:fldChar w:fldCharType="separate"/>
            </w:r>
            <w:r w:rsidR="00B0624E">
              <w:rPr>
                <w:noProof/>
                <w:webHidden/>
              </w:rPr>
              <w:t>10</w:t>
            </w:r>
            <w:r w:rsidR="00B0624E">
              <w:rPr>
                <w:noProof/>
                <w:webHidden/>
              </w:rPr>
              <w:fldChar w:fldCharType="end"/>
            </w:r>
          </w:hyperlink>
        </w:p>
        <w:p w14:paraId="77EBE863" w14:textId="12425570" w:rsidR="00B0624E" w:rsidRDefault="00000000">
          <w:pPr>
            <w:pStyle w:val="TOC3"/>
            <w:tabs>
              <w:tab w:val="right" w:leader="dot" w:pos="9350"/>
            </w:tabs>
            <w:rPr>
              <w:rFonts w:eastAsiaTheme="minorEastAsia"/>
              <w:noProof/>
            </w:rPr>
          </w:pPr>
          <w:hyperlink w:anchor="_Toc126509352" w:history="1">
            <w:r w:rsidR="00B0624E" w:rsidRPr="00FA496F">
              <w:rPr>
                <w:rStyle w:val="Hyperlink"/>
                <w:noProof/>
              </w:rPr>
              <w:t>4.5.1 Use Case Definitions</w:t>
            </w:r>
            <w:r w:rsidR="00B0624E">
              <w:rPr>
                <w:noProof/>
                <w:webHidden/>
              </w:rPr>
              <w:tab/>
            </w:r>
            <w:r w:rsidR="00B0624E">
              <w:rPr>
                <w:noProof/>
                <w:webHidden/>
              </w:rPr>
              <w:fldChar w:fldCharType="begin"/>
            </w:r>
            <w:r w:rsidR="00B0624E">
              <w:rPr>
                <w:noProof/>
                <w:webHidden/>
              </w:rPr>
              <w:instrText xml:space="preserve"> PAGEREF _Toc126509352 \h </w:instrText>
            </w:r>
            <w:r w:rsidR="00B0624E">
              <w:rPr>
                <w:noProof/>
                <w:webHidden/>
              </w:rPr>
            </w:r>
            <w:r w:rsidR="00B0624E">
              <w:rPr>
                <w:noProof/>
                <w:webHidden/>
              </w:rPr>
              <w:fldChar w:fldCharType="separate"/>
            </w:r>
            <w:r w:rsidR="00B0624E">
              <w:rPr>
                <w:noProof/>
                <w:webHidden/>
              </w:rPr>
              <w:t>10</w:t>
            </w:r>
            <w:r w:rsidR="00B0624E">
              <w:rPr>
                <w:noProof/>
                <w:webHidden/>
              </w:rPr>
              <w:fldChar w:fldCharType="end"/>
            </w:r>
          </w:hyperlink>
        </w:p>
        <w:p w14:paraId="303F12C8" w14:textId="6F6EC080" w:rsidR="00B0624E" w:rsidRDefault="00000000">
          <w:pPr>
            <w:pStyle w:val="TOC2"/>
            <w:tabs>
              <w:tab w:val="right" w:leader="dot" w:pos="9350"/>
            </w:tabs>
            <w:rPr>
              <w:rFonts w:eastAsiaTheme="minorEastAsia"/>
              <w:noProof/>
            </w:rPr>
          </w:pPr>
          <w:hyperlink w:anchor="_Toc126509353" w:history="1">
            <w:r w:rsidR="00B0624E" w:rsidRPr="00FA496F">
              <w:rPr>
                <w:rStyle w:val="Hyperlink"/>
                <w:noProof/>
              </w:rPr>
              <w:t>4.6 EDAM Use Case – Book – Booklets</w:t>
            </w:r>
            <w:r w:rsidR="00B0624E">
              <w:rPr>
                <w:noProof/>
                <w:webHidden/>
              </w:rPr>
              <w:tab/>
            </w:r>
            <w:r w:rsidR="00B0624E">
              <w:rPr>
                <w:noProof/>
                <w:webHidden/>
              </w:rPr>
              <w:fldChar w:fldCharType="begin"/>
            </w:r>
            <w:r w:rsidR="00B0624E">
              <w:rPr>
                <w:noProof/>
                <w:webHidden/>
              </w:rPr>
              <w:instrText xml:space="preserve"> PAGEREF _Toc126509353 \h </w:instrText>
            </w:r>
            <w:r w:rsidR="00B0624E">
              <w:rPr>
                <w:noProof/>
                <w:webHidden/>
              </w:rPr>
            </w:r>
            <w:r w:rsidR="00B0624E">
              <w:rPr>
                <w:noProof/>
                <w:webHidden/>
              </w:rPr>
              <w:fldChar w:fldCharType="separate"/>
            </w:r>
            <w:r w:rsidR="00B0624E">
              <w:rPr>
                <w:noProof/>
                <w:webHidden/>
              </w:rPr>
              <w:t>11</w:t>
            </w:r>
            <w:r w:rsidR="00B0624E">
              <w:rPr>
                <w:noProof/>
                <w:webHidden/>
              </w:rPr>
              <w:fldChar w:fldCharType="end"/>
            </w:r>
          </w:hyperlink>
        </w:p>
        <w:p w14:paraId="7EC03D06" w14:textId="37FC812E" w:rsidR="00B0624E" w:rsidRDefault="00000000">
          <w:pPr>
            <w:pStyle w:val="TOC3"/>
            <w:tabs>
              <w:tab w:val="right" w:leader="dot" w:pos="9350"/>
            </w:tabs>
            <w:rPr>
              <w:rFonts w:eastAsiaTheme="minorEastAsia"/>
              <w:noProof/>
            </w:rPr>
          </w:pPr>
          <w:hyperlink w:anchor="_Toc126509354" w:history="1">
            <w:r w:rsidR="00B0624E" w:rsidRPr="00FA496F">
              <w:rPr>
                <w:rStyle w:val="Hyperlink"/>
                <w:noProof/>
              </w:rPr>
              <w:t>4.6.1 Understanding Books and Booklets</w:t>
            </w:r>
            <w:r w:rsidR="00B0624E">
              <w:rPr>
                <w:noProof/>
                <w:webHidden/>
              </w:rPr>
              <w:tab/>
            </w:r>
            <w:r w:rsidR="00B0624E">
              <w:rPr>
                <w:noProof/>
                <w:webHidden/>
              </w:rPr>
              <w:fldChar w:fldCharType="begin"/>
            </w:r>
            <w:r w:rsidR="00B0624E">
              <w:rPr>
                <w:noProof/>
                <w:webHidden/>
              </w:rPr>
              <w:instrText xml:space="preserve"> PAGEREF _Toc126509354 \h </w:instrText>
            </w:r>
            <w:r w:rsidR="00B0624E">
              <w:rPr>
                <w:noProof/>
                <w:webHidden/>
              </w:rPr>
            </w:r>
            <w:r w:rsidR="00B0624E">
              <w:rPr>
                <w:noProof/>
                <w:webHidden/>
              </w:rPr>
              <w:fldChar w:fldCharType="separate"/>
            </w:r>
            <w:r w:rsidR="00B0624E">
              <w:rPr>
                <w:noProof/>
                <w:webHidden/>
              </w:rPr>
              <w:t>11</w:t>
            </w:r>
            <w:r w:rsidR="00B0624E">
              <w:rPr>
                <w:noProof/>
                <w:webHidden/>
              </w:rPr>
              <w:fldChar w:fldCharType="end"/>
            </w:r>
          </w:hyperlink>
        </w:p>
        <w:p w14:paraId="2FF1FC20" w14:textId="34A9A4BB" w:rsidR="00B0624E" w:rsidRDefault="00000000">
          <w:pPr>
            <w:pStyle w:val="TOC3"/>
            <w:tabs>
              <w:tab w:val="right" w:leader="dot" w:pos="9350"/>
            </w:tabs>
            <w:rPr>
              <w:rFonts w:eastAsiaTheme="minorEastAsia"/>
              <w:noProof/>
            </w:rPr>
          </w:pPr>
          <w:hyperlink w:anchor="_Toc126509355" w:history="1">
            <w:r w:rsidR="00B0624E" w:rsidRPr="00FA496F">
              <w:rPr>
                <w:rStyle w:val="Hyperlink"/>
                <w:noProof/>
              </w:rPr>
              <w:t>4.6.2 Execute a Booklet</w:t>
            </w:r>
            <w:r w:rsidR="00B0624E">
              <w:rPr>
                <w:noProof/>
                <w:webHidden/>
              </w:rPr>
              <w:tab/>
            </w:r>
            <w:r w:rsidR="00B0624E">
              <w:rPr>
                <w:noProof/>
                <w:webHidden/>
              </w:rPr>
              <w:fldChar w:fldCharType="begin"/>
            </w:r>
            <w:r w:rsidR="00B0624E">
              <w:rPr>
                <w:noProof/>
                <w:webHidden/>
              </w:rPr>
              <w:instrText xml:space="preserve"> PAGEREF _Toc126509355 \h </w:instrText>
            </w:r>
            <w:r w:rsidR="00B0624E">
              <w:rPr>
                <w:noProof/>
                <w:webHidden/>
              </w:rPr>
            </w:r>
            <w:r w:rsidR="00B0624E">
              <w:rPr>
                <w:noProof/>
                <w:webHidden/>
              </w:rPr>
              <w:fldChar w:fldCharType="separate"/>
            </w:r>
            <w:r w:rsidR="00B0624E">
              <w:rPr>
                <w:noProof/>
                <w:webHidden/>
              </w:rPr>
              <w:t>14</w:t>
            </w:r>
            <w:r w:rsidR="00B0624E">
              <w:rPr>
                <w:noProof/>
                <w:webHidden/>
              </w:rPr>
              <w:fldChar w:fldCharType="end"/>
            </w:r>
          </w:hyperlink>
        </w:p>
        <w:p w14:paraId="716235A8" w14:textId="4747D019" w:rsidR="00B0624E" w:rsidRDefault="00000000">
          <w:pPr>
            <w:pStyle w:val="TOC3"/>
            <w:tabs>
              <w:tab w:val="right" w:leader="dot" w:pos="9350"/>
            </w:tabs>
            <w:rPr>
              <w:rFonts w:eastAsiaTheme="minorEastAsia"/>
              <w:noProof/>
            </w:rPr>
          </w:pPr>
          <w:hyperlink w:anchor="_Toc126509356" w:history="1">
            <w:r w:rsidR="00B0624E" w:rsidRPr="00FA496F">
              <w:rPr>
                <w:rStyle w:val="Hyperlink"/>
                <w:noProof/>
              </w:rPr>
              <w:t>4.6.3 Execute Book</w:t>
            </w:r>
            <w:r w:rsidR="00B0624E">
              <w:rPr>
                <w:noProof/>
                <w:webHidden/>
              </w:rPr>
              <w:tab/>
            </w:r>
            <w:r w:rsidR="00B0624E">
              <w:rPr>
                <w:noProof/>
                <w:webHidden/>
              </w:rPr>
              <w:fldChar w:fldCharType="begin"/>
            </w:r>
            <w:r w:rsidR="00B0624E">
              <w:rPr>
                <w:noProof/>
                <w:webHidden/>
              </w:rPr>
              <w:instrText xml:space="preserve"> PAGEREF _Toc126509356 \h </w:instrText>
            </w:r>
            <w:r w:rsidR="00B0624E">
              <w:rPr>
                <w:noProof/>
                <w:webHidden/>
              </w:rPr>
            </w:r>
            <w:r w:rsidR="00B0624E">
              <w:rPr>
                <w:noProof/>
                <w:webHidden/>
              </w:rPr>
              <w:fldChar w:fldCharType="separate"/>
            </w:r>
            <w:r w:rsidR="00B0624E">
              <w:rPr>
                <w:noProof/>
                <w:webHidden/>
              </w:rPr>
              <w:t>14</w:t>
            </w:r>
            <w:r w:rsidR="00B0624E">
              <w:rPr>
                <w:noProof/>
                <w:webHidden/>
              </w:rPr>
              <w:fldChar w:fldCharType="end"/>
            </w:r>
          </w:hyperlink>
        </w:p>
        <w:p w14:paraId="5FB16CA9" w14:textId="57F367CD" w:rsidR="00B0624E" w:rsidRDefault="00000000">
          <w:pPr>
            <w:pStyle w:val="TOC3"/>
            <w:tabs>
              <w:tab w:val="right" w:leader="dot" w:pos="9350"/>
            </w:tabs>
            <w:rPr>
              <w:rFonts w:eastAsiaTheme="minorEastAsia"/>
              <w:noProof/>
            </w:rPr>
          </w:pPr>
          <w:hyperlink w:anchor="_Toc126509357" w:history="1">
            <w:r w:rsidR="00B0624E" w:rsidRPr="00FA496F">
              <w:rPr>
                <w:rStyle w:val="Hyperlink"/>
                <w:noProof/>
              </w:rPr>
              <w:t>4.6.4 EDAM Use Case Mappings – Map Play (JSONata)</w:t>
            </w:r>
            <w:r w:rsidR="00B0624E">
              <w:rPr>
                <w:noProof/>
                <w:webHidden/>
              </w:rPr>
              <w:tab/>
            </w:r>
            <w:r w:rsidR="00B0624E">
              <w:rPr>
                <w:noProof/>
                <w:webHidden/>
              </w:rPr>
              <w:fldChar w:fldCharType="begin"/>
            </w:r>
            <w:r w:rsidR="00B0624E">
              <w:rPr>
                <w:noProof/>
                <w:webHidden/>
              </w:rPr>
              <w:instrText xml:space="preserve"> PAGEREF _Toc126509357 \h </w:instrText>
            </w:r>
            <w:r w:rsidR="00B0624E">
              <w:rPr>
                <w:noProof/>
                <w:webHidden/>
              </w:rPr>
            </w:r>
            <w:r w:rsidR="00B0624E">
              <w:rPr>
                <w:noProof/>
                <w:webHidden/>
              </w:rPr>
              <w:fldChar w:fldCharType="separate"/>
            </w:r>
            <w:r w:rsidR="00B0624E">
              <w:rPr>
                <w:noProof/>
                <w:webHidden/>
              </w:rPr>
              <w:t>14</w:t>
            </w:r>
            <w:r w:rsidR="00B0624E">
              <w:rPr>
                <w:noProof/>
                <w:webHidden/>
              </w:rPr>
              <w:fldChar w:fldCharType="end"/>
            </w:r>
          </w:hyperlink>
        </w:p>
        <w:p w14:paraId="7DE349A5" w14:textId="34A26856" w:rsidR="00C82C43" w:rsidRDefault="00C82C43" w:rsidP="008D5B2D">
          <w:pPr>
            <w:pStyle w:val="TOC3"/>
            <w:tabs>
              <w:tab w:val="right" w:leader="dot" w:pos="9350"/>
            </w:tabs>
          </w:pPr>
          <w:r>
            <w:rPr>
              <w:b/>
              <w:bCs/>
              <w:noProof/>
            </w:rPr>
            <w:fldChar w:fldCharType="end"/>
          </w:r>
        </w:p>
      </w:sdtContent>
    </w:sdt>
    <w:p w14:paraId="4A5E1677" w14:textId="77777777" w:rsidR="00891198" w:rsidRDefault="00891198">
      <w:pPr>
        <w:rPr>
          <w:rFonts w:asciiTheme="majorHAnsi" w:eastAsiaTheme="majorEastAsia" w:hAnsiTheme="majorHAnsi" w:cstheme="majorBidi"/>
          <w:color w:val="2F5496" w:themeColor="accent1" w:themeShade="BF"/>
          <w:sz w:val="32"/>
          <w:szCs w:val="32"/>
        </w:rPr>
      </w:pPr>
      <w:r>
        <w:br w:type="page"/>
      </w:r>
    </w:p>
    <w:p w14:paraId="7148E350" w14:textId="6162A03F" w:rsidR="004B6871" w:rsidRDefault="004B6871" w:rsidP="004B6871">
      <w:pPr>
        <w:pStyle w:val="Heading1"/>
      </w:pPr>
      <w:bookmarkStart w:id="0" w:name="_Toc126509338"/>
      <w:bookmarkStart w:id="1" w:name="_Hlk128286734"/>
      <w:r>
        <w:lastRenderedPageBreak/>
        <w:t>1.</w:t>
      </w:r>
      <w:r w:rsidR="00711FD1">
        <w:t>0</w:t>
      </w:r>
      <w:r>
        <w:t xml:space="preserve"> Motivation</w:t>
      </w:r>
      <w:bookmarkEnd w:id="0"/>
    </w:p>
    <w:p w14:paraId="3ED2D4BE" w14:textId="01870BDA" w:rsidR="004B6871" w:rsidRDefault="004B6871">
      <w:r>
        <w:t xml:space="preserve">After many years of struggling with </w:t>
      </w:r>
      <w:r w:rsidR="005E7ABB">
        <w:t>s</w:t>
      </w:r>
      <w:r>
        <w:t xml:space="preserve">preadsheets, </w:t>
      </w:r>
      <w:r w:rsidR="005E7ABB">
        <w:t>w</w:t>
      </w:r>
      <w:r>
        <w:t xml:space="preserve">ord documents and other forms </w:t>
      </w:r>
      <w:r w:rsidR="005E7ABB">
        <w:t xml:space="preserve">of </w:t>
      </w:r>
      <w:r>
        <w:t>documentation while trying to work with Business Analysts</w:t>
      </w:r>
      <w:r w:rsidR="005E7ABB">
        <w:t xml:space="preserve"> (BA) and Architects</w:t>
      </w:r>
      <w:r>
        <w:t xml:space="preserve"> and collaborative</w:t>
      </w:r>
      <w:r w:rsidR="00092F61">
        <w:t>ly</w:t>
      </w:r>
      <w:r>
        <w:t xml:space="preserve"> define an “Enterprise Data Model” it was clear to us that we should strive for a better way to capture and maintain Data Assets information.</w:t>
      </w:r>
    </w:p>
    <w:bookmarkEnd w:id="1"/>
    <w:p w14:paraId="07003F87" w14:textId="090A791A" w:rsidR="004B6871" w:rsidRDefault="004B6871">
      <w:r>
        <w:t xml:space="preserve">There are excellent </w:t>
      </w:r>
      <w:r w:rsidR="005E7ABB">
        <w:t>c</w:t>
      </w:r>
      <w:r>
        <w:t xml:space="preserve">ommercial tools to help is this area still we have not found any tool that offers </w:t>
      </w:r>
      <w:r w:rsidR="005E7ABB">
        <w:t>a substantial set of features to do data assets management that we could rely on without some kind of financial burden to our customers and projects.  Not every customer or project has the budget to manage the expenses of a workable “Data Asset Management” (DAM)</w:t>
      </w:r>
      <w:r w:rsidR="00092F61">
        <w:t xml:space="preserve"> tool</w:t>
      </w:r>
      <w:r w:rsidR="005E7ABB">
        <w:t xml:space="preserve"> and for this reason BA’s and Architects resolve to use spreadsheets, word documents or other forms o</w:t>
      </w:r>
      <w:r w:rsidR="001D3ECC">
        <w:t>f documentation to manage solutions data assets.</w:t>
      </w:r>
    </w:p>
    <w:p w14:paraId="39FF4D1A" w14:textId="1D0DB79F" w:rsidR="001D3ECC" w:rsidRDefault="001D3ECC">
      <w:r>
        <w:t xml:space="preserve">After many years of development without any budget and limited time only the hope that we could find a way to provide a tool with some level of usable DAM features to help in the documentation and generation of Data Assets artifacts </w:t>
      </w:r>
      <w:proofErr w:type="spellStart"/>
      <w:r>
        <w:t>Datovy</w:t>
      </w:r>
      <w:proofErr w:type="spellEnd"/>
      <w:r>
        <w:t xml:space="preserve"> is presenting its “Open Source” EDAM solution.  With the possible </w:t>
      </w:r>
      <w:r w:rsidR="00E52352">
        <w:t>contributions of the larger “Open Source” community we hope to find a better way to make this effort a suitable alternative to Commercial software specially for those projects with limited budget.</w:t>
      </w:r>
    </w:p>
    <w:p w14:paraId="324A08E8" w14:textId="61F6D872" w:rsidR="009A4D9F" w:rsidRDefault="009A4D9F">
      <w:r>
        <w:t xml:space="preserve">EDAM offers output that </w:t>
      </w:r>
      <w:r w:rsidR="00092F61">
        <w:t>that intent to</w:t>
      </w:r>
      <w:r>
        <w:t xml:space="preserve"> always</w:t>
      </w:r>
      <w:r w:rsidR="00092F61">
        <w:t xml:space="preserve"> be</w:t>
      </w:r>
      <w:r>
        <w:t xml:space="preserve"> verifiable with schema definitions and its output to an Excel Workbook a guaranteed consistent with declared entities that is a substantial improvement over handmade Spreadsheets that can be easily break and extremely difficult to maintain.</w:t>
      </w:r>
    </w:p>
    <w:p w14:paraId="3120ED17" w14:textId="6F37762E" w:rsidR="00E52352" w:rsidRDefault="00CC0956">
      <w:r>
        <w:t>This December 2022</w:t>
      </w:r>
      <w:r w:rsidR="00E52352">
        <w:t xml:space="preserve"> EDAM is released in GITHUB with a set of limited functionality but enough to be able to quickly generate documentation, schemas, and other artifacts.  The rest of this document will try to provide a glimpse into EDAM and existing features.  This is not aimed to compete with Commercial offerings and is work in progress therefore expect incomplete</w:t>
      </w:r>
      <w:r w:rsidR="00786A81">
        <w:t xml:space="preserve"> functionality and</w:t>
      </w:r>
      <w:r w:rsidR="00E52352">
        <w:t xml:space="preserve"> documentation, by-hand configurations or work, bugs to be fixed and other hurdles that will be found while trying to use this product.</w:t>
      </w:r>
      <w:r w:rsidR="00786A81">
        <w:t xml:space="preserve">  We have been users of our own software and we think that those hurdles worth the trouble since we could ease the Business Analysis and Data Architecture by quickly generate useable documentation and artifacts. </w:t>
      </w:r>
      <w:r w:rsidR="00E52352">
        <w:t xml:space="preserve">  Hopefully we could find some</w:t>
      </w:r>
      <w:r>
        <w:t xml:space="preserve"> additional contributors</w:t>
      </w:r>
      <w:r w:rsidR="00E52352">
        <w:t xml:space="preserve"> that could spend time with us and </w:t>
      </w:r>
      <w:r>
        <w:t>improve this product.</w:t>
      </w:r>
    </w:p>
    <w:p w14:paraId="3DBDC7C9" w14:textId="33AF03C9" w:rsidR="001D6714" w:rsidRDefault="001D6714" w:rsidP="001D6714">
      <w:pPr>
        <w:pStyle w:val="Heading2"/>
      </w:pPr>
      <w:bookmarkStart w:id="2" w:name="_Toc126509339"/>
      <w:r>
        <w:t>1.1 Asset Schemas</w:t>
      </w:r>
      <w:bookmarkEnd w:id="2"/>
    </w:p>
    <w:p w14:paraId="5C310E35" w14:textId="4E183468" w:rsidR="001D6714" w:rsidRDefault="001D6714">
      <w:r>
        <w:t xml:space="preserve">EDAM is schema agnostic and any provided XSD, JSON Schema, (Database) DDL, or other is translated into the EDAM flat structure representation.  Today, existing, inclusive, feature rich, and stable schema language it’s an XSD (XML Schema Definition), JSON is still in draft 12 and more drafts to come.  SQL DDL is a good option but lack the richness of an XSD including </w:t>
      </w:r>
      <w:r w:rsidR="00E6751A">
        <w:t>inheritance, union-types among other.  As of the current version the XSD and MS-SQL DDL are the schemas that had been widely tested with large and complex “real” and samples, JSON to a less extend since generally customers</w:t>
      </w:r>
      <w:r w:rsidR="00842E69">
        <w:t>/developers</w:t>
      </w:r>
      <w:r w:rsidR="00E6751A">
        <w:t xml:space="preserve"> and others don’t provide schemas for their JSON documents.</w:t>
      </w:r>
    </w:p>
    <w:p w14:paraId="33F3666F" w14:textId="39182802" w:rsidR="001642EB" w:rsidRDefault="00CC0956" w:rsidP="00CC0956">
      <w:pPr>
        <w:pStyle w:val="Heading1"/>
      </w:pPr>
      <w:bookmarkStart w:id="3" w:name="_Toc126509340"/>
      <w:r>
        <w:t>2.</w:t>
      </w:r>
      <w:r w:rsidR="001642EB">
        <w:t>0</w:t>
      </w:r>
      <w:r>
        <w:t xml:space="preserve"> </w:t>
      </w:r>
      <w:r w:rsidR="001642EB">
        <w:t>Sample Projects</w:t>
      </w:r>
      <w:bookmarkEnd w:id="3"/>
    </w:p>
    <w:p w14:paraId="6A3E6E93" w14:textId="7FDACC64" w:rsidR="001642EB" w:rsidRDefault="001642EB" w:rsidP="001642EB">
      <w:r>
        <w:t xml:space="preserve">This section provides sample Projects to help the understanding and use of EDAM.  A brief description of each follow. </w:t>
      </w:r>
    </w:p>
    <w:p w14:paraId="198AFA9D" w14:textId="48B4F614" w:rsidR="00CC0956" w:rsidRDefault="001642EB" w:rsidP="001642EB">
      <w:pPr>
        <w:pStyle w:val="Heading2"/>
      </w:pPr>
      <w:bookmarkStart w:id="4" w:name="_Toc126509341"/>
      <w:r>
        <w:lastRenderedPageBreak/>
        <w:t xml:space="preserve">2.1 </w:t>
      </w:r>
      <w:r w:rsidR="00CC0956">
        <w:t>Communicable Diseases Assets Management</w:t>
      </w:r>
      <w:bookmarkEnd w:id="4"/>
    </w:p>
    <w:p w14:paraId="1DBAFA36" w14:textId="6D6755A2" w:rsidR="00CC0956" w:rsidRDefault="00CC0956">
      <w:r>
        <w:t xml:space="preserve">At the same time of this release </w:t>
      </w:r>
      <w:proofErr w:type="spellStart"/>
      <w:r>
        <w:t>Datovy</w:t>
      </w:r>
      <w:proofErr w:type="spellEnd"/>
      <w:r>
        <w:t xml:space="preserve"> is also providing another contribution to the “Open Source” community with the release of a database for “Communicable Diseases” or “Disease Surveillance” (DS) with limited and partial support for related CDC messaging.</w:t>
      </w:r>
    </w:p>
    <w:p w14:paraId="431BDAD5" w14:textId="55DA6EBF" w:rsidR="00CC0956" w:rsidRDefault="00CC0956">
      <w:r>
        <w:t xml:space="preserve">The DS database is used in the first release of EDAM as a sample non-trivial collection of data entities and components that show case </w:t>
      </w:r>
      <w:r w:rsidR="00786A81">
        <w:t>supported features</w:t>
      </w:r>
      <w:r>
        <w:t>.</w:t>
      </w:r>
    </w:p>
    <w:p w14:paraId="37D76D5A" w14:textId="6077CB9A" w:rsidR="00092F61" w:rsidRDefault="00092F61" w:rsidP="001642EB">
      <w:pPr>
        <w:pStyle w:val="Heading3"/>
      </w:pPr>
      <w:bookmarkStart w:id="5" w:name="_Toc126509342"/>
      <w:r>
        <w:t>2.1</w:t>
      </w:r>
      <w:r w:rsidR="001642EB">
        <w:t>.1</w:t>
      </w:r>
      <w:r>
        <w:t xml:space="preserve"> EDAM Disease Surveillance</w:t>
      </w:r>
      <w:r w:rsidR="00DB7998">
        <w:t xml:space="preserve"> (DS)</w:t>
      </w:r>
      <w:r>
        <w:t xml:space="preserve"> Project</w:t>
      </w:r>
      <w:bookmarkEnd w:id="5"/>
    </w:p>
    <w:p w14:paraId="1AA7AB07" w14:textId="724BE0F6" w:rsidR="00092F61" w:rsidRDefault="00092F61">
      <w:r>
        <w:t>The “Disease Surveillance Project” can be found in:</w:t>
      </w:r>
    </w:p>
    <w:p w14:paraId="64022D62" w14:textId="65A2F493" w:rsidR="00092F61" w:rsidRDefault="00000000" w:rsidP="00E274C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pPr>
      <w:hyperlink r:id="rId9" w:history="1">
        <w:proofErr w:type="spellStart"/>
        <w:r w:rsidR="00092F61">
          <w:rPr>
            <w:rStyle w:val="Hyperlink"/>
          </w:rPr>
          <w:t>esobrino</w:t>
        </w:r>
        <w:proofErr w:type="spellEnd"/>
        <w:r w:rsidR="00092F61">
          <w:rPr>
            <w:rStyle w:val="Hyperlink"/>
          </w:rPr>
          <w:t>/</w:t>
        </w:r>
        <w:proofErr w:type="spellStart"/>
        <w:r w:rsidR="00092F61">
          <w:rPr>
            <w:rStyle w:val="Hyperlink"/>
          </w:rPr>
          <w:t>Datovy.Edam</w:t>
        </w:r>
        <w:proofErr w:type="spellEnd"/>
        <w:r w:rsidR="00092F61">
          <w:rPr>
            <w:rStyle w:val="Hyperlink"/>
          </w:rPr>
          <w:t xml:space="preserve">: </w:t>
        </w:r>
        <w:proofErr w:type="spellStart"/>
        <w:r w:rsidR="00092F61">
          <w:rPr>
            <w:rStyle w:val="Hyperlink"/>
          </w:rPr>
          <w:t>Datovy</w:t>
        </w:r>
        <w:proofErr w:type="spellEnd"/>
        <w:r w:rsidR="00092F61">
          <w:rPr>
            <w:rStyle w:val="Hyperlink"/>
          </w:rPr>
          <w:t xml:space="preserve"> Enterprise Data Asset Management (github.com)</w:t>
        </w:r>
      </w:hyperlink>
    </w:p>
    <w:p w14:paraId="378D9BB8" w14:textId="209F9A86" w:rsidR="00E274CE" w:rsidRDefault="00E274CE">
      <w:r>
        <w:t>There the “</w:t>
      </w:r>
      <w:proofErr w:type="spellStart"/>
      <w:proofErr w:type="gramStart"/>
      <w:r>
        <w:t>Edam.App.Data</w:t>
      </w:r>
      <w:proofErr w:type="spellEnd"/>
      <w:proofErr w:type="gramEnd"/>
      <w:r>
        <w:t xml:space="preserve">” folder will be found </w:t>
      </w:r>
      <w:r w:rsidR="00C72977">
        <w:t xml:space="preserve">and as shown in </w:t>
      </w:r>
      <w:r w:rsidR="00C0759A">
        <w:t>[1] document</w:t>
      </w:r>
      <w:r w:rsidR="00C72977">
        <w:t>, it</w:t>
      </w:r>
      <w:r>
        <w:t xml:space="preserve"> contains EDAM projects scripts, definition files and other artifacts.</w:t>
      </w:r>
    </w:p>
    <w:p w14:paraId="419335FF" w14:textId="70989393" w:rsidR="00092F61" w:rsidRDefault="00616193" w:rsidP="001642EB">
      <w:pPr>
        <w:pStyle w:val="Heading3"/>
      </w:pPr>
      <w:bookmarkStart w:id="6" w:name="_Toc126509343"/>
      <w:r>
        <w:t>2.</w:t>
      </w:r>
      <w:r w:rsidR="001642EB">
        <w:t>1.</w:t>
      </w:r>
      <w:r>
        <w:t>2 Getting Started</w:t>
      </w:r>
      <w:bookmarkEnd w:id="6"/>
    </w:p>
    <w:p w14:paraId="7EB08BFD" w14:textId="2B4AB9CD" w:rsidR="00616193" w:rsidRDefault="00616193">
      <w:r>
        <w:t xml:space="preserve">The easy way to learn about EDAM is to use an existing project and see how it work and what features the application support (see list in section 3 ahead).  The EDAM was originally a command line only tool and a </w:t>
      </w:r>
      <w:proofErr w:type="spellStart"/>
      <w:r>
        <w:t>WinUI</w:t>
      </w:r>
      <w:proofErr w:type="spellEnd"/>
      <w:r>
        <w:t xml:space="preserve"> interface has been built to drive the command line arguments.  To start select a project that contain some valid JSON Arguments file </w:t>
      </w:r>
      <w:r w:rsidR="00906BDE">
        <w:t>and, in this case,</w:t>
      </w:r>
      <w:r>
        <w:t xml:space="preserve"> use the following:</w:t>
      </w:r>
    </w:p>
    <w:p w14:paraId="3A514385" w14:textId="2C1B92D4" w:rsidR="00616193" w:rsidRPr="00616193" w:rsidRDefault="00616193" w:rsidP="00616193">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rPr>
          <w:rFonts w:ascii="Consolas" w:hAnsi="Consolas"/>
          <w:color w:val="2F5496" w:themeColor="accent1" w:themeShade="BF"/>
          <w:sz w:val="18"/>
          <w:szCs w:val="18"/>
        </w:rPr>
      </w:pPr>
      <w:r w:rsidRPr="00616193">
        <w:rPr>
          <w:rFonts w:ascii="Consolas" w:hAnsi="Consolas"/>
          <w:color w:val="2F5496" w:themeColor="accent1" w:themeShade="BF"/>
          <w:sz w:val="18"/>
          <w:szCs w:val="18"/>
        </w:rPr>
        <w:t>…/Datovy.Edam/Edam.App.Data/Projects/Datovy.HC.CD/Arguments/0001.HC.CD.ToDictionary.Args.json</w:t>
      </w:r>
    </w:p>
    <w:p w14:paraId="38DCA08A" w14:textId="2D04680F" w:rsidR="00616193" w:rsidRPr="00616193" w:rsidRDefault="00616193">
      <w:r>
        <w:t>EDAM uses the Microsoft Monaco Code Editor to allow editing these files.  In section 4.1 the above file has been selected and is visible in this editor.</w:t>
      </w:r>
      <w:r w:rsidR="00DB7998">
        <w:t xml:space="preserve">  Review the structure of the argument file as explained in </w:t>
      </w:r>
      <w:r w:rsidR="00C0759A">
        <w:t>[1] document</w:t>
      </w:r>
      <w:r w:rsidR="00DB7998">
        <w:t>.</w:t>
      </w:r>
    </w:p>
    <w:p w14:paraId="19D328FD" w14:textId="5742B2BC" w:rsidR="00616193" w:rsidRDefault="00DB7998">
      <w:r>
        <w:t>To read the DS database schema and generate a schema agnostic flat representation press the “Execute” button (see section 4.1).  This button is at the right of the “Save” button in the “File” TAB as shown in Figure 4.1.</w:t>
      </w:r>
    </w:p>
    <w:p w14:paraId="34CFC4AB" w14:textId="7438C1BC" w:rsidR="00BE749F" w:rsidRDefault="00BE749F">
      <w:r>
        <w:t>Once the schema is read the result will show how many data elements had been identified and the flat schema can be viewed in the “Asset” TAB as shown in Figure 4.2.</w:t>
      </w:r>
    </w:p>
    <w:p w14:paraId="406D4AD9" w14:textId="2227AD9E" w:rsidR="006D7000" w:rsidRDefault="006D7000">
      <w:r>
        <w:t xml:space="preserve">Now the remaining functionality can be explored by moving around </w:t>
      </w:r>
      <w:r w:rsidR="007672EF">
        <w:t>options within the “Asset” TAB.</w:t>
      </w:r>
    </w:p>
    <w:p w14:paraId="673C499B" w14:textId="5EE19407" w:rsidR="002A64AA" w:rsidRDefault="002A64AA" w:rsidP="001642EB">
      <w:pPr>
        <w:pStyle w:val="Heading3"/>
      </w:pPr>
      <w:bookmarkStart w:id="7" w:name="_Toc126509344"/>
      <w:r>
        <w:t>2.</w:t>
      </w:r>
      <w:r w:rsidR="001642EB">
        <w:t>1.</w:t>
      </w:r>
      <w:r>
        <w:t>3 RVCT Document Sample</w:t>
      </w:r>
      <w:bookmarkEnd w:id="7"/>
    </w:p>
    <w:p w14:paraId="102F6AD1" w14:textId="3C9C6AEF" w:rsidR="002A64AA" w:rsidRPr="00616193" w:rsidRDefault="002A64AA">
      <w:proofErr w:type="spellStart"/>
      <w:r>
        <w:t>Datovy</w:t>
      </w:r>
      <w:proofErr w:type="spellEnd"/>
      <w:r>
        <w:t xml:space="preserve"> </w:t>
      </w:r>
      <w:r w:rsidR="00EF33B6">
        <w:t>is</w:t>
      </w:r>
      <w:r>
        <w:t xml:space="preserve"> working on the definition of an XSD schema to support the “Report of Verified Case of Tuberculosis” based on the related CDC RVCT form template.  Using this </w:t>
      </w:r>
      <w:r w:rsidR="001642EB">
        <w:t>schema,</w:t>
      </w:r>
      <w:r>
        <w:t xml:space="preserve"> the EDAM functionality can be tested.</w:t>
      </w:r>
    </w:p>
    <w:p w14:paraId="0B62AD7F" w14:textId="2988989B" w:rsidR="00CC0956" w:rsidRDefault="00C3211F" w:rsidP="007743D5">
      <w:pPr>
        <w:pStyle w:val="Heading1"/>
      </w:pPr>
      <w:bookmarkStart w:id="8" w:name="_Toc126509345"/>
      <w:r>
        <w:t>3. EDAM Features</w:t>
      </w:r>
      <w:bookmarkEnd w:id="8"/>
    </w:p>
    <w:p w14:paraId="7853488C" w14:textId="7234C1A3" w:rsidR="00C3211F" w:rsidRDefault="00C3211F" w:rsidP="007743D5">
      <w:pPr>
        <w:keepNext/>
        <w:keepLines/>
      </w:pPr>
      <w:r>
        <w:t>The list of supported features include:</w:t>
      </w:r>
    </w:p>
    <w:tbl>
      <w:tblPr>
        <w:tblStyle w:val="TableGridLight"/>
        <w:tblW w:w="0" w:type="auto"/>
        <w:tblLook w:val="04A0" w:firstRow="1" w:lastRow="0" w:firstColumn="1" w:lastColumn="0" w:noHBand="0" w:noVBand="1"/>
      </w:tblPr>
      <w:tblGrid>
        <w:gridCol w:w="2875"/>
        <w:gridCol w:w="5040"/>
        <w:gridCol w:w="1435"/>
      </w:tblGrid>
      <w:tr w:rsidR="007743D5" w:rsidRPr="007743D5" w14:paraId="07ECD277" w14:textId="77777777" w:rsidTr="00703913">
        <w:tc>
          <w:tcPr>
            <w:tcW w:w="2875" w:type="dxa"/>
            <w:shd w:val="clear" w:color="auto" w:fill="F2F2F2" w:themeFill="background1" w:themeFillShade="F2"/>
          </w:tcPr>
          <w:p w14:paraId="63E1E646" w14:textId="77777777" w:rsidR="007743D5" w:rsidRPr="007743D5" w:rsidRDefault="007743D5" w:rsidP="007743D5">
            <w:pPr>
              <w:keepNext/>
              <w:keepLines/>
              <w:rPr>
                <w:b/>
                <w:bCs/>
              </w:rPr>
            </w:pPr>
            <w:r w:rsidRPr="007743D5">
              <w:rPr>
                <w:b/>
                <w:bCs/>
              </w:rPr>
              <w:t>Feature</w:t>
            </w:r>
          </w:p>
        </w:tc>
        <w:tc>
          <w:tcPr>
            <w:tcW w:w="5040" w:type="dxa"/>
            <w:shd w:val="clear" w:color="auto" w:fill="F2F2F2" w:themeFill="background1" w:themeFillShade="F2"/>
          </w:tcPr>
          <w:p w14:paraId="6C4BF201" w14:textId="77777777" w:rsidR="007743D5" w:rsidRPr="007743D5" w:rsidRDefault="007743D5" w:rsidP="007743D5">
            <w:pPr>
              <w:keepNext/>
              <w:keepLines/>
              <w:rPr>
                <w:b/>
                <w:bCs/>
              </w:rPr>
            </w:pPr>
            <w:r w:rsidRPr="007743D5">
              <w:rPr>
                <w:b/>
                <w:bCs/>
              </w:rPr>
              <w:t>Description</w:t>
            </w:r>
          </w:p>
        </w:tc>
        <w:tc>
          <w:tcPr>
            <w:tcW w:w="1435" w:type="dxa"/>
            <w:shd w:val="clear" w:color="auto" w:fill="F2F2F2" w:themeFill="background1" w:themeFillShade="F2"/>
          </w:tcPr>
          <w:p w14:paraId="389003C1" w14:textId="0C691CCB" w:rsidR="007743D5" w:rsidRPr="007743D5" w:rsidRDefault="007743D5" w:rsidP="007743D5">
            <w:pPr>
              <w:keepNext/>
              <w:keepLines/>
              <w:rPr>
                <w:b/>
                <w:bCs/>
              </w:rPr>
            </w:pPr>
            <w:r>
              <w:rPr>
                <w:b/>
                <w:bCs/>
              </w:rPr>
              <w:t>See</w:t>
            </w:r>
          </w:p>
        </w:tc>
      </w:tr>
      <w:tr w:rsidR="00CA5F8F" w:rsidRPr="007743D5" w14:paraId="1BC80D80" w14:textId="77777777" w:rsidTr="002A6820">
        <w:tc>
          <w:tcPr>
            <w:tcW w:w="9350" w:type="dxa"/>
            <w:gridSpan w:val="3"/>
            <w:shd w:val="clear" w:color="auto" w:fill="FFF2CC" w:themeFill="accent4" w:themeFillTint="33"/>
          </w:tcPr>
          <w:p w14:paraId="1DDBFEBB" w14:textId="4CF56F9C" w:rsidR="00CA5F8F" w:rsidRPr="007743D5" w:rsidRDefault="00CA5F8F" w:rsidP="002A6820">
            <w:pPr>
              <w:rPr>
                <w:i/>
                <w:iCs/>
              </w:rPr>
            </w:pPr>
            <w:r>
              <w:rPr>
                <w:i/>
                <w:iCs/>
              </w:rPr>
              <w:t>EDAM Projects</w:t>
            </w:r>
            <w:r w:rsidRPr="007743D5">
              <w:rPr>
                <w:i/>
                <w:iCs/>
              </w:rPr>
              <w:t xml:space="preserve"> Support</w:t>
            </w:r>
          </w:p>
        </w:tc>
      </w:tr>
      <w:tr w:rsidR="00CA5F8F" w:rsidRPr="007743D5" w14:paraId="1E1D3BCB" w14:textId="77777777" w:rsidTr="002A6820">
        <w:tc>
          <w:tcPr>
            <w:tcW w:w="2875" w:type="dxa"/>
          </w:tcPr>
          <w:p w14:paraId="64BA9880" w14:textId="52D72F26" w:rsidR="00CA5F8F" w:rsidRPr="007743D5" w:rsidRDefault="00CA5F8F" w:rsidP="002A6820">
            <w:r>
              <w:t>EDAM Projects</w:t>
            </w:r>
          </w:p>
        </w:tc>
        <w:tc>
          <w:tcPr>
            <w:tcW w:w="5040" w:type="dxa"/>
          </w:tcPr>
          <w:p w14:paraId="65795EC2" w14:textId="198CBE77" w:rsidR="00CA5F8F" w:rsidRPr="007743D5" w:rsidRDefault="00CA5F8F" w:rsidP="002A6820">
            <w:r>
              <w:t xml:space="preserve">A project is composed of an expected minimum folder structure that should include an “Arguments” </w:t>
            </w:r>
            <w:r>
              <w:lastRenderedPageBreak/>
              <w:t>folder that define details about the Asset to be managed.</w:t>
            </w:r>
          </w:p>
        </w:tc>
        <w:tc>
          <w:tcPr>
            <w:tcW w:w="1435" w:type="dxa"/>
          </w:tcPr>
          <w:p w14:paraId="7C3526C5" w14:textId="3242A50D" w:rsidR="00CA5F8F" w:rsidRPr="007743D5" w:rsidRDefault="00CA5F8F" w:rsidP="002A6820">
            <w:r>
              <w:lastRenderedPageBreak/>
              <w:t>4.1</w:t>
            </w:r>
          </w:p>
        </w:tc>
      </w:tr>
      <w:tr w:rsidR="007743D5" w:rsidRPr="007743D5" w14:paraId="01B8FED7" w14:textId="77777777" w:rsidTr="007743D5">
        <w:tc>
          <w:tcPr>
            <w:tcW w:w="9350" w:type="dxa"/>
            <w:gridSpan w:val="3"/>
            <w:shd w:val="clear" w:color="auto" w:fill="FFF2CC" w:themeFill="accent4" w:themeFillTint="33"/>
          </w:tcPr>
          <w:p w14:paraId="2A61B712" w14:textId="65C5EB31" w:rsidR="007743D5" w:rsidRPr="007743D5" w:rsidRDefault="007743D5" w:rsidP="002A6820">
            <w:pPr>
              <w:rPr>
                <w:i/>
                <w:iCs/>
              </w:rPr>
            </w:pPr>
            <w:r w:rsidRPr="007743D5">
              <w:rPr>
                <w:i/>
                <w:iCs/>
              </w:rPr>
              <w:t>Schema Reading Support</w:t>
            </w:r>
          </w:p>
        </w:tc>
      </w:tr>
      <w:tr w:rsidR="007743D5" w:rsidRPr="007743D5" w14:paraId="19FB0831" w14:textId="77777777" w:rsidTr="00703913">
        <w:tc>
          <w:tcPr>
            <w:tcW w:w="2875" w:type="dxa"/>
          </w:tcPr>
          <w:p w14:paraId="3E25163E" w14:textId="3BDA238C" w:rsidR="007743D5" w:rsidRPr="007743D5" w:rsidRDefault="00880FBA" w:rsidP="00775CE4">
            <w:r>
              <w:t>XSD to EDAM</w:t>
            </w:r>
          </w:p>
        </w:tc>
        <w:tc>
          <w:tcPr>
            <w:tcW w:w="5040" w:type="dxa"/>
          </w:tcPr>
          <w:p w14:paraId="2FD31BFF" w14:textId="76B17823" w:rsidR="007743D5" w:rsidRPr="007743D5" w:rsidRDefault="007743D5" w:rsidP="00775CE4">
            <w:r>
              <w:t>Convert a</w:t>
            </w:r>
            <w:r w:rsidR="00703913">
              <w:t xml:space="preserve"> complex multi-namespace</w:t>
            </w:r>
            <w:r>
              <w:t xml:space="preserve"> XSD into EDAM assets definition set.</w:t>
            </w:r>
          </w:p>
        </w:tc>
        <w:tc>
          <w:tcPr>
            <w:tcW w:w="1435" w:type="dxa"/>
          </w:tcPr>
          <w:p w14:paraId="50E5C673" w14:textId="77777777" w:rsidR="007743D5" w:rsidRPr="007743D5" w:rsidRDefault="007743D5" w:rsidP="00775CE4"/>
        </w:tc>
      </w:tr>
      <w:tr w:rsidR="007743D5" w:rsidRPr="007743D5" w14:paraId="6CBB1B3D" w14:textId="77777777" w:rsidTr="00703913">
        <w:tc>
          <w:tcPr>
            <w:tcW w:w="2875" w:type="dxa"/>
          </w:tcPr>
          <w:p w14:paraId="6AA1490D" w14:textId="0A688E53" w:rsidR="007743D5" w:rsidRDefault="00880FBA" w:rsidP="00775CE4">
            <w:r>
              <w:t>JSON Schema to EDAM</w:t>
            </w:r>
          </w:p>
        </w:tc>
        <w:tc>
          <w:tcPr>
            <w:tcW w:w="5040" w:type="dxa"/>
          </w:tcPr>
          <w:p w14:paraId="487C632B" w14:textId="39093607" w:rsidR="007743D5" w:rsidRPr="007743D5" w:rsidRDefault="007743D5" w:rsidP="00775CE4">
            <w:r>
              <w:t>Convert a</w:t>
            </w:r>
            <w:r w:rsidR="00703913">
              <w:t xml:space="preserve"> complex multi-namespace</w:t>
            </w:r>
            <w:r>
              <w:t xml:space="preserve"> JSON schema into EDAM assets definition set.</w:t>
            </w:r>
          </w:p>
        </w:tc>
        <w:tc>
          <w:tcPr>
            <w:tcW w:w="1435" w:type="dxa"/>
          </w:tcPr>
          <w:p w14:paraId="66F55497" w14:textId="77777777" w:rsidR="007743D5" w:rsidRPr="007743D5" w:rsidRDefault="007743D5" w:rsidP="00775CE4"/>
        </w:tc>
      </w:tr>
      <w:tr w:rsidR="007743D5" w:rsidRPr="007743D5" w14:paraId="29F65789" w14:textId="77777777" w:rsidTr="00703913">
        <w:tc>
          <w:tcPr>
            <w:tcW w:w="2875" w:type="dxa"/>
          </w:tcPr>
          <w:p w14:paraId="422C48F4" w14:textId="04FD4743" w:rsidR="007743D5" w:rsidRDefault="00880FBA" w:rsidP="00775CE4">
            <w:r>
              <w:t>DDL Definitions to EDAM</w:t>
            </w:r>
          </w:p>
        </w:tc>
        <w:tc>
          <w:tcPr>
            <w:tcW w:w="5040" w:type="dxa"/>
          </w:tcPr>
          <w:p w14:paraId="37F77E8D" w14:textId="750A0F86" w:rsidR="007743D5" w:rsidRPr="007743D5" w:rsidRDefault="007743D5" w:rsidP="00775CE4">
            <w:r>
              <w:t xml:space="preserve">Convert MS-SQL, </w:t>
            </w:r>
            <w:proofErr w:type="spellStart"/>
            <w:r>
              <w:t>MySql</w:t>
            </w:r>
            <w:proofErr w:type="spellEnd"/>
            <w:r>
              <w:t>, or Oracle schema definitions into EDAM assets definition set.</w:t>
            </w:r>
            <w:r w:rsidR="00703913">
              <w:t xml:space="preserve">  Support for multiple schemas and related namespace data elements collection sets.</w:t>
            </w:r>
          </w:p>
        </w:tc>
        <w:tc>
          <w:tcPr>
            <w:tcW w:w="1435" w:type="dxa"/>
          </w:tcPr>
          <w:p w14:paraId="2CBEACC2" w14:textId="77777777" w:rsidR="007743D5" w:rsidRPr="007743D5" w:rsidRDefault="007743D5" w:rsidP="00775CE4"/>
        </w:tc>
      </w:tr>
      <w:tr w:rsidR="007743D5" w:rsidRPr="007743D5" w14:paraId="7F12132C" w14:textId="77777777" w:rsidTr="00703913">
        <w:tc>
          <w:tcPr>
            <w:tcW w:w="2875" w:type="dxa"/>
          </w:tcPr>
          <w:p w14:paraId="364D177D" w14:textId="4EA002A5" w:rsidR="007743D5" w:rsidRDefault="007743D5" w:rsidP="00775CE4">
            <w:r>
              <w:t xml:space="preserve">EDI </w:t>
            </w:r>
            <w:r w:rsidR="00880FBA">
              <w:t>to EDAM</w:t>
            </w:r>
          </w:p>
        </w:tc>
        <w:tc>
          <w:tcPr>
            <w:tcW w:w="5040" w:type="dxa"/>
          </w:tcPr>
          <w:p w14:paraId="468AF711" w14:textId="59FE5185" w:rsidR="007743D5" w:rsidRDefault="007743D5" w:rsidP="00775CE4">
            <w:r>
              <w:t>Convert an enhance EDI definition into EDAM assets definition set</w:t>
            </w:r>
            <w:r w:rsidR="00703913">
              <w:t xml:space="preserve"> (partial support).</w:t>
            </w:r>
          </w:p>
        </w:tc>
        <w:tc>
          <w:tcPr>
            <w:tcW w:w="1435" w:type="dxa"/>
          </w:tcPr>
          <w:p w14:paraId="5C352D27" w14:textId="77777777" w:rsidR="007743D5" w:rsidRPr="007743D5" w:rsidRDefault="007743D5" w:rsidP="00775CE4"/>
        </w:tc>
      </w:tr>
      <w:tr w:rsidR="007743D5" w:rsidRPr="007743D5" w14:paraId="6EA891FD" w14:textId="77777777" w:rsidTr="007743D5">
        <w:tc>
          <w:tcPr>
            <w:tcW w:w="9350" w:type="dxa"/>
            <w:gridSpan w:val="3"/>
            <w:shd w:val="clear" w:color="auto" w:fill="FFF2CC" w:themeFill="accent4" w:themeFillTint="33"/>
          </w:tcPr>
          <w:p w14:paraId="7032F9DD" w14:textId="1202D9CC" w:rsidR="007743D5" w:rsidRPr="007743D5" w:rsidRDefault="007743D5" w:rsidP="002A6820">
            <w:pPr>
              <w:rPr>
                <w:i/>
                <w:iCs/>
              </w:rPr>
            </w:pPr>
            <w:r w:rsidRPr="007743D5">
              <w:rPr>
                <w:i/>
                <w:iCs/>
              </w:rPr>
              <w:t>Schema Writing Support</w:t>
            </w:r>
          </w:p>
        </w:tc>
      </w:tr>
      <w:tr w:rsidR="007743D5" w:rsidRPr="007743D5" w14:paraId="0923C439" w14:textId="77777777" w:rsidTr="00703913">
        <w:tc>
          <w:tcPr>
            <w:tcW w:w="2875" w:type="dxa"/>
          </w:tcPr>
          <w:p w14:paraId="77B82462" w14:textId="583C4941" w:rsidR="007743D5" w:rsidRDefault="007743D5" w:rsidP="00775CE4">
            <w:r>
              <w:t>EDAM to XSD</w:t>
            </w:r>
          </w:p>
        </w:tc>
        <w:tc>
          <w:tcPr>
            <w:tcW w:w="5040" w:type="dxa"/>
          </w:tcPr>
          <w:p w14:paraId="6E58C35A" w14:textId="2D040328" w:rsidR="007743D5" w:rsidRDefault="00880FBA" w:rsidP="00775CE4">
            <w:r>
              <w:t>Output to XSD</w:t>
            </w:r>
            <w:r w:rsidR="00703913">
              <w:t xml:space="preserve"> retaining all namespace information</w:t>
            </w:r>
            <w:r>
              <w:t>.</w:t>
            </w:r>
          </w:p>
        </w:tc>
        <w:tc>
          <w:tcPr>
            <w:tcW w:w="1435" w:type="dxa"/>
          </w:tcPr>
          <w:p w14:paraId="5E4B485B" w14:textId="77777777" w:rsidR="007743D5" w:rsidRPr="007743D5" w:rsidRDefault="007743D5" w:rsidP="00775CE4"/>
        </w:tc>
      </w:tr>
      <w:tr w:rsidR="007743D5" w:rsidRPr="007743D5" w14:paraId="2C8E0B40" w14:textId="77777777" w:rsidTr="00703913">
        <w:tc>
          <w:tcPr>
            <w:tcW w:w="2875" w:type="dxa"/>
          </w:tcPr>
          <w:p w14:paraId="56CAA430" w14:textId="37EC3680" w:rsidR="007743D5" w:rsidRDefault="007743D5" w:rsidP="00775CE4">
            <w:r>
              <w:t>EDAM to JSON Schema</w:t>
            </w:r>
          </w:p>
        </w:tc>
        <w:tc>
          <w:tcPr>
            <w:tcW w:w="5040" w:type="dxa"/>
          </w:tcPr>
          <w:p w14:paraId="3709A712" w14:textId="533A931C" w:rsidR="007743D5" w:rsidRDefault="00880FBA" w:rsidP="00775CE4">
            <w:r>
              <w:t>Output to most recent JSON Schema Draft.</w:t>
            </w:r>
          </w:p>
        </w:tc>
        <w:tc>
          <w:tcPr>
            <w:tcW w:w="1435" w:type="dxa"/>
          </w:tcPr>
          <w:p w14:paraId="085B2B05" w14:textId="77777777" w:rsidR="007743D5" w:rsidRPr="007743D5" w:rsidRDefault="007743D5" w:rsidP="00775CE4"/>
        </w:tc>
      </w:tr>
      <w:tr w:rsidR="007743D5" w:rsidRPr="007743D5" w14:paraId="24A1D8FA" w14:textId="77777777" w:rsidTr="00703913">
        <w:tc>
          <w:tcPr>
            <w:tcW w:w="2875" w:type="dxa"/>
          </w:tcPr>
          <w:p w14:paraId="57C33D37" w14:textId="759860CA" w:rsidR="007743D5" w:rsidRDefault="007743D5" w:rsidP="00775CE4">
            <w:r>
              <w:t>EDAM to DDL</w:t>
            </w:r>
          </w:p>
        </w:tc>
        <w:tc>
          <w:tcPr>
            <w:tcW w:w="5040" w:type="dxa"/>
          </w:tcPr>
          <w:p w14:paraId="7810484F" w14:textId="0314C100" w:rsidR="007743D5" w:rsidRDefault="007743D5" w:rsidP="00775CE4">
            <w:r>
              <w:t>For the time being only MS-SQL, others later</w:t>
            </w:r>
            <w:r w:rsidR="00703913">
              <w:t xml:space="preserve"> including multiple namespaces to schemas support.</w:t>
            </w:r>
          </w:p>
        </w:tc>
        <w:tc>
          <w:tcPr>
            <w:tcW w:w="1435" w:type="dxa"/>
          </w:tcPr>
          <w:p w14:paraId="23B2FD08" w14:textId="5587B94C" w:rsidR="007743D5" w:rsidRPr="007743D5" w:rsidRDefault="007743D5" w:rsidP="00775CE4"/>
        </w:tc>
      </w:tr>
      <w:tr w:rsidR="00880FBA" w:rsidRPr="007743D5" w14:paraId="060A1BD3" w14:textId="77777777" w:rsidTr="00703913">
        <w:tc>
          <w:tcPr>
            <w:tcW w:w="2875" w:type="dxa"/>
          </w:tcPr>
          <w:p w14:paraId="46A19F29" w14:textId="7D4265A9" w:rsidR="00880FBA" w:rsidRDefault="00880FBA" w:rsidP="00775CE4">
            <w:r>
              <w:t>EDAM to JSON-LD</w:t>
            </w:r>
          </w:p>
        </w:tc>
        <w:tc>
          <w:tcPr>
            <w:tcW w:w="5040" w:type="dxa"/>
          </w:tcPr>
          <w:p w14:paraId="4163D4B1" w14:textId="6628001E" w:rsidR="00880FBA" w:rsidRDefault="00880FBA" w:rsidP="00775CE4">
            <w:r>
              <w:t>Output to JSON-LD Components and definitions.</w:t>
            </w:r>
          </w:p>
        </w:tc>
        <w:tc>
          <w:tcPr>
            <w:tcW w:w="1435" w:type="dxa"/>
          </w:tcPr>
          <w:p w14:paraId="2DE35A40" w14:textId="77777777" w:rsidR="00880FBA" w:rsidRPr="007743D5" w:rsidRDefault="00880FBA" w:rsidP="00775CE4"/>
        </w:tc>
      </w:tr>
      <w:tr w:rsidR="00880FBA" w:rsidRPr="007743D5" w14:paraId="6E19CB76" w14:textId="77777777" w:rsidTr="002A6820">
        <w:tc>
          <w:tcPr>
            <w:tcW w:w="9350" w:type="dxa"/>
            <w:gridSpan w:val="3"/>
            <w:shd w:val="clear" w:color="auto" w:fill="FFF2CC" w:themeFill="accent4" w:themeFillTint="33"/>
          </w:tcPr>
          <w:p w14:paraId="3E195D37" w14:textId="6AF0A49B" w:rsidR="00880FBA" w:rsidRPr="007743D5" w:rsidRDefault="00880FBA" w:rsidP="002A6820">
            <w:pPr>
              <w:rPr>
                <w:i/>
                <w:iCs/>
              </w:rPr>
            </w:pPr>
            <w:r>
              <w:rPr>
                <w:i/>
                <w:iCs/>
              </w:rPr>
              <w:t>Use Case Definitions and Mappings</w:t>
            </w:r>
            <w:r w:rsidR="00703913">
              <w:rPr>
                <w:i/>
                <w:iCs/>
              </w:rPr>
              <w:t xml:space="preserve"> </w:t>
            </w:r>
            <w:r w:rsidR="00703913" w:rsidRPr="00703913">
              <w:rPr>
                <w:i/>
                <w:iCs/>
                <w:color w:val="FF0000"/>
              </w:rPr>
              <w:t>(on the works)</w:t>
            </w:r>
          </w:p>
        </w:tc>
      </w:tr>
      <w:tr w:rsidR="00880FBA" w:rsidRPr="007743D5" w14:paraId="2D62DDD1" w14:textId="77777777" w:rsidTr="00703913">
        <w:tc>
          <w:tcPr>
            <w:tcW w:w="2875" w:type="dxa"/>
          </w:tcPr>
          <w:p w14:paraId="6E9F6ED1" w14:textId="50FA8614" w:rsidR="00880FBA" w:rsidRDefault="00880FBA" w:rsidP="002A6820">
            <w:r>
              <w:t>EDAM to Use Case</w:t>
            </w:r>
          </w:p>
        </w:tc>
        <w:tc>
          <w:tcPr>
            <w:tcW w:w="5040" w:type="dxa"/>
          </w:tcPr>
          <w:p w14:paraId="756B38FD" w14:textId="77FE6BAE" w:rsidR="00880FBA" w:rsidRDefault="00880FBA" w:rsidP="002A6820">
            <w:r>
              <w:t>Identify and document elements from an Asset that are part of a use case.</w:t>
            </w:r>
          </w:p>
        </w:tc>
        <w:tc>
          <w:tcPr>
            <w:tcW w:w="1435" w:type="dxa"/>
          </w:tcPr>
          <w:p w14:paraId="2D7645DC" w14:textId="0CA3478F" w:rsidR="00880FBA" w:rsidRPr="007743D5" w:rsidRDefault="006D48CA" w:rsidP="002A6820">
            <w:r>
              <w:t>4.5</w:t>
            </w:r>
          </w:p>
        </w:tc>
      </w:tr>
      <w:tr w:rsidR="0014017C" w:rsidRPr="007743D5" w14:paraId="74A4F564" w14:textId="77777777" w:rsidTr="0001111D">
        <w:tc>
          <w:tcPr>
            <w:tcW w:w="2875" w:type="dxa"/>
          </w:tcPr>
          <w:p w14:paraId="4BE6913B" w14:textId="77777777" w:rsidR="0014017C" w:rsidRDefault="0014017C" w:rsidP="0001111D">
            <w:r>
              <w:t>EDAM to Use Case Mappings</w:t>
            </w:r>
          </w:p>
        </w:tc>
        <w:tc>
          <w:tcPr>
            <w:tcW w:w="5040" w:type="dxa"/>
          </w:tcPr>
          <w:p w14:paraId="675E54FB" w14:textId="77777777" w:rsidR="0014017C" w:rsidRDefault="0014017C" w:rsidP="0001111D">
            <w:r>
              <w:t>Identify and document elements involved in transformations and mappings.</w:t>
            </w:r>
          </w:p>
        </w:tc>
        <w:tc>
          <w:tcPr>
            <w:tcW w:w="1435" w:type="dxa"/>
          </w:tcPr>
          <w:p w14:paraId="28EF0524" w14:textId="77777777" w:rsidR="0014017C" w:rsidRPr="007743D5" w:rsidRDefault="0014017C" w:rsidP="0001111D">
            <w:r>
              <w:t>4.6</w:t>
            </w:r>
          </w:p>
        </w:tc>
      </w:tr>
      <w:tr w:rsidR="00880FBA" w:rsidRPr="007743D5" w14:paraId="0C830ED7" w14:textId="77777777" w:rsidTr="00703913">
        <w:tc>
          <w:tcPr>
            <w:tcW w:w="2875" w:type="dxa"/>
          </w:tcPr>
          <w:p w14:paraId="20C91E42" w14:textId="3F251F8F" w:rsidR="00880FBA" w:rsidRDefault="00880FBA" w:rsidP="00775CE4">
            <w:r>
              <w:t xml:space="preserve">EDAM to Use Case </w:t>
            </w:r>
            <w:r w:rsidR="0014017C">
              <w:t>Subset</w:t>
            </w:r>
          </w:p>
        </w:tc>
        <w:tc>
          <w:tcPr>
            <w:tcW w:w="5040" w:type="dxa"/>
          </w:tcPr>
          <w:p w14:paraId="5E9A9D5F" w14:textId="7C3CD67B" w:rsidR="00880FBA" w:rsidRDefault="0014017C" w:rsidP="00775CE4">
            <w:r>
              <w:t>Given a Use Case definition that uses a subset of an asset, output its (XSD) schema</w:t>
            </w:r>
            <w:r w:rsidR="00880FBA">
              <w:t>.</w:t>
            </w:r>
            <w:r>
              <w:t xml:space="preserve">  Use the “</w:t>
            </w:r>
            <w:proofErr w:type="spellStart"/>
            <w:r>
              <w:t>UseCaseToFile</w:t>
            </w:r>
            <w:proofErr w:type="spellEnd"/>
            <w:r>
              <w:t>” directive</w:t>
            </w:r>
            <w:r w:rsidR="001D6714">
              <w:t xml:space="preserve"> (see </w:t>
            </w:r>
            <w:r w:rsidR="00C0759A">
              <w:t xml:space="preserve">[1] </w:t>
            </w:r>
            <w:r w:rsidR="00B0624E">
              <w:t>document</w:t>
            </w:r>
            <w:r w:rsidR="001D6714">
              <w:t>)</w:t>
            </w:r>
            <w:r>
              <w:t>.</w:t>
            </w:r>
          </w:p>
        </w:tc>
        <w:tc>
          <w:tcPr>
            <w:tcW w:w="1435" w:type="dxa"/>
          </w:tcPr>
          <w:p w14:paraId="6C94335B" w14:textId="0E388253" w:rsidR="00880FBA" w:rsidRPr="007743D5" w:rsidRDefault="00880FBA" w:rsidP="00775CE4"/>
        </w:tc>
      </w:tr>
      <w:tr w:rsidR="00880FBA" w:rsidRPr="007743D5" w14:paraId="3435DF76" w14:textId="77777777" w:rsidTr="002A6820">
        <w:tc>
          <w:tcPr>
            <w:tcW w:w="9350" w:type="dxa"/>
            <w:gridSpan w:val="3"/>
            <w:shd w:val="clear" w:color="auto" w:fill="FFF2CC" w:themeFill="accent4" w:themeFillTint="33"/>
          </w:tcPr>
          <w:p w14:paraId="03176978" w14:textId="4E5D0997" w:rsidR="00880FBA" w:rsidRPr="007743D5" w:rsidRDefault="00880FBA" w:rsidP="002A6820">
            <w:pPr>
              <w:rPr>
                <w:i/>
                <w:iCs/>
              </w:rPr>
            </w:pPr>
            <w:r>
              <w:rPr>
                <w:i/>
                <w:iCs/>
              </w:rPr>
              <w:t>Other</w:t>
            </w:r>
            <w:r w:rsidRPr="007743D5">
              <w:rPr>
                <w:i/>
                <w:iCs/>
              </w:rPr>
              <w:t xml:space="preserve"> Support</w:t>
            </w:r>
            <w:r>
              <w:rPr>
                <w:i/>
                <w:iCs/>
              </w:rPr>
              <w:t>ed Features</w:t>
            </w:r>
          </w:p>
        </w:tc>
      </w:tr>
      <w:tr w:rsidR="00880FBA" w:rsidRPr="007743D5" w14:paraId="571E3688" w14:textId="77777777" w:rsidTr="00703913">
        <w:tc>
          <w:tcPr>
            <w:tcW w:w="2875" w:type="dxa"/>
          </w:tcPr>
          <w:p w14:paraId="329BE024" w14:textId="5D17654A" w:rsidR="00880FBA" w:rsidRDefault="00880FBA" w:rsidP="002A6820">
            <w:r>
              <w:t>EDAM to Data Dictionary</w:t>
            </w:r>
          </w:p>
        </w:tc>
        <w:tc>
          <w:tcPr>
            <w:tcW w:w="5040" w:type="dxa"/>
          </w:tcPr>
          <w:p w14:paraId="20F288E4" w14:textId="1AA5A40E" w:rsidR="00880FBA" w:rsidRDefault="00880FBA" w:rsidP="002A6820">
            <w:r>
              <w:t>Excel generated file given an EDAM assets definition set.</w:t>
            </w:r>
          </w:p>
        </w:tc>
        <w:tc>
          <w:tcPr>
            <w:tcW w:w="1435" w:type="dxa"/>
          </w:tcPr>
          <w:p w14:paraId="137A5511" w14:textId="77777777" w:rsidR="00880FBA" w:rsidRPr="007743D5" w:rsidRDefault="00880FBA" w:rsidP="002A6820"/>
        </w:tc>
      </w:tr>
    </w:tbl>
    <w:p w14:paraId="5B9D3A26" w14:textId="676A9BBD" w:rsidR="007743D5" w:rsidRDefault="006D48CA" w:rsidP="007743D5">
      <w:pPr>
        <w:spacing w:before="120" w:after="120"/>
      </w:pPr>
      <w:r>
        <w:t xml:space="preserve">Samples for most of the above had been produced for </w:t>
      </w:r>
      <w:r w:rsidR="00971FD4">
        <w:t>the “Disease Surveillance” database (Visit the related “</w:t>
      </w:r>
      <w:proofErr w:type="spellStart"/>
      <w:r w:rsidR="00971FD4">
        <w:t>Datovy</w:t>
      </w:r>
      <w:proofErr w:type="spellEnd"/>
      <w:r w:rsidR="00971FD4">
        <w:t xml:space="preserve"> Communicable Disease” Open-Source community project).  </w:t>
      </w:r>
    </w:p>
    <w:p w14:paraId="7FE5945F" w14:textId="2271D0CA" w:rsidR="00DF4288" w:rsidRDefault="00DF4288" w:rsidP="00E80A05">
      <w:pPr>
        <w:keepNext/>
        <w:keepLines/>
        <w:spacing w:before="120" w:after="120"/>
      </w:pPr>
      <w:r>
        <w:t>See the full list of Procedure options (that match the above list of features) in:</w:t>
      </w:r>
    </w:p>
    <w:p w14:paraId="03639407" w14:textId="331AD787" w:rsidR="00DF4288" w:rsidRDefault="00DF4288" w:rsidP="00E80A05">
      <w:pPr>
        <w:keepNext/>
        <w:keepLines/>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120" w:after="120"/>
      </w:pPr>
      <w:proofErr w:type="spellStart"/>
      <w:proofErr w:type="gramStart"/>
      <w:r w:rsidRPr="00DF4288">
        <w:rPr>
          <w:color w:val="2F5496" w:themeColor="accent1" w:themeShade="BF"/>
          <w:bdr w:val="single" w:sz="4" w:space="0" w:color="D9D9D9" w:themeColor="background1" w:themeShade="D9"/>
          <w:shd w:val="clear" w:color="auto" w:fill="F2F2F2" w:themeFill="background1" w:themeFillShade="F2"/>
        </w:rPr>
        <w:t>Edam.Data.AssetConsole.AssetConsoleProcedure</w:t>
      </w:r>
      <w:proofErr w:type="spellEnd"/>
      <w:proofErr w:type="gramEnd"/>
      <w:r>
        <w:rPr>
          <w:color w:val="2F5496" w:themeColor="accent1" w:themeShade="BF"/>
          <w:bdr w:val="single" w:sz="4" w:space="0" w:color="D9D9D9" w:themeColor="background1" w:themeShade="D9"/>
          <w:shd w:val="clear" w:color="auto" w:fill="F2F2F2" w:themeFill="background1" w:themeFillShade="F2"/>
        </w:rPr>
        <w:t xml:space="preserve"> </w:t>
      </w:r>
      <w:r w:rsidRPr="00DF4288">
        <w:rPr>
          <w:color w:val="2F5496" w:themeColor="accent1" w:themeShade="BF"/>
        </w:rPr>
        <w:t xml:space="preserve"> </w:t>
      </w:r>
      <w:r w:rsidRPr="00DF4288">
        <w:rPr>
          <w:i/>
          <w:iCs/>
        </w:rPr>
        <w:t>(enumerator)</w:t>
      </w:r>
    </w:p>
    <w:p w14:paraId="12250F52" w14:textId="77777777" w:rsidR="00DF4288" w:rsidRDefault="00DF4288" w:rsidP="007743D5">
      <w:pPr>
        <w:spacing w:before="120" w:after="120"/>
      </w:pPr>
    </w:p>
    <w:p w14:paraId="304C865A" w14:textId="03501280" w:rsidR="007743D5" w:rsidRDefault="00F358FA" w:rsidP="008D5B2D">
      <w:pPr>
        <w:pStyle w:val="Heading1"/>
      </w:pPr>
      <w:bookmarkStart w:id="9" w:name="_Toc126509346"/>
      <w:r>
        <w:lastRenderedPageBreak/>
        <w:t>4. EDAM UI Screens and Forms</w:t>
      </w:r>
      <w:bookmarkEnd w:id="9"/>
    </w:p>
    <w:p w14:paraId="7FA05701" w14:textId="6CD92F65" w:rsidR="00F358FA" w:rsidRDefault="00971FD4" w:rsidP="008D5B2D">
      <w:pPr>
        <w:keepNext/>
        <w:keepLines/>
        <w:spacing w:before="120" w:after="120"/>
      </w:pPr>
      <w:r>
        <w:t>This section contains a few screenshots of the EDAM UI Windows Application (App).</w:t>
      </w:r>
    </w:p>
    <w:p w14:paraId="29926DC6" w14:textId="2A6C9143" w:rsidR="00F358FA" w:rsidRDefault="00F358FA" w:rsidP="008D5B2D">
      <w:pPr>
        <w:pStyle w:val="Heading2"/>
      </w:pPr>
      <w:bookmarkStart w:id="10" w:name="_Toc126509347"/>
      <w:r>
        <w:t xml:space="preserve">4.1 </w:t>
      </w:r>
      <w:r w:rsidR="00AA4E97">
        <w:t xml:space="preserve">EDAM </w:t>
      </w:r>
      <w:r>
        <w:t>App Main Screen</w:t>
      </w:r>
      <w:bookmarkEnd w:id="10"/>
    </w:p>
    <w:p w14:paraId="69CFB42E" w14:textId="22E0A004" w:rsidR="00F358FA" w:rsidRDefault="00F358FA" w:rsidP="008D5B2D">
      <w:pPr>
        <w:keepNext/>
        <w:keepLines/>
        <w:spacing w:before="120" w:after="120"/>
      </w:pPr>
      <w:r>
        <w:t>The Main Screen display the list of projects (in the left-hand side) and 3 Tabs (Domains, File, and Asset) on the right-hand side</w:t>
      </w:r>
      <w:r w:rsidR="00CA5F8F">
        <w:t xml:space="preserve"> (see Figure 4.1)</w:t>
      </w:r>
      <w:r>
        <w:t>.   The App projects path is configurable and can be set in the “</w:t>
      </w:r>
      <w:proofErr w:type="spellStart"/>
      <w:proofErr w:type="gramStart"/>
      <w:r>
        <w:t>appsettings.json</w:t>
      </w:r>
      <w:proofErr w:type="spellEnd"/>
      <w:proofErr w:type="gramEnd"/>
      <w:r>
        <w:t>” by setting the “</w:t>
      </w:r>
      <w:proofErr w:type="spellStart"/>
      <w:r>
        <w:t>AssetConsolePath</w:t>
      </w:r>
      <w:proofErr w:type="spellEnd"/>
      <w:r>
        <w:t xml:space="preserve">” to the desired </w:t>
      </w:r>
      <w:r w:rsidR="00CA5F8F">
        <w:t>folder path.</w:t>
      </w:r>
    </w:p>
    <w:p w14:paraId="608A2AF9" w14:textId="74C7911F" w:rsidR="00F358FA" w:rsidRDefault="00F358FA" w:rsidP="00CA5F8F">
      <w:pPr>
        <w:keepNext/>
        <w:keepLines/>
        <w:spacing w:before="120" w:after="120"/>
        <w:jc w:val="center"/>
      </w:pPr>
      <w:r>
        <w:rPr>
          <w:noProof/>
        </w:rPr>
        <w:drawing>
          <wp:inline distT="0" distB="0" distL="0" distR="0" wp14:anchorId="183129DC" wp14:editId="7C06E14D">
            <wp:extent cx="5943600" cy="444246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2717359E" w14:textId="544A9197" w:rsidR="00CA5F8F" w:rsidRDefault="00CA5F8F" w:rsidP="00CA5F8F">
      <w:pPr>
        <w:keepNext/>
        <w:keepLines/>
        <w:spacing w:before="120" w:after="120"/>
        <w:jc w:val="center"/>
      </w:pPr>
      <w:r>
        <w:t>Figure 4.1 Projects and Arguments files.</w:t>
      </w:r>
    </w:p>
    <w:p w14:paraId="2A9758BC" w14:textId="524793F4" w:rsidR="00F358FA" w:rsidRDefault="00CA5F8F" w:rsidP="007743D5">
      <w:pPr>
        <w:spacing w:before="120" w:after="120"/>
      </w:pPr>
      <w:r>
        <w:t>The App Visual Studio project has a default project configuration and files for the “Disease Surveillance” database that serves as an example and can be used to test existing functionality.</w:t>
      </w:r>
    </w:p>
    <w:p w14:paraId="1F03CFC2" w14:textId="0F060AEA" w:rsidR="00415872" w:rsidRDefault="00415872" w:rsidP="007743D5">
      <w:pPr>
        <w:spacing w:before="120" w:after="120"/>
      </w:pPr>
      <w:r>
        <w:t>Within the “File” TAB 2 buttons are found, the first to “Save” updated to the selected Arguments file in display, and the second to execute the process to read the defined source data and generate the EDAM data dictionary (see 4.2 for more details).</w:t>
      </w:r>
    </w:p>
    <w:p w14:paraId="59160A05" w14:textId="59FB2442" w:rsidR="00CA5F8F" w:rsidRDefault="00CA5F8F" w:rsidP="00F973D2">
      <w:pPr>
        <w:pStyle w:val="Heading2"/>
      </w:pPr>
      <w:bookmarkStart w:id="11" w:name="_Toc126509348"/>
      <w:r>
        <w:lastRenderedPageBreak/>
        <w:t xml:space="preserve">4.2 </w:t>
      </w:r>
      <w:r w:rsidR="00F973D2">
        <w:t>EDAM Asset Dictionary</w:t>
      </w:r>
      <w:bookmarkEnd w:id="11"/>
    </w:p>
    <w:p w14:paraId="14ADF2E5" w14:textId="2369E103" w:rsidR="00F358FA" w:rsidRDefault="00415872" w:rsidP="00F973D2">
      <w:pPr>
        <w:keepNext/>
        <w:keepLines/>
        <w:spacing w:before="120" w:after="120"/>
      </w:pPr>
      <w:r>
        <w:t>After the EDAM dictionary is generated, the results are displayed in the “Asset” TAB.  The number of elements is displayed, and the “NAMESPACES” drop down list contains all found namespaces withing the source data (if any).</w:t>
      </w:r>
    </w:p>
    <w:p w14:paraId="61BF0D03" w14:textId="155A066A" w:rsidR="00F973D2" w:rsidRDefault="00F973D2" w:rsidP="00F973D2">
      <w:pPr>
        <w:keepNext/>
        <w:keepLines/>
        <w:spacing w:before="120" w:after="120"/>
      </w:pPr>
      <w:r>
        <w:rPr>
          <w:noProof/>
        </w:rPr>
        <w:drawing>
          <wp:inline distT="0" distB="0" distL="0" distR="0" wp14:anchorId="18F0CEE7" wp14:editId="4CA162EC">
            <wp:extent cx="5943600" cy="4442460"/>
            <wp:effectExtent l="0" t="0" r="0" b="0"/>
            <wp:docPr id="2" name="Picture 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39B4CE8D" w14:textId="1DBD532A" w:rsidR="00F973D2" w:rsidRDefault="00F973D2" w:rsidP="00007DAD">
      <w:pPr>
        <w:keepNext/>
        <w:keepLines/>
        <w:spacing w:before="120" w:after="120"/>
        <w:jc w:val="center"/>
      </w:pPr>
      <w:r>
        <w:t xml:space="preserve">Figure 4.2. </w:t>
      </w:r>
      <w:r w:rsidR="00007DAD">
        <w:t>Asset Dictionary</w:t>
      </w:r>
    </w:p>
    <w:p w14:paraId="3EB6AD42" w14:textId="55732736" w:rsidR="007743D5" w:rsidRDefault="004B2C7B" w:rsidP="007743D5">
      <w:pPr>
        <w:spacing w:before="120" w:after="120"/>
      </w:pPr>
      <w:r>
        <w:t xml:space="preserve">The “ASSET” panel has 3 buttons and a dropdown box.  The first button </w:t>
      </w:r>
      <w:r w:rsidR="00774F91">
        <w:t>is related to the screen as shown in 4.2, the second will display the Asset data components in a Tree structure (see 4.</w:t>
      </w:r>
      <w:r w:rsidR="000A3F21">
        <w:t>4</w:t>
      </w:r>
      <w:r w:rsidR="00774F91">
        <w:t>).</w:t>
      </w:r>
    </w:p>
    <w:p w14:paraId="4EAE7BF5" w14:textId="77777777" w:rsidR="00415872" w:rsidRDefault="00415872" w:rsidP="007743D5">
      <w:pPr>
        <w:spacing w:before="120" w:after="120"/>
      </w:pPr>
    </w:p>
    <w:p w14:paraId="3CEE2AC7" w14:textId="157657FF" w:rsidR="00415872" w:rsidRDefault="00415872" w:rsidP="007743D5">
      <w:pPr>
        <w:spacing w:before="120" w:after="120"/>
      </w:pPr>
    </w:p>
    <w:p w14:paraId="781A9C0A" w14:textId="5AC70DC7" w:rsidR="000A3F21" w:rsidRDefault="000A3F21" w:rsidP="008D6692">
      <w:pPr>
        <w:pStyle w:val="Heading2"/>
      </w:pPr>
      <w:bookmarkStart w:id="12" w:name="_Toc126509349"/>
      <w:r>
        <w:lastRenderedPageBreak/>
        <w:t xml:space="preserve">4.3 </w:t>
      </w:r>
      <w:r w:rsidR="008D6692">
        <w:t>EDAM Asset Data Output Options</w:t>
      </w:r>
      <w:bookmarkEnd w:id="12"/>
    </w:p>
    <w:p w14:paraId="33DD1185" w14:textId="7B9E0EF8" w:rsidR="000A3F21" w:rsidRDefault="008D6692" w:rsidP="008D6692">
      <w:pPr>
        <w:keepNext/>
        <w:keepLines/>
        <w:spacing w:before="120" w:after="120"/>
      </w:pPr>
      <w:r>
        <w:t>Within the “ASSET” panel (on the left) save options are provided (see Figure 4.3).</w:t>
      </w:r>
    </w:p>
    <w:p w14:paraId="6CD6FEB9" w14:textId="21686AAE" w:rsidR="000A3F21" w:rsidRDefault="000A3F21" w:rsidP="008D6692">
      <w:pPr>
        <w:keepNext/>
        <w:keepLines/>
        <w:spacing w:before="120" w:after="120"/>
        <w:jc w:val="center"/>
      </w:pPr>
      <w:r>
        <w:rPr>
          <w:noProof/>
        </w:rPr>
        <w:drawing>
          <wp:inline distT="0" distB="0" distL="0" distR="0" wp14:anchorId="25F3B5DC" wp14:editId="4AD221D3">
            <wp:extent cx="5943600" cy="4442460"/>
            <wp:effectExtent l="0" t="0" r="0" b="0"/>
            <wp:docPr id="4" name="Picture 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3DD15174" w14:textId="2F2AA2ED" w:rsidR="008D6692" w:rsidRDefault="008D6692" w:rsidP="008D6692">
      <w:pPr>
        <w:keepNext/>
        <w:keepLines/>
        <w:spacing w:before="120" w:after="120"/>
        <w:jc w:val="center"/>
      </w:pPr>
      <w:r>
        <w:t>Figure 4.3. EDAM Asset Data Output Options.</w:t>
      </w:r>
    </w:p>
    <w:p w14:paraId="2067052D" w14:textId="77777777" w:rsidR="008D6692" w:rsidRDefault="008D6692">
      <w:r>
        <w:t>The output options include:</w:t>
      </w:r>
    </w:p>
    <w:tbl>
      <w:tblPr>
        <w:tblStyle w:val="TableGridLight"/>
        <w:tblW w:w="0" w:type="auto"/>
        <w:tblLook w:val="04A0" w:firstRow="1" w:lastRow="0" w:firstColumn="1" w:lastColumn="0" w:noHBand="0" w:noVBand="1"/>
      </w:tblPr>
      <w:tblGrid>
        <w:gridCol w:w="2065"/>
        <w:gridCol w:w="5400"/>
        <w:gridCol w:w="1885"/>
      </w:tblGrid>
      <w:tr w:rsidR="008D6692" w:rsidRPr="008D6692" w14:paraId="48A8F15D" w14:textId="63FEE471" w:rsidTr="008D6692">
        <w:tc>
          <w:tcPr>
            <w:tcW w:w="2065" w:type="dxa"/>
            <w:shd w:val="clear" w:color="auto" w:fill="F2F2F2" w:themeFill="background1" w:themeFillShade="F2"/>
          </w:tcPr>
          <w:p w14:paraId="356040F6" w14:textId="6B06E53F" w:rsidR="008D6692" w:rsidRPr="008D6692" w:rsidRDefault="008D6692" w:rsidP="00567BEE">
            <w:pPr>
              <w:rPr>
                <w:b/>
                <w:bCs/>
              </w:rPr>
            </w:pPr>
            <w:r w:rsidRPr="008D6692">
              <w:rPr>
                <w:b/>
                <w:bCs/>
              </w:rPr>
              <w:t>Option</w:t>
            </w:r>
          </w:p>
        </w:tc>
        <w:tc>
          <w:tcPr>
            <w:tcW w:w="5400" w:type="dxa"/>
            <w:shd w:val="clear" w:color="auto" w:fill="F2F2F2" w:themeFill="background1" w:themeFillShade="F2"/>
          </w:tcPr>
          <w:p w14:paraId="20367FF5" w14:textId="5CC5151E" w:rsidR="008D6692" w:rsidRPr="008D6692" w:rsidRDefault="008D6692" w:rsidP="00567BEE">
            <w:pPr>
              <w:rPr>
                <w:b/>
                <w:bCs/>
              </w:rPr>
            </w:pPr>
            <w:r w:rsidRPr="008D6692">
              <w:rPr>
                <w:b/>
                <w:bCs/>
              </w:rPr>
              <w:t>Description</w:t>
            </w:r>
          </w:p>
        </w:tc>
        <w:tc>
          <w:tcPr>
            <w:tcW w:w="1885" w:type="dxa"/>
            <w:shd w:val="clear" w:color="auto" w:fill="F2F2F2" w:themeFill="background1" w:themeFillShade="F2"/>
          </w:tcPr>
          <w:p w14:paraId="448EB6F7" w14:textId="0EFE9432" w:rsidR="008D6692" w:rsidRPr="008D6692" w:rsidRDefault="008D6692" w:rsidP="00567BEE">
            <w:pPr>
              <w:rPr>
                <w:b/>
                <w:bCs/>
              </w:rPr>
            </w:pPr>
            <w:r w:rsidRPr="008D6692">
              <w:rPr>
                <w:b/>
                <w:bCs/>
              </w:rPr>
              <w:t>Status</w:t>
            </w:r>
          </w:p>
        </w:tc>
      </w:tr>
      <w:tr w:rsidR="008D6692" w:rsidRPr="008D6692" w14:paraId="01178305" w14:textId="320DFB7F" w:rsidTr="008D6692">
        <w:tc>
          <w:tcPr>
            <w:tcW w:w="2065" w:type="dxa"/>
          </w:tcPr>
          <w:p w14:paraId="14404804" w14:textId="321A4841" w:rsidR="008D6692" w:rsidRPr="008D6692" w:rsidRDefault="008D6692" w:rsidP="008D6692">
            <w:r>
              <w:t>XSD</w:t>
            </w:r>
          </w:p>
        </w:tc>
        <w:tc>
          <w:tcPr>
            <w:tcW w:w="5400" w:type="dxa"/>
          </w:tcPr>
          <w:p w14:paraId="1B556299" w14:textId="4D16F088" w:rsidR="008D6692" w:rsidRPr="008D6692" w:rsidRDefault="008D6692" w:rsidP="008D6692">
            <w:r>
              <w:t>XML Schema</w:t>
            </w:r>
          </w:p>
        </w:tc>
        <w:tc>
          <w:tcPr>
            <w:tcW w:w="1885" w:type="dxa"/>
          </w:tcPr>
          <w:p w14:paraId="5D7601D7" w14:textId="5FE5FE72" w:rsidR="008D6692" w:rsidRPr="008D6692" w:rsidRDefault="008D6692" w:rsidP="008D6692">
            <w:r>
              <w:t>Available</w:t>
            </w:r>
          </w:p>
        </w:tc>
      </w:tr>
      <w:tr w:rsidR="008D6692" w:rsidRPr="008D6692" w14:paraId="735B7EDF" w14:textId="77777777" w:rsidTr="008D6692">
        <w:tc>
          <w:tcPr>
            <w:tcW w:w="2065" w:type="dxa"/>
          </w:tcPr>
          <w:p w14:paraId="469C5A65" w14:textId="67214659" w:rsidR="008D6692" w:rsidRDefault="008D6692" w:rsidP="008D6692">
            <w:r>
              <w:t>JSON-Schema</w:t>
            </w:r>
          </w:p>
        </w:tc>
        <w:tc>
          <w:tcPr>
            <w:tcW w:w="5400" w:type="dxa"/>
          </w:tcPr>
          <w:p w14:paraId="7744B499" w14:textId="43053AC4" w:rsidR="008D6692" w:rsidRPr="008D6692" w:rsidRDefault="008D6692" w:rsidP="008D6692">
            <w:r>
              <w:t>Will Output as to latest Draft Specification.</w:t>
            </w:r>
          </w:p>
        </w:tc>
        <w:tc>
          <w:tcPr>
            <w:tcW w:w="1885" w:type="dxa"/>
          </w:tcPr>
          <w:p w14:paraId="21D13E9B" w14:textId="3A0345CF" w:rsidR="008D6692" w:rsidRPr="008D6692" w:rsidRDefault="008D6692" w:rsidP="008D6692">
            <w:r>
              <w:t>Available</w:t>
            </w:r>
          </w:p>
        </w:tc>
      </w:tr>
      <w:tr w:rsidR="008D6692" w:rsidRPr="008D6692" w14:paraId="05198E57" w14:textId="77777777" w:rsidTr="008D6692">
        <w:tc>
          <w:tcPr>
            <w:tcW w:w="2065" w:type="dxa"/>
          </w:tcPr>
          <w:p w14:paraId="6832D0C7" w14:textId="5E51CFE5" w:rsidR="008D6692" w:rsidRDefault="008D6692" w:rsidP="008D6692">
            <w:r>
              <w:t>GRAPH-SQL (GQL)</w:t>
            </w:r>
          </w:p>
        </w:tc>
        <w:tc>
          <w:tcPr>
            <w:tcW w:w="5400" w:type="dxa"/>
          </w:tcPr>
          <w:p w14:paraId="00805C81" w14:textId="2A1A50E6" w:rsidR="008D6692" w:rsidRPr="008D6692" w:rsidRDefault="008D6692" w:rsidP="008D6692">
            <w:proofErr w:type="spellStart"/>
            <w:r>
              <w:t>TigerGraph</w:t>
            </w:r>
            <w:proofErr w:type="spellEnd"/>
            <w:r>
              <w:t xml:space="preserve"> GQL.</w:t>
            </w:r>
          </w:p>
        </w:tc>
        <w:tc>
          <w:tcPr>
            <w:tcW w:w="1885" w:type="dxa"/>
          </w:tcPr>
          <w:p w14:paraId="57697E27" w14:textId="03E7A7AE" w:rsidR="008D6692" w:rsidRPr="008D6692" w:rsidRDefault="008D6692" w:rsidP="008D6692">
            <w:r>
              <w:t>Testing</w:t>
            </w:r>
          </w:p>
        </w:tc>
      </w:tr>
      <w:tr w:rsidR="008D6692" w:rsidRPr="008D6692" w14:paraId="72A75A8C" w14:textId="77777777" w:rsidTr="008D6692">
        <w:tc>
          <w:tcPr>
            <w:tcW w:w="2065" w:type="dxa"/>
          </w:tcPr>
          <w:p w14:paraId="7EF38A91" w14:textId="06F31B27" w:rsidR="008D6692" w:rsidRDefault="008D6692" w:rsidP="008D6692">
            <w:r>
              <w:t>Database</w:t>
            </w:r>
          </w:p>
        </w:tc>
        <w:tc>
          <w:tcPr>
            <w:tcW w:w="5400" w:type="dxa"/>
          </w:tcPr>
          <w:p w14:paraId="6017C6D9" w14:textId="0E5A7C49" w:rsidR="008D6692" w:rsidRPr="008D6692" w:rsidRDefault="008D6692" w:rsidP="008D6692">
            <w:r>
              <w:t xml:space="preserve">Output to </w:t>
            </w:r>
            <w:r w:rsidR="00CC1F3B">
              <w:t>MS-SQL EDAM database.  The connection string should be specify in the “</w:t>
            </w:r>
            <w:proofErr w:type="spellStart"/>
            <w:proofErr w:type="gramStart"/>
            <w:r w:rsidR="00CC1F3B">
              <w:t>appsettings.json</w:t>
            </w:r>
            <w:proofErr w:type="spellEnd"/>
            <w:proofErr w:type="gramEnd"/>
            <w:r w:rsidR="00CC1F3B">
              <w:t>” file.</w:t>
            </w:r>
          </w:p>
        </w:tc>
        <w:tc>
          <w:tcPr>
            <w:tcW w:w="1885" w:type="dxa"/>
          </w:tcPr>
          <w:p w14:paraId="0B345B83" w14:textId="04661427" w:rsidR="008D6692" w:rsidRPr="008D6692" w:rsidRDefault="00CC1F3B" w:rsidP="008D6692">
            <w:r>
              <w:t>Available</w:t>
            </w:r>
          </w:p>
        </w:tc>
      </w:tr>
      <w:tr w:rsidR="008D6692" w:rsidRPr="008D6692" w14:paraId="4B162AA5" w14:textId="77777777" w:rsidTr="008D6692">
        <w:tc>
          <w:tcPr>
            <w:tcW w:w="2065" w:type="dxa"/>
          </w:tcPr>
          <w:p w14:paraId="6EE94EE7" w14:textId="5173E2B0" w:rsidR="008D6692" w:rsidRDefault="008D6692" w:rsidP="008D6692">
            <w:r>
              <w:t>DDL</w:t>
            </w:r>
          </w:p>
        </w:tc>
        <w:tc>
          <w:tcPr>
            <w:tcW w:w="5400" w:type="dxa"/>
          </w:tcPr>
          <w:p w14:paraId="0784EFA1" w14:textId="7D618431" w:rsidR="008D6692" w:rsidRPr="008D6692" w:rsidRDefault="00CC1F3B" w:rsidP="008D6692">
            <w:r>
              <w:t>MS-SQL Schema definition.</w:t>
            </w:r>
          </w:p>
        </w:tc>
        <w:tc>
          <w:tcPr>
            <w:tcW w:w="1885" w:type="dxa"/>
          </w:tcPr>
          <w:p w14:paraId="11E9A2C5" w14:textId="62A2A903" w:rsidR="008D6692" w:rsidRPr="008D6692" w:rsidRDefault="00CC1F3B" w:rsidP="008D6692">
            <w:r>
              <w:t>Available</w:t>
            </w:r>
          </w:p>
        </w:tc>
      </w:tr>
      <w:tr w:rsidR="008D6692" w:rsidRPr="008D6692" w14:paraId="0480D007" w14:textId="77777777" w:rsidTr="008D6692">
        <w:tc>
          <w:tcPr>
            <w:tcW w:w="2065" w:type="dxa"/>
          </w:tcPr>
          <w:p w14:paraId="7769E915" w14:textId="0206756C" w:rsidR="008D6692" w:rsidRDefault="008D6692" w:rsidP="008D6692">
            <w:r>
              <w:t>Excel</w:t>
            </w:r>
          </w:p>
        </w:tc>
        <w:tc>
          <w:tcPr>
            <w:tcW w:w="5400" w:type="dxa"/>
          </w:tcPr>
          <w:p w14:paraId="351FC8A9" w14:textId="437115FE" w:rsidR="008D6692" w:rsidRPr="008D6692" w:rsidRDefault="00CC1F3B" w:rsidP="008D6692">
            <w:r>
              <w:t>Data Dictionary as an Excel Workbook.</w:t>
            </w:r>
          </w:p>
        </w:tc>
        <w:tc>
          <w:tcPr>
            <w:tcW w:w="1885" w:type="dxa"/>
          </w:tcPr>
          <w:p w14:paraId="1F61C2F4" w14:textId="58EE13FD" w:rsidR="008D6692" w:rsidRPr="008D6692" w:rsidRDefault="00CC1F3B" w:rsidP="008D6692">
            <w:r>
              <w:t>Available</w:t>
            </w:r>
          </w:p>
        </w:tc>
      </w:tr>
      <w:tr w:rsidR="008D6692" w:rsidRPr="008D6692" w14:paraId="21EC5FDF" w14:textId="77777777" w:rsidTr="008D6692">
        <w:tc>
          <w:tcPr>
            <w:tcW w:w="2065" w:type="dxa"/>
          </w:tcPr>
          <w:p w14:paraId="4299A772" w14:textId="79101EB4" w:rsidR="008D6692" w:rsidRDefault="008D6692" w:rsidP="008D6692">
            <w:r>
              <w:t>Data Template File</w:t>
            </w:r>
          </w:p>
        </w:tc>
        <w:tc>
          <w:tcPr>
            <w:tcW w:w="5400" w:type="dxa"/>
          </w:tcPr>
          <w:p w14:paraId="1BB9AB6A" w14:textId="27C9D379" w:rsidR="008D6692" w:rsidRPr="008D6692" w:rsidRDefault="00CC1F3B" w:rsidP="008D6692">
            <w:r>
              <w:t>Data Template file definition.</w:t>
            </w:r>
          </w:p>
        </w:tc>
        <w:tc>
          <w:tcPr>
            <w:tcW w:w="1885" w:type="dxa"/>
          </w:tcPr>
          <w:p w14:paraId="3CF1C3AC" w14:textId="06C948D8" w:rsidR="008D6692" w:rsidRPr="008D6692" w:rsidRDefault="00CC1F3B" w:rsidP="008D6692">
            <w:r>
              <w:t>Testing</w:t>
            </w:r>
          </w:p>
        </w:tc>
      </w:tr>
    </w:tbl>
    <w:p w14:paraId="5201750A" w14:textId="427AC74A" w:rsidR="001C4348" w:rsidRDefault="001C4348" w:rsidP="001C4348">
      <w:pPr>
        <w:keepNext/>
        <w:keepLines/>
        <w:spacing w:before="120" w:after="120"/>
      </w:pPr>
      <w:r>
        <w:lastRenderedPageBreak/>
        <w:t>The output is sent to the Projects “Document” folder and for the “Disease Surveillance” EDAM includes:</w:t>
      </w:r>
    </w:p>
    <w:p w14:paraId="7B3C3BB8" w14:textId="73361F55" w:rsidR="001C4348" w:rsidRDefault="001C4348" w:rsidP="001C4348">
      <w:pPr>
        <w:keepNext/>
        <w:keepLines/>
        <w:spacing w:before="120" w:after="120"/>
        <w:jc w:val="center"/>
      </w:pPr>
      <w:r>
        <w:rPr>
          <w:noProof/>
        </w:rPr>
        <w:drawing>
          <wp:inline distT="0" distB="0" distL="0" distR="0" wp14:anchorId="00B55385" wp14:editId="1560F50D">
            <wp:extent cx="5943600" cy="2110105"/>
            <wp:effectExtent l="0" t="0" r="0" b="444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10105"/>
                    </a:xfrm>
                    <a:prstGeom prst="rect">
                      <a:avLst/>
                    </a:prstGeom>
                    <a:noFill/>
                    <a:ln>
                      <a:noFill/>
                    </a:ln>
                  </pic:spPr>
                </pic:pic>
              </a:graphicData>
            </a:graphic>
          </wp:inline>
        </w:drawing>
      </w:r>
    </w:p>
    <w:p w14:paraId="179A5014" w14:textId="370C8B90" w:rsidR="008D6692" w:rsidRDefault="001C4348" w:rsidP="001C4348">
      <w:pPr>
        <w:spacing w:after="120"/>
        <w:jc w:val="center"/>
      </w:pPr>
      <w:r>
        <w:t>Figure 4.3.1. EDAM Output folders with generated documentation or schemas.</w:t>
      </w:r>
    </w:p>
    <w:p w14:paraId="7752D46C" w14:textId="78A1FA70" w:rsidR="001C4348" w:rsidRDefault="001C4348" w:rsidP="001C4348">
      <w:pPr>
        <w:spacing w:after="120"/>
      </w:pPr>
      <w:r>
        <w:t xml:space="preserve">Once the “Database” output is selected the definitions are stored in the </w:t>
      </w:r>
      <w:proofErr w:type="spellStart"/>
      <w:r>
        <w:t>DataElement</w:t>
      </w:r>
      <w:proofErr w:type="spellEnd"/>
      <w:r>
        <w:t xml:space="preserve"> table (see 4.3.2).</w:t>
      </w:r>
    </w:p>
    <w:p w14:paraId="3D7CFCC5" w14:textId="5B10FBB9" w:rsidR="001C4348" w:rsidRDefault="001C4348" w:rsidP="001C4348">
      <w:pPr>
        <w:jc w:val="center"/>
      </w:pPr>
      <w:r>
        <w:rPr>
          <w:noProof/>
        </w:rPr>
        <w:drawing>
          <wp:inline distT="0" distB="0" distL="0" distR="0" wp14:anchorId="3865E8DF" wp14:editId="2093A440">
            <wp:extent cx="5943600" cy="4845685"/>
            <wp:effectExtent l="0" t="0" r="0" b="0"/>
            <wp:docPr id="6"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 Excel&#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845685"/>
                    </a:xfrm>
                    <a:prstGeom prst="rect">
                      <a:avLst/>
                    </a:prstGeom>
                    <a:noFill/>
                    <a:ln>
                      <a:noFill/>
                    </a:ln>
                  </pic:spPr>
                </pic:pic>
              </a:graphicData>
            </a:graphic>
          </wp:inline>
        </w:drawing>
      </w:r>
    </w:p>
    <w:p w14:paraId="3595C532" w14:textId="653E646F" w:rsidR="001C4348" w:rsidRDefault="001C4348" w:rsidP="001C4348">
      <w:pPr>
        <w:jc w:val="center"/>
      </w:pPr>
      <w:r>
        <w:t xml:space="preserve">Figure 4.3.2. EDAM Database showing the </w:t>
      </w:r>
      <w:proofErr w:type="spellStart"/>
      <w:r>
        <w:t>DataElement</w:t>
      </w:r>
      <w:proofErr w:type="spellEnd"/>
      <w:r>
        <w:t xml:space="preserve"> table with loaded definitions.</w:t>
      </w:r>
    </w:p>
    <w:p w14:paraId="483360A0" w14:textId="59A1AD07" w:rsidR="00415872" w:rsidRDefault="00D16DA9" w:rsidP="008D6692">
      <w:pPr>
        <w:pStyle w:val="Heading2"/>
      </w:pPr>
      <w:bookmarkStart w:id="13" w:name="_Toc126509350"/>
      <w:r>
        <w:lastRenderedPageBreak/>
        <w:t>4.</w:t>
      </w:r>
      <w:r w:rsidR="000A3F21">
        <w:t>4</w:t>
      </w:r>
      <w:r>
        <w:t xml:space="preserve"> </w:t>
      </w:r>
      <w:r w:rsidR="00AA4E97">
        <w:t xml:space="preserve">EDAM </w:t>
      </w:r>
      <w:r>
        <w:t>Asset Tree Structure</w:t>
      </w:r>
      <w:bookmarkEnd w:id="13"/>
    </w:p>
    <w:p w14:paraId="21B66144" w14:textId="135960FE" w:rsidR="00D16DA9" w:rsidRDefault="00D16DA9" w:rsidP="008D6692">
      <w:pPr>
        <w:keepNext/>
        <w:keepLines/>
        <w:spacing w:before="120" w:after="120"/>
      </w:pPr>
      <w:r>
        <w:t>The EDAM Asset data set can be displayed in a Tree Structure format by choosing the “folder” icon to the right of the “ASSET” label (see Figure 4.</w:t>
      </w:r>
      <w:r w:rsidR="000A3F21">
        <w:t>4</w:t>
      </w:r>
      <w:r>
        <w:t>).</w:t>
      </w:r>
    </w:p>
    <w:p w14:paraId="588F6AE7" w14:textId="315D4D8B" w:rsidR="00D16DA9" w:rsidRDefault="00D16DA9" w:rsidP="008D6692">
      <w:pPr>
        <w:keepNext/>
        <w:keepLines/>
        <w:spacing w:before="120" w:after="120"/>
      </w:pPr>
      <w:r>
        <w:rPr>
          <w:noProof/>
        </w:rPr>
        <w:drawing>
          <wp:inline distT="0" distB="0" distL="0" distR="0" wp14:anchorId="6D569282" wp14:editId="188D720A">
            <wp:extent cx="5943600" cy="4442460"/>
            <wp:effectExtent l="0" t="0" r="0" b="0"/>
            <wp:docPr id="3" name="Picture 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637492A7" w14:textId="54F47343" w:rsidR="00D16DA9" w:rsidRDefault="00D16DA9" w:rsidP="008D6692">
      <w:pPr>
        <w:keepNext/>
        <w:keepLines/>
        <w:spacing w:before="120" w:after="120"/>
        <w:jc w:val="center"/>
      </w:pPr>
      <w:r>
        <w:t>Figure 4.</w:t>
      </w:r>
      <w:r w:rsidR="000A3F21">
        <w:t>4</w:t>
      </w:r>
      <w:r>
        <w:t>. Asset as a Tree Structure.</w:t>
      </w:r>
    </w:p>
    <w:p w14:paraId="1E736AC9" w14:textId="548A38EE" w:rsidR="00415872" w:rsidRDefault="00D16DA9" w:rsidP="007743D5">
      <w:pPr>
        <w:spacing w:before="120" w:after="120"/>
      </w:pPr>
      <w:r>
        <w:t xml:space="preserve">Once, in this case the “Disease Surveillance” DDL database definition is read by the application the schemas and tables details are </w:t>
      </w:r>
      <w:proofErr w:type="spellStart"/>
      <w:proofErr w:type="gramStart"/>
      <w:r>
        <w:t>use</w:t>
      </w:r>
      <w:proofErr w:type="spellEnd"/>
      <w:proofErr w:type="gramEnd"/>
      <w:r>
        <w:t xml:space="preserve"> to create a hierarchy representation of the data</w:t>
      </w:r>
      <w:r w:rsidR="009C18E6">
        <w:t xml:space="preserve"> as shown in Figure 4.</w:t>
      </w:r>
      <w:r w:rsidR="000A3F21">
        <w:t>4</w:t>
      </w:r>
      <w:r w:rsidR="009C18E6">
        <w:t xml:space="preserve"> whose root element is “</w:t>
      </w:r>
      <w:proofErr w:type="spellStart"/>
      <w:r w:rsidR="009C18E6">
        <w:t>Disease_Surveillance</w:t>
      </w:r>
      <w:r w:rsidR="009C18E6" w:rsidRPr="005D2406">
        <w:rPr>
          <w:color w:val="4472C4" w:themeColor="accent1"/>
        </w:rPr>
        <w:t>_Document</w:t>
      </w:r>
      <w:proofErr w:type="spellEnd"/>
      <w:r w:rsidR="009C18E6">
        <w:t>”</w:t>
      </w:r>
      <w:r>
        <w:t>.</w:t>
      </w:r>
      <w:r w:rsidR="009C18E6">
        <w:t xml:space="preserve">  The “</w:t>
      </w:r>
      <w:r w:rsidR="009C18E6" w:rsidRPr="005D2406">
        <w:rPr>
          <w:color w:val="4472C4" w:themeColor="accent1"/>
        </w:rPr>
        <w:t>_Document</w:t>
      </w:r>
      <w:r w:rsidR="009C18E6">
        <w:t>” is automatically appended to the root element.</w:t>
      </w:r>
    </w:p>
    <w:p w14:paraId="0BBF9B06" w14:textId="5281B35F" w:rsidR="00415872" w:rsidRDefault="00415872" w:rsidP="007743D5">
      <w:pPr>
        <w:spacing w:before="120" w:after="120"/>
      </w:pPr>
    </w:p>
    <w:p w14:paraId="54CB2C1C" w14:textId="7961BA3E" w:rsidR="001C4348" w:rsidRDefault="001C4348" w:rsidP="00D10963">
      <w:pPr>
        <w:pStyle w:val="Heading2"/>
      </w:pPr>
      <w:bookmarkStart w:id="14" w:name="_Toc126509351"/>
      <w:r>
        <w:lastRenderedPageBreak/>
        <w:t xml:space="preserve">4.5 </w:t>
      </w:r>
      <w:r w:rsidR="00D10963">
        <w:t xml:space="preserve">EDAM Use Case – Mappings </w:t>
      </w:r>
      <w:r w:rsidR="00D10963" w:rsidRPr="00D10963">
        <w:rPr>
          <w:noProof/>
        </w:rPr>
        <w:drawing>
          <wp:anchor distT="0" distB="0" distL="114300" distR="114300" simplePos="0" relativeHeight="251658240" behindDoc="1" locked="0" layoutInCell="1" allowOverlap="1" wp14:anchorId="3532D7A2" wp14:editId="78984CBE">
            <wp:simplePos x="0" y="0"/>
            <wp:positionH relativeFrom="column">
              <wp:posOffset>2142490</wp:posOffset>
            </wp:positionH>
            <wp:positionV relativeFrom="paragraph">
              <wp:posOffset>0</wp:posOffset>
            </wp:positionV>
            <wp:extent cx="295275" cy="23812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5275" cy="238125"/>
                    </a:xfrm>
                    <a:prstGeom prst="rect">
                      <a:avLst/>
                    </a:prstGeom>
                  </pic:spPr>
                </pic:pic>
              </a:graphicData>
            </a:graphic>
          </wp:anchor>
        </w:drawing>
      </w:r>
      <w:bookmarkEnd w:id="14"/>
    </w:p>
    <w:p w14:paraId="624F86FF" w14:textId="617141EE" w:rsidR="001C4348" w:rsidRDefault="00D10963" w:rsidP="00D10963">
      <w:pPr>
        <w:keepNext/>
        <w:keepLines/>
        <w:spacing w:before="120" w:after="120"/>
      </w:pPr>
      <w:r>
        <w:t>While selecting the “ASSET” mappings option the “Use Cases” TAB is shown.  Already defined Use Cases will be listed and can be selected to continue working on those.</w:t>
      </w:r>
    </w:p>
    <w:p w14:paraId="40927201" w14:textId="490A4787" w:rsidR="00D10963" w:rsidRDefault="009F4A6D" w:rsidP="00D10963">
      <w:pPr>
        <w:keepNext/>
        <w:keepLines/>
        <w:spacing w:before="120" w:after="120"/>
        <w:jc w:val="center"/>
      </w:pPr>
      <w:r>
        <w:rPr>
          <w:noProof/>
        </w:rPr>
        <mc:AlternateContent>
          <mc:Choice Requires="wps">
            <w:drawing>
              <wp:anchor distT="0" distB="0" distL="114300" distR="114300" simplePos="0" relativeHeight="251661312" behindDoc="0" locked="0" layoutInCell="1" allowOverlap="1" wp14:anchorId="57E32613" wp14:editId="15D73168">
                <wp:simplePos x="0" y="0"/>
                <wp:positionH relativeFrom="column">
                  <wp:posOffset>3708066</wp:posOffset>
                </wp:positionH>
                <wp:positionV relativeFrom="paragraph">
                  <wp:posOffset>1727835</wp:posOffset>
                </wp:positionV>
                <wp:extent cx="914400" cy="294640"/>
                <wp:effectExtent l="0" t="0" r="16510" b="10160"/>
                <wp:wrapNone/>
                <wp:docPr id="14" name="Text Box 14"/>
                <wp:cNvGraphicFramePr/>
                <a:graphic xmlns:a="http://schemas.openxmlformats.org/drawingml/2006/main">
                  <a:graphicData uri="http://schemas.microsoft.com/office/word/2010/wordprocessingShape">
                    <wps:wsp>
                      <wps:cNvSpPr txBox="1"/>
                      <wps:spPr>
                        <a:xfrm>
                          <a:off x="0" y="0"/>
                          <a:ext cx="914400" cy="294640"/>
                        </a:xfrm>
                        <a:prstGeom prst="rect">
                          <a:avLst/>
                        </a:prstGeom>
                        <a:solidFill>
                          <a:schemeClr val="lt1"/>
                        </a:solidFill>
                        <a:ln w="6350">
                          <a:solidFill>
                            <a:schemeClr val="bg1">
                              <a:lumMod val="85000"/>
                            </a:schemeClr>
                          </a:solidFill>
                        </a:ln>
                      </wps:spPr>
                      <wps:txbx>
                        <w:txbxContent>
                          <w:p w14:paraId="20FEBC97" w14:textId="0C18EF7F" w:rsidR="009F4A6D" w:rsidRDefault="009F4A6D" w:rsidP="009F4A6D">
                            <w:r>
                              <w:t>Target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7E32613" id="_x0000_t202" coordsize="21600,21600" o:spt="202" path="m,l,21600r21600,l21600,xe">
                <v:stroke joinstyle="miter"/>
                <v:path gradientshapeok="t" o:connecttype="rect"/>
              </v:shapetype>
              <v:shape id="Text Box 14" o:spid="_x0000_s1026" type="#_x0000_t202" style="position:absolute;left:0;text-align:left;margin-left:291.95pt;margin-top:136.05pt;width:1in;height:23.2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" fillcolor="white [3201]" strokecolor="#d8d8d8 [2732]" strokeweight=".5pt">
                <v:textbox>
                  <w:txbxContent>
                    <w:p w14:paraId="20FEBC97" w14:textId="0C18EF7F" w:rsidR="009F4A6D" w:rsidRDefault="009F4A6D" w:rsidP="009F4A6D">
                      <w:r>
                        <w:t>Target</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F2DE792" wp14:editId="0EA03C73">
                <wp:simplePos x="0" y="0"/>
                <wp:positionH relativeFrom="column">
                  <wp:posOffset>4267668</wp:posOffset>
                </wp:positionH>
                <wp:positionV relativeFrom="paragraph">
                  <wp:posOffset>1865095</wp:posOffset>
                </wp:positionV>
                <wp:extent cx="721895" cy="6016"/>
                <wp:effectExtent l="0" t="76200" r="21590" b="89535"/>
                <wp:wrapNone/>
                <wp:docPr id="16" name="Straight Arrow Connector 16"/>
                <wp:cNvGraphicFramePr/>
                <a:graphic xmlns:a="http://schemas.openxmlformats.org/drawingml/2006/main">
                  <a:graphicData uri="http://schemas.microsoft.com/office/word/2010/wordprocessingShape">
                    <wps:wsp>
                      <wps:cNvCnPr/>
                      <wps:spPr>
                        <a:xfrm rot="10800000" flipH="1">
                          <a:off x="0" y="0"/>
                          <a:ext cx="721895" cy="60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61CB069" id="_x0000_t32" coordsize="21600,21600" o:spt="32" o:oned="t" path="m,l21600,21600e" filled="f">
                <v:path arrowok="t" fillok="f" o:connecttype="none"/>
                <o:lock v:ext="edit" shapetype="t"/>
              </v:shapetype>
              <v:shape id="Straight Arrow Connector 16" o:spid="_x0000_s1026" type="#_x0000_t32" style="position:absolute;margin-left:336.05pt;margin-top:146.85pt;width:56.85pt;height:.45pt;rotation:18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6AA7D5CA" wp14:editId="2A66EFEB">
                <wp:simplePos x="0" y="0"/>
                <wp:positionH relativeFrom="column">
                  <wp:posOffset>1197142</wp:posOffset>
                </wp:positionH>
                <wp:positionV relativeFrom="paragraph">
                  <wp:posOffset>1860951</wp:posOffset>
                </wp:positionV>
                <wp:extent cx="721895" cy="6016"/>
                <wp:effectExtent l="19050" t="57150" r="0" b="89535"/>
                <wp:wrapNone/>
                <wp:docPr id="15" name="Straight Arrow Connector 15"/>
                <wp:cNvGraphicFramePr/>
                <a:graphic xmlns:a="http://schemas.openxmlformats.org/drawingml/2006/main">
                  <a:graphicData uri="http://schemas.microsoft.com/office/word/2010/wordprocessingShape">
                    <wps:wsp>
                      <wps:cNvCnPr/>
                      <wps:spPr>
                        <a:xfrm flipH="1">
                          <a:off x="0" y="0"/>
                          <a:ext cx="721895" cy="60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DBABC8" id="Straight Arrow Connector 15" o:spid="_x0000_s1026" type="#_x0000_t32" style="position:absolute;margin-left:94.25pt;margin-top:146.55pt;width:56.85pt;height:.4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" strokecolor="#4472c4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4221199B" wp14:editId="28421DA3">
                <wp:simplePos x="0" y="0"/>
                <wp:positionH relativeFrom="column">
                  <wp:posOffset>1925053</wp:posOffset>
                </wp:positionH>
                <wp:positionV relativeFrom="paragraph">
                  <wp:posOffset>1722588</wp:posOffset>
                </wp:positionV>
                <wp:extent cx="914400" cy="294774"/>
                <wp:effectExtent l="0" t="0" r="12700" b="10160"/>
                <wp:wrapNone/>
                <wp:docPr id="13" name="Text Box 13"/>
                <wp:cNvGraphicFramePr/>
                <a:graphic xmlns:a="http://schemas.openxmlformats.org/drawingml/2006/main">
                  <a:graphicData uri="http://schemas.microsoft.com/office/word/2010/wordprocessingShape">
                    <wps:wsp>
                      <wps:cNvSpPr txBox="1"/>
                      <wps:spPr>
                        <a:xfrm>
                          <a:off x="0" y="0"/>
                          <a:ext cx="914400" cy="294774"/>
                        </a:xfrm>
                        <a:prstGeom prst="rect">
                          <a:avLst/>
                        </a:prstGeom>
                        <a:solidFill>
                          <a:schemeClr val="lt1"/>
                        </a:solidFill>
                        <a:ln w="6350">
                          <a:solidFill>
                            <a:schemeClr val="bg1">
                              <a:lumMod val="85000"/>
                            </a:schemeClr>
                          </a:solidFill>
                        </a:ln>
                      </wps:spPr>
                      <wps:txbx>
                        <w:txbxContent>
                          <w:p w14:paraId="492FF7BD" w14:textId="6A7851FE" w:rsidR="009F4A6D" w:rsidRDefault="009F4A6D">
                            <w:r>
                              <w:t>Source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21199B" id="Text Box 13" o:spid="_x0000_s1027" type="#_x0000_t202" style="position:absolute;left:0;text-align:left;margin-left:151.6pt;margin-top:135.65pt;width:1in;height:23.2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" fillcolor="white [3201]" strokecolor="#d8d8d8 [2732]" strokeweight=".5pt">
                <v:textbox>
                  <w:txbxContent>
                    <w:p w14:paraId="492FF7BD" w14:textId="6A7851FE" w:rsidR="009F4A6D" w:rsidRDefault="009F4A6D">
                      <w:r>
                        <w:t>Source</w:t>
                      </w:r>
                    </w:p>
                  </w:txbxContent>
                </v:textbox>
              </v:shape>
            </w:pict>
          </mc:Fallback>
        </mc:AlternateContent>
      </w:r>
      <w:r w:rsidR="00D10963">
        <w:rPr>
          <w:noProof/>
        </w:rPr>
        <w:drawing>
          <wp:inline distT="0" distB="0" distL="0" distR="0" wp14:anchorId="3C9179F9" wp14:editId="48C703B7">
            <wp:extent cx="5943600" cy="4442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7166951B" w14:textId="2DF76C71" w:rsidR="00D10963" w:rsidRDefault="00D10963" w:rsidP="00D10963">
      <w:pPr>
        <w:keepNext/>
        <w:keepLines/>
        <w:spacing w:before="120" w:after="120"/>
        <w:jc w:val="center"/>
      </w:pPr>
      <w:r>
        <w:t>Figure 4.5. EDAM Use Case TAB and source (left) – target (right) Asset Trees.</w:t>
      </w:r>
    </w:p>
    <w:p w14:paraId="74FC36DD" w14:textId="27E59E3D" w:rsidR="001C4348" w:rsidRDefault="006D48CA" w:rsidP="007743D5">
      <w:pPr>
        <w:spacing w:before="120" w:after="120"/>
      </w:pPr>
      <w:r>
        <w:t>While selecting items from the Source or Target the Map panels display them and Booklets definitions can be defined (see 4.6).</w:t>
      </w:r>
    </w:p>
    <w:p w14:paraId="2EF4607B" w14:textId="1B4A27BA" w:rsidR="006D48CA" w:rsidRDefault="00C4603E" w:rsidP="00C4603E">
      <w:pPr>
        <w:pStyle w:val="Heading3"/>
      </w:pPr>
      <w:bookmarkStart w:id="15" w:name="_Toc126509352"/>
      <w:r>
        <w:t>4.5.1 Use Case Definitions</w:t>
      </w:r>
      <w:bookmarkEnd w:id="15"/>
    </w:p>
    <w:p w14:paraId="049F69F0" w14:textId="0094D947" w:rsidR="00DD1006" w:rsidRDefault="00DD1006" w:rsidP="007743D5">
      <w:pPr>
        <w:spacing w:before="120" w:after="120"/>
      </w:pPr>
      <w:r>
        <w:t>For discussion purposes an Asset is defined here as a collection of data entities that define a business artifact</w:t>
      </w:r>
      <w:r w:rsidR="0030601C">
        <w:t xml:space="preserve"> or area</w:t>
      </w:r>
      <w:r>
        <w:t xml:space="preserve"> such as a the “Disease Surveillance” </w:t>
      </w:r>
      <w:r w:rsidR="0094253D">
        <w:t>database</w:t>
      </w:r>
      <w:r>
        <w:t>.</w:t>
      </w:r>
    </w:p>
    <w:p w14:paraId="06E2C8FD" w14:textId="2786DC26" w:rsidR="00C4603E" w:rsidRDefault="00C4603E" w:rsidP="007743D5">
      <w:pPr>
        <w:spacing w:before="120" w:after="120"/>
      </w:pPr>
      <w:r>
        <w:t>A Use Case can be defined by identifying the data components and child elements that are relevant to a business scenario.  The “Disease Surveillance” database sample shows multiple data components over various schemas such as “</w:t>
      </w:r>
      <w:r w:rsidR="00DD1006">
        <w:t>Clinical”, “Epidemiology” and others and contain over 3,000 data entities.  Within an Asset schema there may be too many elements and it will be impractical to consistently maintain spreadsheets or Word documents by hand to describe the subset of a given Use Case (business scenario).  A possible solution is to derive the subset directly from the full Asset (database)</w:t>
      </w:r>
      <w:r w:rsidR="0030601C">
        <w:t xml:space="preserve"> that may be needed for information exchanges, reporting or other.</w:t>
      </w:r>
    </w:p>
    <w:p w14:paraId="23009CF1" w14:textId="766BFC72" w:rsidR="006D48CA" w:rsidRDefault="006D48CA" w:rsidP="006D48CA">
      <w:pPr>
        <w:pStyle w:val="Heading2"/>
      </w:pPr>
      <w:bookmarkStart w:id="16" w:name="_Toc126509353"/>
      <w:r>
        <w:lastRenderedPageBreak/>
        <w:t>4.6 EDAM Use Case – Book – Booklets</w:t>
      </w:r>
      <w:bookmarkEnd w:id="16"/>
    </w:p>
    <w:p w14:paraId="3B4EDABB" w14:textId="62F51C66" w:rsidR="006D48CA" w:rsidRDefault="006D48CA" w:rsidP="006D48CA">
      <w:pPr>
        <w:keepNext/>
        <w:keepLines/>
        <w:spacing w:before="120" w:after="120"/>
      </w:pPr>
      <w:r>
        <w:t>As an example, the selection of a data-element on the source will display the mapping panel showing its path withing the document and any related Booklet associated with this reference data-element (see Figure 4.6).</w:t>
      </w:r>
    </w:p>
    <w:p w14:paraId="704F6EE3" w14:textId="498D2ED2" w:rsidR="00254079" w:rsidRDefault="00254079" w:rsidP="006D48CA">
      <w:pPr>
        <w:keepNext/>
        <w:keepLines/>
        <w:spacing w:before="120" w:after="120"/>
      </w:pPr>
      <w:r w:rsidRPr="00254079">
        <w:rPr>
          <w:noProof/>
        </w:rPr>
        <w:drawing>
          <wp:inline distT="0" distB="0" distL="0" distR="0" wp14:anchorId="484A0FEC" wp14:editId="4C01B704">
            <wp:extent cx="5943600" cy="3683635"/>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8"/>
                    <a:stretch>
                      <a:fillRect/>
                    </a:stretch>
                  </pic:blipFill>
                  <pic:spPr>
                    <a:xfrm>
                      <a:off x="0" y="0"/>
                      <a:ext cx="5943600" cy="3683635"/>
                    </a:xfrm>
                    <a:prstGeom prst="rect">
                      <a:avLst/>
                    </a:prstGeom>
                  </pic:spPr>
                </pic:pic>
              </a:graphicData>
            </a:graphic>
          </wp:inline>
        </w:drawing>
      </w:r>
    </w:p>
    <w:p w14:paraId="1772D4C6" w14:textId="34DE14D2" w:rsidR="006D48CA" w:rsidRDefault="006D48CA" w:rsidP="006D48CA">
      <w:pPr>
        <w:keepNext/>
        <w:keepLines/>
        <w:spacing w:before="120" w:after="120"/>
        <w:jc w:val="center"/>
      </w:pPr>
      <w:r>
        <w:t>Figure 4.6. Use Case – Book / Booklet.</w:t>
      </w:r>
    </w:p>
    <w:p w14:paraId="46D182CC" w14:textId="2B3C5171" w:rsidR="006D48CA" w:rsidRDefault="00E9427E" w:rsidP="007743D5">
      <w:pPr>
        <w:spacing w:before="120" w:after="120"/>
      </w:pPr>
      <w:r>
        <w:t>Like</w:t>
      </w:r>
      <w:r w:rsidR="006D48CA">
        <w:t xml:space="preserve"> Jupiter Notebooks the inner Use Case mapping Book can have a booklet per each mapped item allowing the definition of one or more Text or Code cells.  In this example the Code cell uses “</w:t>
      </w:r>
      <w:proofErr w:type="spellStart"/>
      <w:r w:rsidR="006D48CA">
        <w:t>JS</w:t>
      </w:r>
      <w:r w:rsidR="00DF56A1">
        <w:t>ON</w:t>
      </w:r>
      <w:r w:rsidR="006D48CA">
        <w:t>ata</w:t>
      </w:r>
      <w:proofErr w:type="spellEnd"/>
      <w:r w:rsidR="006D48CA">
        <w:t>” as the language that the code will support.  By clicking in the execute button the output will show beneath the code box.</w:t>
      </w:r>
    </w:p>
    <w:p w14:paraId="7E9DA002" w14:textId="7A2E5948" w:rsidR="006D48CA" w:rsidRDefault="008B5E18" w:rsidP="00FB6371">
      <w:pPr>
        <w:pStyle w:val="Heading3"/>
      </w:pPr>
      <w:bookmarkStart w:id="17" w:name="_Toc126509354"/>
      <w:r>
        <w:t>4.6.1 Understanding Books and Booklets</w:t>
      </w:r>
      <w:bookmarkEnd w:id="17"/>
    </w:p>
    <w:p w14:paraId="27B79F4C" w14:textId="530048EA" w:rsidR="003A5010" w:rsidRDefault="003A5010" w:rsidP="007743D5">
      <w:pPr>
        <w:spacing w:before="120" w:after="120"/>
      </w:pPr>
      <w:r>
        <w:t>The traditional Object mapping tools uses a graphical interface to allow you to select source items, one or more transformations and target items.  For small and trivial mappings those tools are an excellent choice, but as the mapping exercise requires large number of mappings those become cluttered, difficult to understand, maintain, and use.  The EDAM goes in a different direction and items selected are kept in small collections that are manageable, easy to document and to define needed mappings by using Booklets.  On this EDAM version the “Map Items” source and target are not graphically defined, and enhancement that maybe a future feature.</w:t>
      </w:r>
    </w:p>
    <w:p w14:paraId="4CFA134C" w14:textId="2A2209FF" w:rsidR="00512099" w:rsidRDefault="00512099" w:rsidP="007743D5">
      <w:pPr>
        <w:spacing w:before="120" w:after="120"/>
      </w:pPr>
      <w:r>
        <w:t>Use Cases are kept by default in the project “Use Cases” folder, for the “</w:t>
      </w:r>
      <w:r w:rsidR="00DD31CA">
        <w:t>Disease Surveillance” sample those will be found in:</w:t>
      </w:r>
    </w:p>
    <w:p w14:paraId="76E63734" w14:textId="25736BD4" w:rsidR="00DD31CA" w:rsidRPr="00DD31CA" w:rsidRDefault="00DD31CA" w:rsidP="00DD31CA">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120" w:after="120"/>
        <w:rPr>
          <w:rFonts w:ascii="Consolas" w:hAnsi="Consolas"/>
        </w:rPr>
      </w:pPr>
      <w:r w:rsidRPr="00DD31CA">
        <w:rPr>
          <w:rFonts w:ascii="Consolas" w:hAnsi="Consolas"/>
        </w:rPr>
        <w:t>…/</w:t>
      </w:r>
      <w:proofErr w:type="spellStart"/>
      <w:r w:rsidRPr="00DD31CA">
        <w:rPr>
          <w:rFonts w:ascii="Consolas" w:hAnsi="Consolas"/>
        </w:rPr>
        <w:t>Edam.AppData</w:t>
      </w:r>
      <w:proofErr w:type="spellEnd"/>
      <w:r w:rsidRPr="00DD31CA">
        <w:rPr>
          <w:rFonts w:ascii="Consolas" w:hAnsi="Consolas"/>
        </w:rPr>
        <w:t>/Projects/Datovy.HC.CD/</w:t>
      </w:r>
      <w:proofErr w:type="spellStart"/>
      <w:r w:rsidRPr="00DD31CA">
        <w:rPr>
          <w:rFonts w:ascii="Consolas" w:hAnsi="Consolas"/>
        </w:rPr>
        <w:t>UseCases</w:t>
      </w:r>
      <w:proofErr w:type="spellEnd"/>
    </w:p>
    <w:p w14:paraId="5F240E20" w14:textId="7CC83574" w:rsidR="008B5E18" w:rsidRDefault="008B5E18" w:rsidP="007743D5">
      <w:pPr>
        <w:spacing w:before="120" w:after="120"/>
      </w:pPr>
      <w:r>
        <w:lastRenderedPageBreak/>
        <w:t>Every Use Case has a related mappings “Book”</w:t>
      </w:r>
      <w:r w:rsidR="003A5010">
        <w:t xml:space="preserve"> (see Figure 4.6.1)</w:t>
      </w:r>
      <w:r>
        <w:t>.</w:t>
      </w:r>
      <w:r w:rsidR="003A5010">
        <w:t xml:space="preserve">   </w:t>
      </w:r>
      <w:r>
        <w:t xml:space="preserve">Within the “Map” TAB and while working with a Use Case the Booklet TAB is shown in Figure 4.6.  Above the Booklet TAB the configured “Map Item” (MI) is shown.  A MI contains one or more selected “source items” (at the left) and “target items” (at the right).  This collection of items </w:t>
      </w:r>
      <w:r w:rsidR="003A5010">
        <w:t>is</w:t>
      </w:r>
      <w:r>
        <w:t xml:space="preserve"> uniquely identified and a reference to it is used to identify the corresponding “Booklet” within the Use Case “Book”.</w:t>
      </w:r>
    </w:p>
    <w:p w14:paraId="20C571FF" w14:textId="5037750D" w:rsidR="008B5E18" w:rsidRDefault="008B5E18" w:rsidP="008B5E18">
      <w:pPr>
        <w:spacing w:before="120" w:after="120"/>
        <w:jc w:val="center"/>
      </w:pPr>
      <w:r>
        <w:rPr>
          <w:noProof/>
        </w:rPr>
        <w:drawing>
          <wp:inline distT="0" distB="0" distL="0" distR="0" wp14:anchorId="27B95D67" wp14:editId="1AFE14B8">
            <wp:extent cx="5341891" cy="6039853"/>
            <wp:effectExtent l="0" t="0" r="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t="5694" b="4972"/>
                    <a:stretch/>
                  </pic:blipFill>
                  <pic:spPr bwMode="auto">
                    <a:xfrm>
                      <a:off x="0" y="0"/>
                      <a:ext cx="5342255" cy="6040264"/>
                    </a:xfrm>
                    <a:prstGeom prst="rect">
                      <a:avLst/>
                    </a:prstGeom>
                    <a:noFill/>
                    <a:ln>
                      <a:noFill/>
                    </a:ln>
                    <a:extLst>
                      <a:ext uri="{53640926-AAD7-44D8-BBD7-CCE9431645EC}">
                        <a14:shadowObscured xmlns:a14="http://schemas.microsoft.com/office/drawing/2010/main"/>
                      </a:ext>
                    </a:extLst>
                  </pic:spPr>
                </pic:pic>
              </a:graphicData>
            </a:graphic>
          </wp:inline>
        </w:drawing>
      </w:r>
    </w:p>
    <w:p w14:paraId="7A9250A1" w14:textId="3E25ADBF" w:rsidR="008B5E18" w:rsidRDefault="008B5E18" w:rsidP="008B5E18">
      <w:pPr>
        <w:spacing w:before="120" w:after="120"/>
        <w:jc w:val="center"/>
      </w:pPr>
      <w:r>
        <w:t>Figure 4.6.1 Map Item – Book – Booklets Structure</w:t>
      </w:r>
    </w:p>
    <w:p w14:paraId="79A18D55" w14:textId="29818A0A" w:rsidR="00F065FC" w:rsidRDefault="00512099" w:rsidP="00F065FC">
      <w:pPr>
        <w:spacing w:before="120" w:after="120"/>
      </w:pPr>
      <w:r>
        <w:t>Inspecting a Use Case JSON file shows the “Map Items” collection and the “Book” with its related “Booklet</w:t>
      </w:r>
      <w:r w:rsidR="005222AB">
        <w:t>s</w:t>
      </w:r>
      <w:r>
        <w:t>” (one per each Map Item).</w:t>
      </w:r>
    </w:p>
    <w:p w14:paraId="0A174C99" w14:textId="77777777" w:rsidR="00F065FC" w:rsidRDefault="00F065FC" w:rsidP="00F065FC">
      <w:pPr>
        <w:spacing w:before="120" w:after="120"/>
        <w:sectPr w:rsidR="00F065FC">
          <w:headerReference w:type="default" r:id="rId20"/>
          <w:pgSz w:w="12240" w:h="15840"/>
          <w:pgMar w:top="1440" w:right="1440" w:bottom="1440" w:left="1440" w:header="720" w:footer="720" w:gutter="0"/>
          <w:cols w:space="720"/>
          <w:docGrid w:linePitch="360"/>
        </w:sectPr>
      </w:pPr>
    </w:p>
    <w:p w14:paraId="389C8434" w14:textId="3B74F4D5" w:rsidR="00F065FC" w:rsidRDefault="000556A8" w:rsidP="00FB6371">
      <w:pPr>
        <w:pStyle w:val="Heading4"/>
      </w:pPr>
      <w:r>
        <w:lastRenderedPageBreak/>
        <w:t>4.6.1.1 Sample Use Case Reports</w:t>
      </w:r>
    </w:p>
    <w:p w14:paraId="10E15FC8" w14:textId="5239B21B" w:rsidR="000556A8" w:rsidRDefault="000556A8" w:rsidP="00F065FC">
      <w:pPr>
        <w:spacing w:before="120" w:after="120"/>
      </w:pPr>
      <w:r>
        <w:t>The existing EDAM version Excel Report Data Dictionary for a project contain the “Use Cases” TAB.</w:t>
      </w:r>
      <w:r w:rsidR="00066363">
        <w:t xml:space="preserve">  A summary of this report is layout (not including all supported columns) as follows:</w:t>
      </w:r>
    </w:p>
    <w:tbl>
      <w:tblPr>
        <w:tblW w:w="14395" w:type="dxa"/>
        <w:tblLook w:val="04A0" w:firstRow="1" w:lastRow="0" w:firstColumn="1" w:lastColumn="0" w:noHBand="0" w:noVBand="1"/>
      </w:tblPr>
      <w:tblGrid>
        <w:gridCol w:w="1450"/>
        <w:gridCol w:w="1425"/>
        <w:gridCol w:w="2700"/>
        <w:gridCol w:w="810"/>
        <w:gridCol w:w="2610"/>
        <w:gridCol w:w="1800"/>
        <w:gridCol w:w="3600"/>
      </w:tblGrid>
      <w:tr w:rsidR="0062318A" w:rsidRPr="0062318A" w14:paraId="6A6A5D9F" w14:textId="77777777" w:rsidTr="0062318A">
        <w:trPr>
          <w:trHeight w:val="300"/>
        </w:trPr>
        <w:tc>
          <w:tcPr>
            <w:tcW w:w="1450"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3F4571C6" w14:textId="77777777" w:rsidR="00F065FC" w:rsidRPr="00F065FC" w:rsidRDefault="00F065FC" w:rsidP="00F065FC">
            <w:pPr>
              <w:spacing w:after="0" w:line="240" w:lineRule="auto"/>
              <w:rPr>
                <w:rFonts w:ascii="Calibri" w:eastAsia="Times New Roman" w:hAnsi="Calibri" w:cs="Calibri"/>
                <w:b/>
                <w:bCs/>
                <w:color w:val="000000"/>
                <w:sz w:val="16"/>
                <w:szCs w:val="16"/>
              </w:rPr>
            </w:pPr>
            <w:r w:rsidRPr="00F065FC">
              <w:rPr>
                <w:rFonts w:ascii="Calibri" w:eastAsia="Times New Roman" w:hAnsi="Calibri" w:cs="Calibri"/>
                <w:b/>
                <w:bCs/>
                <w:color w:val="000000"/>
                <w:sz w:val="16"/>
                <w:szCs w:val="16"/>
              </w:rPr>
              <w:t>Entity</w:t>
            </w:r>
          </w:p>
        </w:tc>
        <w:tc>
          <w:tcPr>
            <w:tcW w:w="1425" w:type="dxa"/>
            <w:tcBorders>
              <w:top w:val="single" w:sz="4" w:space="0" w:color="auto"/>
              <w:left w:val="nil"/>
              <w:bottom w:val="single" w:sz="4" w:space="0" w:color="auto"/>
              <w:right w:val="single" w:sz="4" w:space="0" w:color="auto"/>
            </w:tcBorders>
            <w:shd w:val="clear" w:color="000000" w:fill="DDEBF7"/>
            <w:noWrap/>
            <w:vAlign w:val="center"/>
            <w:hideMark/>
          </w:tcPr>
          <w:p w14:paraId="662A8B33" w14:textId="77777777" w:rsidR="00F065FC" w:rsidRPr="00F065FC" w:rsidRDefault="00F065FC" w:rsidP="00F065FC">
            <w:pPr>
              <w:spacing w:after="0" w:line="240" w:lineRule="auto"/>
              <w:rPr>
                <w:rFonts w:ascii="Calibri" w:eastAsia="Times New Roman" w:hAnsi="Calibri" w:cs="Calibri"/>
                <w:b/>
                <w:bCs/>
                <w:color w:val="000000"/>
                <w:sz w:val="16"/>
                <w:szCs w:val="16"/>
              </w:rPr>
            </w:pPr>
            <w:r w:rsidRPr="00F065FC">
              <w:rPr>
                <w:rFonts w:ascii="Calibri" w:eastAsia="Times New Roman" w:hAnsi="Calibri" w:cs="Calibri"/>
                <w:b/>
                <w:bCs/>
                <w:color w:val="000000"/>
                <w:sz w:val="16"/>
                <w:szCs w:val="16"/>
              </w:rPr>
              <w:t>Element</w:t>
            </w:r>
          </w:p>
        </w:tc>
        <w:tc>
          <w:tcPr>
            <w:tcW w:w="2700" w:type="dxa"/>
            <w:tcBorders>
              <w:top w:val="single" w:sz="4" w:space="0" w:color="auto"/>
              <w:left w:val="nil"/>
              <w:bottom w:val="single" w:sz="4" w:space="0" w:color="auto"/>
              <w:right w:val="single" w:sz="4" w:space="0" w:color="auto"/>
            </w:tcBorders>
            <w:shd w:val="clear" w:color="000000" w:fill="DDEBF7"/>
            <w:noWrap/>
            <w:vAlign w:val="center"/>
            <w:hideMark/>
          </w:tcPr>
          <w:p w14:paraId="092B0E4E" w14:textId="77777777" w:rsidR="00F065FC" w:rsidRPr="00F065FC" w:rsidRDefault="00F065FC" w:rsidP="00F065FC">
            <w:pPr>
              <w:spacing w:after="0" w:line="240" w:lineRule="auto"/>
              <w:rPr>
                <w:rFonts w:ascii="Calibri" w:eastAsia="Times New Roman" w:hAnsi="Calibri" w:cs="Calibri"/>
                <w:b/>
                <w:bCs/>
                <w:color w:val="000000"/>
                <w:sz w:val="16"/>
                <w:szCs w:val="16"/>
              </w:rPr>
            </w:pPr>
            <w:proofErr w:type="spellStart"/>
            <w:r w:rsidRPr="00F065FC">
              <w:rPr>
                <w:rFonts w:ascii="Calibri" w:eastAsia="Times New Roman" w:hAnsi="Calibri" w:cs="Calibri"/>
                <w:b/>
                <w:bCs/>
                <w:color w:val="000000"/>
                <w:sz w:val="16"/>
                <w:szCs w:val="16"/>
              </w:rPr>
              <w:t>FullPath</w:t>
            </w:r>
            <w:proofErr w:type="spellEnd"/>
          </w:p>
        </w:tc>
        <w:tc>
          <w:tcPr>
            <w:tcW w:w="810" w:type="dxa"/>
            <w:tcBorders>
              <w:top w:val="single" w:sz="4" w:space="0" w:color="auto"/>
              <w:left w:val="nil"/>
              <w:bottom w:val="single" w:sz="4" w:space="0" w:color="auto"/>
              <w:right w:val="single" w:sz="4" w:space="0" w:color="auto"/>
            </w:tcBorders>
            <w:shd w:val="clear" w:color="000000" w:fill="DDEBF7"/>
            <w:noWrap/>
            <w:vAlign w:val="center"/>
            <w:hideMark/>
          </w:tcPr>
          <w:p w14:paraId="53D07397" w14:textId="77777777" w:rsidR="00F065FC" w:rsidRPr="00F065FC" w:rsidRDefault="00F065FC" w:rsidP="00F065FC">
            <w:pPr>
              <w:spacing w:after="0" w:line="240" w:lineRule="auto"/>
              <w:rPr>
                <w:rFonts w:ascii="Calibri" w:eastAsia="Times New Roman" w:hAnsi="Calibri" w:cs="Calibri"/>
                <w:b/>
                <w:bCs/>
                <w:color w:val="000000"/>
                <w:sz w:val="16"/>
                <w:szCs w:val="16"/>
              </w:rPr>
            </w:pPr>
            <w:proofErr w:type="spellStart"/>
            <w:r w:rsidRPr="00F065FC">
              <w:rPr>
                <w:rFonts w:ascii="Calibri" w:eastAsia="Times New Roman" w:hAnsi="Calibri" w:cs="Calibri"/>
                <w:b/>
                <w:bCs/>
                <w:color w:val="000000"/>
                <w:sz w:val="16"/>
                <w:szCs w:val="16"/>
              </w:rPr>
              <w:t>UseCase</w:t>
            </w:r>
            <w:proofErr w:type="spellEnd"/>
          </w:p>
        </w:tc>
        <w:tc>
          <w:tcPr>
            <w:tcW w:w="2610" w:type="dxa"/>
            <w:tcBorders>
              <w:top w:val="single" w:sz="4" w:space="0" w:color="auto"/>
              <w:left w:val="nil"/>
              <w:bottom w:val="single" w:sz="4" w:space="0" w:color="auto"/>
              <w:right w:val="single" w:sz="4" w:space="0" w:color="auto"/>
            </w:tcBorders>
            <w:shd w:val="clear" w:color="000000" w:fill="DDEBF7"/>
            <w:noWrap/>
            <w:vAlign w:val="center"/>
            <w:hideMark/>
          </w:tcPr>
          <w:p w14:paraId="7EEF5CF7" w14:textId="77777777" w:rsidR="00F065FC" w:rsidRPr="00F065FC" w:rsidRDefault="00F065FC" w:rsidP="00F065FC">
            <w:pPr>
              <w:spacing w:after="0" w:line="240" w:lineRule="auto"/>
              <w:rPr>
                <w:rFonts w:ascii="Calibri" w:eastAsia="Times New Roman" w:hAnsi="Calibri" w:cs="Calibri"/>
                <w:b/>
                <w:bCs/>
                <w:color w:val="000000"/>
                <w:sz w:val="16"/>
                <w:szCs w:val="16"/>
              </w:rPr>
            </w:pPr>
            <w:proofErr w:type="spellStart"/>
            <w:r w:rsidRPr="00F065FC">
              <w:rPr>
                <w:rFonts w:ascii="Calibri" w:eastAsia="Times New Roman" w:hAnsi="Calibri" w:cs="Calibri"/>
                <w:b/>
                <w:bCs/>
                <w:color w:val="000000"/>
                <w:sz w:val="16"/>
                <w:szCs w:val="16"/>
              </w:rPr>
              <w:t>MapTo</w:t>
            </w:r>
            <w:proofErr w:type="spellEnd"/>
          </w:p>
        </w:tc>
        <w:tc>
          <w:tcPr>
            <w:tcW w:w="1800" w:type="dxa"/>
            <w:tcBorders>
              <w:top w:val="single" w:sz="4" w:space="0" w:color="auto"/>
              <w:left w:val="nil"/>
              <w:bottom w:val="single" w:sz="4" w:space="0" w:color="auto"/>
              <w:right w:val="single" w:sz="4" w:space="0" w:color="auto"/>
            </w:tcBorders>
            <w:shd w:val="clear" w:color="000000" w:fill="DDEBF7"/>
            <w:noWrap/>
            <w:vAlign w:val="center"/>
            <w:hideMark/>
          </w:tcPr>
          <w:p w14:paraId="3FCE6C43" w14:textId="77777777" w:rsidR="00F065FC" w:rsidRPr="00F065FC" w:rsidRDefault="00F065FC" w:rsidP="00F065FC">
            <w:pPr>
              <w:spacing w:after="0" w:line="240" w:lineRule="auto"/>
              <w:rPr>
                <w:rFonts w:ascii="Calibri" w:eastAsia="Times New Roman" w:hAnsi="Calibri" w:cs="Calibri"/>
                <w:b/>
                <w:bCs/>
                <w:color w:val="000000"/>
                <w:sz w:val="16"/>
                <w:szCs w:val="16"/>
              </w:rPr>
            </w:pPr>
            <w:r w:rsidRPr="00F065FC">
              <w:rPr>
                <w:rFonts w:ascii="Calibri" w:eastAsia="Times New Roman" w:hAnsi="Calibri" w:cs="Calibri"/>
                <w:b/>
                <w:bCs/>
                <w:color w:val="000000"/>
                <w:sz w:val="16"/>
                <w:szCs w:val="16"/>
              </w:rPr>
              <w:t>Function</w:t>
            </w:r>
          </w:p>
        </w:tc>
        <w:tc>
          <w:tcPr>
            <w:tcW w:w="3600" w:type="dxa"/>
            <w:tcBorders>
              <w:top w:val="single" w:sz="4" w:space="0" w:color="auto"/>
              <w:left w:val="nil"/>
              <w:bottom w:val="single" w:sz="4" w:space="0" w:color="auto"/>
              <w:right w:val="single" w:sz="4" w:space="0" w:color="auto"/>
            </w:tcBorders>
            <w:shd w:val="clear" w:color="000000" w:fill="DDEBF7"/>
            <w:noWrap/>
            <w:vAlign w:val="center"/>
            <w:hideMark/>
          </w:tcPr>
          <w:p w14:paraId="6D1C1BFB" w14:textId="77777777" w:rsidR="00F065FC" w:rsidRPr="00F065FC" w:rsidRDefault="00F065FC" w:rsidP="00F065FC">
            <w:pPr>
              <w:spacing w:after="0" w:line="240" w:lineRule="auto"/>
              <w:rPr>
                <w:rFonts w:ascii="Calibri" w:eastAsia="Times New Roman" w:hAnsi="Calibri" w:cs="Calibri"/>
                <w:b/>
                <w:bCs/>
                <w:color w:val="000000"/>
                <w:sz w:val="16"/>
                <w:szCs w:val="16"/>
              </w:rPr>
            </w:pPr>
            <w:r w:rsidRPr="00F065FC">
              <w:rPr>
                <w:rFonts w:ascii="Calibri" w:eastAsia="Times New Roman" w:hAnsi="Calibri" w:cs="Calibri"/>
                <w:b/>
                <w:bCs/>
                <w:color w:val="000000"/>
                <w:sz w:val="16"/>
                <w:szCs w:val="16"/>
              </w:rPr>
              <w:t>Instructions</w:t>
            </w:r>
          </w:p>
        </w:tc>
      </w:tr>
      <w:tr w:rsidR="00F065FC" w:rsidRPr="0062318A" w14:paraId="2879FA5D" w14:textId="77777777" w:rsidTr="0062318A">
        <w:trPr>
          <w:trHeight w:val="300"/>
        </w:trPr>
        <w:tc>
          <w:tcPr>
            <w:tcW w:w="1450" w:type="dxa"/>
            <w:tcBorders>
              <w:top w:val="nil"/>
              <w:left w:val="single" w:sz="4" w:space="0" w:color="auto"/>
              <w:bottom w:val="single" w:sz="4" w:space="0" w:color="auto"/>
              <w:right w:val="single" w:sz="4" w:space="0" w:color="auto"/>
            </w:tcBorders>
            <w:shd w:val="clear" w:color="auto" w:fill="auto"/>
            <w:noWrap/>
            <w:vAlign w:val="center"/>
            <w:hideMark/>
          </w:tcPr>
          <w:p w14:paraId="0D969D44" w14:textId="77777777" w:rsidR="00F065FC" w:rsidRPr="00F065FC" w:rsidRDefault="00F065FC" w:rsidP="00F065FC">
            <w:pPr>
              <w:spacing w:after="0" w:line="240" w:lineRule="auto"/>
              <w:rPr>
                <w:rFonts w:ascii="Calibri" w:eastAsia="Times New Roman" w:hAnsi="Calibri" w:cs="Calibri"/>
                <w:color w:val="000000"/>
                <w:sz w:val="16"/>
                <w:szCs w:val="16"/>
              </w:rPr>
            </w:pPr>
            <w:proofErr w:type="spellStart"/>
            <w:proofErr w:type="gramStart"/>
            <w:r w:rsidRPr="00F065FC">
              <w:rPr>
                <w:rFonts w:ascii="Calibri" w:eastAsia="Times New Roman" w:hAnsi="Calibri" w:cs="Calibri"/>
                <w:color w:val="000000"/>
                <w:sz w:val="16"/>
                <w:szCs w:val="16"/>
              </w:rPr>
              <w:t>cr:ClinicalReview</w:t>
            </w:r>
            <w:proofErr w:type="spellEnd"/>
            <w:proofErr w:type="gramEnd"/>
          </w:p>
        </w:tc>
        <w:tc>
          <w:tcPr>
            <w:tcW w:w="1425" w:type="dxa"/>
            <w:tcBorders>
              <w:top w:val="nil"/>
              <w:left w:val="nil"/>
              <w:bottom w:val="single" w:sz="4" w:space="0" w:color="auto"/>
              <w:right w:val="single" w:sz="4" w:space="0" w:color="auto"/>
            </w:tcBorders>
            <w:shd w:val="clear" w:color="auto" w:fill="auto"/>
            <w:noWrap/>
            <w:vAlign w:val="center"/>
            <w:hideMark/>
          </w:tcPr>
          <w:p w14:paraId="661C00E2" w14:textId="77777777" w:rsidR="00F065FC" w:rsidRPr="00F065FC" w:rsidRDefault="00F065FC" w:rsidP="00F065FC">
            <w:pPr>
              <w:spacing w:after="0" w:line="240" w:lineRule="auto"/>
              <w:rPr>
                <w:rFonts w:ascii="Calibri" w:eastAsia="Times New Roman" w:hAnsi="Calibri" w:cs="Calibri"/>
                <w:color w:val="000000"/>
                <w:sz w:val="16"/>
                <w:szCs w:val="16"/>
              </w:rPr>
            </w:pPr>
            <w:proofErr w:type="spellStart"/>
            <w:proofErr w:type="gramStart"/>
            <w:r w:rsidRPr="00F065FC">
              <w:rPr>
                <w:rFonts w:ascii="Calibri" w:eastAsia="Times New Roman" w:hAnsi="Calibri" w:cs="Calibri"/>
                <w:color w:val="000000"/>
                <w:sz w:val="16"/>
                <w:szCs w:val="16"/>
              </w:rPr>
              <w:t>cr:ReviewDate</w:t>
            </w:r>
            <w:proofErr w:type="spellEnd"/>
            <w:proofErr w:type="gramEnd"/>
          </w:p>
        </w:tc>
        <w:tc>
          <w:tcPr>
            <w:tcW w:w="2700" w:type="dxa"/>
            <w:tcBorders>
              <w:top w:val="nil"/>
              <w:left w:val="nil"/>
              <w:bottom w:val="single" w:sz="4" w:space="0" w:color="auto"/>
              <w:right w:val="single" w:sz="4" w:space="0" w:color="auto"/>
            </w:tcBorders>
            <w:shd w:val="clear" w:color="auto" w:fill="auto"/>
            <w:noWrap/>
            <w:vAlign w:val="center"/>
            <w:hideMark/>
          </w:tcPr>
          <w:p w14:paraId="5B5ACD5E" w14:textId="77777777" w:rsidR="00F065FC" w:rsidRPr="00F065FC" w:rsidRDefault="00F065FC" w:rsidP="00F065FC">
            <w:pPr>
              <w:spacing w:after="0" w:line="240" w:lineRule="auto"/>
              <w:rPr>
                <w:rFonts w:ascii="Calibri" w:eastAsia="Times New Roman" w:hAnsi="Calibri" w:cs="Calibri"/>
                <w:color w:val="000000"/>
                <w:sz w:val="16"/>
                <w:szCs w:val="16"/>
              </w:rPr>
            </w:pPr>
            <w:proofErr w:type="spellStart"/>
            <w:proofErr w:type="gramStart"/>
            <w:r w:rsidRPr="00F065FC">
              <w:rPr>
                <w:rFonts w:ascii="Calibri" w:eastAsia="Times New Roman" w:hAnsi="Calibri" w:cs="Calibri"/>
                <w:color w:val="000000"/>
                <w:sz w:val="16"/>
                <w:szCs w:val="16"/>
              </w:rPr>
              <w:t>cr:ClinicalReview</w:t>
            </w:r>
            <w:proofErr w:type="spellEnd"/>
            <w:proofErr w:type="gramEnd"/>
            <w:r w:rsidRPr="00F065FC">
              <w:rPr>
                <w:rFonts w:ascii="Calibri" w:eastAsia="Times New Roman" w:hAnsi="Calibri" w:cs="Calibri"/>
                <w:color w:val="000000"/>
                <w:sz w:val="16"/>
                <w:szCs w:val="16"/>
              </w:rPr>
              <w:t>/</w:t>
            </w:r>
            <w:proofErr w:type="spellStart"/>
            <w:r w:rsidRPr="00F065FC">
              <w:rPr>
                <w:rFonts w:ascii="Calibri" w:eastAsia="Times New Roman" w:hAnsi="Calibri" w:cs="Calibri"/>
                <w:color w:val="000000"/>
                <w:sz w:val="16"/>
                <w:szCs w:val="16"/>
              </w:rPr>
              <w:t>cr:ReviewDate</w:t>
            </w:r>
            <w:proofErr w:type="spellEnd"/>
          </w:p>
        </w:tc>
        <w:tc>
          <w:tcPr>
            <w:tcW w:w="810" w:type="dxa"/>
            <w:tcBorders>
              <w:top w:val="nil"/>
              <w:left w:val="nil"/>
              <w:bottom w:val="single" w:sz="4" w:space="0" w:color="auto"/>
              <w:right w:val="single" w:sz="4" w:space="0" w:color="auto"/>
            </w:tcBorders>
            <w:shd w:val="clear" w:color="auto" w:fill="auto"/>
            <w:noWrap/>
            <w:vAlign w:val="center"/>
            <w:hideMark/>
          </w:tcPr>
          <w:p w14:paraId="4585853C"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UC-001</w:t>
            </w:r>
          </w:p>
        </w:tc>
        <w:tc>
          <w:tcPr>
            <w:tcW w:w="2610" w:type="dxa"/>
            <w:tcBorders>
              <w:top w:val="nil"/>
              <w:left w:val="nil"/>
              <w:bottom w:val="single" w:sz="4" w:space="0" w:color="auto"/>
              <w:right w:val="single" w:sz="4" w:space="0" w:color="auto"/>
            </w:tcBorders>
            <w:shd w:val="clear" w:color="auto" w:fill="auto"/>
            <w:noWrap/>
            <w:vAlign w:val="center"/>
            <w:hideMark/>
          </w:tcPr>
          <w:p w14:paraId="2E5532D4" w14:textId="77777777" w:rsidR="00F065FC" w:rsidRPr="00F065FC" w:rsidRDefault="00F065FC" w:rsidP="00F065FC">
            <w:pPr>
              <w:spacing w:after="0" w:line="240" w:lineRule="auto"/>
              <w:rPr>
                <w:rFonts w:ascii="Calibri" w:eastAsia="Times New Roman" w:hAnsi="Calibri" w:cs="Calibri"/>
                <w:color w:val="000000"/>
                <w:sz w:val="16"/>
                <w:szCs w:val="16"/>
              </w:rPr>
            </w:pPr>
            <w:proofErr w:type="spellStart"/>
            <w:proofErr w:type="gramStart"/>
            <w:r w:rsidRPr="00F065FC">
              <w:rPr>
                <w:rFonts w:ascii="Calibri" w:eastAsia="Times New Roman" w:hAnsi="Calibri" w:cs="Calibri"/>
                <w:color w:val="000000"/>
                <w:sz w:val="16"/>
                <w:szCs w:val="16"/>
              </w:rPr>
              <w:t>tr:ReviewReport</w:t>
            </w:r>
            <w:proofErr w:type="spellEnd"/>
            <w:proofErr w:type="gramEnd"/>
            <w:r w:rsidRPr="00F065FC">
              <w:rPr>
                <w:rFonts w:ascii="Calibri" w:eastAsia="Times New Roman" w:hAnsi="Calibri" w:cs="Calibri"/>
                <w:color w:val="000000"/>
                <w:sz w:val="16"/>
                <w:szCs w:val="16"/>
              </w:rPr>
              <w:t>/</w:t>
            </w:r>
            <w:proofErr w:type="spellStart"/>
            <w:r w:rsidRPr="00F065FC">
              <w:rPr>
                <w:rFonts w:ascii="Calibri" w:eastAsia="Times New Roman" w:hAnsi="Calibri" w:cs="Calibri"/>
                <w:color w:val="000000"/>
                <w:sz w:val="16"/>
                <w:szCs w:val="16"/>
              </w:rPr>
              <w:t>tr:ReportYear</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158BB54D"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year(date)</w:t>
            </w:r>
          </w:p>
        </w:tc>
        <w:tc>
          <w:tcPr>
            <w:tcW w:w="3600" w:type="dxa"/>
            <w:tcBorders>
              <w:top w:val="nil"/>
              <w:left w:val="nil"/>
              <w:bottom w:val="single" w:sz="4" w:space="0" w:color="auto"/>
              <w:right w:val="single" w:sz="4" w:space="0" w:color="auto"/>
            </w:tcBorders>
            <w:shd w:val="clear" w:color="auto" w:fill="auto"/>
            <w:noWrap/>
            <w:vAlign w:val="center"/>
            <w:hideMark/>
          </w:tcPr>
          <w:p w14:paraId="2BB70CFC"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xml:space="preserve">Fetch year from </w:t>
            </w:r>
            <w:proofErr w:type="spellStart"/>
            <w:r w:rsidRPr="00F065FC">
              <w:rPr>
                <w:rFonts w:ascii="Calibri" w:eastAsia="Times New Roman" w:hAnsi="Calibri" w:cs="Calibri"/>
                <w:color w:val="000000"/>
                <w:sz w:val="16"/>
                <w:szCs w:val="16"/>
              </w:rPr>
              <w:t>ReviewDate</w:t>
            </w:r>
            <w:proofErr w:type="spellEnd"/>
          </w:p>
        </w:tc>
      </w:tr>
      <w:tr w:rsidR="00F065FC" w:rsidRPr="0062318A" w14:paraId="3A4ECF22" w14:textId="77777777" w:rsidTr="0062318A">
        <w:trPr>
          <w:trHeight w:val="300"/>
        </w:trPr>
        <w:tc>
          <w:tcPr>
            <w:tcW w:w="1450" w:type="dxa"/>
            <w:tcBorders>
              <w:top w:val="nil"/>
              <w:left w:val="single" w:sz="4" w:space="0" w:color="auto"/>
              <w:bottom w:val="single" w:sz="4" w:space="0" w:color="auto"/>
              <w:right w:val="single" w:sz="4" w:space="0" w:color="auto"/>
            </w:tcBorders>
            <w:shd w:val="clear" w:color="auto" w:fill="auto"/>
            <w:noWrap/>
            <w:vAlign w:val="center"/>
            <w:hideMark/>
          </w:tcPr>
          <w:p w14:paraId="6A867AF4"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w:t>
            </w:r>
          </w:p>
        </w:tc>
        <w:tc>
          <w:tcPr>
            <w:tcW w:w="1425" w:type="dxa"/>
            <w:tcBorders>
              <w:top w:val="nil"/>
              <w:left w:val="nil"/>
              <w:bottom w:val="single" w:sz="4" w:space="0" w:color="auto"/>
              <w:right w:val="single" w:sz="4" w:space="0" w:color="auto"/>
            </w:tcBorders>
            <w:shd w:val="clear" w:color="auto" w:fill="auto"/>
            <w:noWrap/>
            <w:vAlign w:val="center"/>
            <w:hideMark/>
          </w:tcPr>
          <w:p w14:paraId="4427D32F"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w:t>
            </w:r>
          </w:p>
        </w:tc>
        <w:tc>
          <w:tcPr>
            <w:tcW w:w="2700" w:type="dxa"/>
            <w:tcBorders>
              <w:top w:val="nil"/>
              <w:left w:val="nil"/>
              <w:bottom w:val="single" w:sz="4" w:space="0" w:color="auto"/>
              <w:right w:val="single" w:sz="4" w:space="0" w:color="auto"/>
            </w:tcBorders>
            <w:shd w:val="clear" w:color="auto" w:fill="auto"/>
            <w:noWrap/>
            <w:vAlign w:val="center"/>
            <w:hideMark/>
          </w:tcPr>
          <w:p w14:paraId="46DD852B"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w:t>
            </w:r>
          </w:p>
        </w:tc>
        <w:tc>
          <w:tcPr>
            <w:tcW w:w="810" w:type="dxa"/>
            <w:tcBorders>
              <w:top w:val="nil"/>
              <w:left w:val="nil"/>
              <w:bottom w:val="single" w:sz="4" w:space="0" w:color="auto"/>
              <w:right w:val="single" w:sz="4" w:space="0" w:color="auto"/>
            </w:tcBorders>
            <w:shd w:val="clear" w:color="auto" w:fill="auto"/>
            <w:noWrap/>
            <w:vAlign w:val="center"/>
            <w:hideMark/>
          </w:tcPr>
          <w:p w14:paraId="3B4AAD52"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UC-001</w:t>
            </w:r>
          </w:p>
        </w:tc>
        <w:tc>
          <w:tcPr>
            <w:tcW w:w="2610" w:type="dxa"/>
            <w:tcBorders>
              <w:top w:val="nil"/>
              <w:left w:val="nil"/>
              <w:bottom w:val="single" w:sz="4" w:space="0" w:color="auto"/>
              <w:right w:val="single" w:sz="4" w:space="0" w:color="auto"/>
            </w:tcBorders>
            <w:shd w:val="clear" w:color="auto" w:fill="auto"/>
            <w:noWrap/>
            <w:vAlign w:val="center"/>
            <w:hideMark/>
          </w:tcPr>
          <w:p w14:paraId="3AE7EF71" w14:textId="77777777" w:rsidR="00F065FC" w:rsidRPr="00F065FC" w:rsidRDefault="00F065FC" w:rsidP="00F065FC">
            <w:pPr>
              <w:spacing w:after="0" w:line="240" w:lineRule="auto"/>
              <w:rPr>
                <w:rFonts w:ascii="Calibri" w:eastAsia="Times New Roman" w:hAnsi="Calibri" w:cs="Calibri"/>
                <w:color w:val="000000"/>
                <w:sz w:val="16"/>
                <w:szCs w:val="16"/>
              </w:rPr>
            </w:pPr>
            <w:proofErr w:type="spellStart"/>
            <w:proofErr w:type="gramStart"/>
            <w:r w:rsidRPr="00F065FC">
              <w:rPr>
                <w:rFonts w:ascii="Calibri" w:eastAsia="Times New Roman" w:hAnsi="Calibri" w:cs="Calibri"/>
                <w:color w:val="000000"/>
                <w:sz w:val="16"/>
                <w:szCs w:val="16"/>
              </w:rPr>
              <w:t>tr:ReviewReport</w:t>
            </w:r>
            <w:proofErr w:type="spellEnd"/>
            <w:proofErr w:type="gramEnd"/>
            <w:r w:rsidRPr="00F065FC">
              <w:rPr>
                <w:rFonts w:ascii="Calibri" w:eastAsia="Times New Roman" w:hAnsi="Calibri" w:cs="Calibri"/>
                <w:color w:val="000000"/>
                <w:sz w:val="16"/>
                <w:szCs w:val="16"/>
              </w:rPr>
              <w:t>/</w:t>
            </w:r>
            <w:proofErr w:type="spellStart"/>
            <w:r w:rsidRPr="00F065FC">
              <w:rPr>
                <w:rFonts w:ascii="Calibri" w:eastAsia="Times New Roman" w:hAnsi="Calibri" w:cs="Calibri"/>
                <w:color w:val="000000"/>
                <w:sz w:val="16"/>
                <w:szCs w:val="16"/>
              </w:rPr>
              <w:t>tr:ReportMonth</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6ED994EB"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month(date)</w:t>
            </w:r>
          </w:p>
        </w:tc>
        <w:tc>
          <w:tcPr>
            <w:tcW w:w="3600" w:type="dxa"/>
            <w:tcBorders>
              <w:top w:val="nil"/>
              <w:left w:val="nil"/>
              <w:bottom w:val="single" w:sz="4" w:space="0" w:color="auto"/>
              <w:right w:val="single" w:sz="4" w:space="0" w:color="auto"/>
            </w:tcBorders>
            <w:shd w:val="clear" w:color="auto" w:fill="auto"/>
            <w:noWrap/>
            <w:vAlign w:val="center"/>
            <w:hideMark/>
          </w:tcPr>
          <w:p w14:paraId="2C32F787"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xml:space="preserve">Fetch month from </w:t>
            </w:r>
            <w:proofErr w:type="spellStart"/>
            <w:r w:rsidRPr="00F065FC">
              <w:rPr>
                <w:rFonts w:ascii="Calibri" w:eastAsia="Times New Roman" w:hAnsi="Calibri" w:cs="Calibri"/>
                <w:color w:val="000000"/>
                <w:sz w:val="16"/>
                <w:szCs w:val="16"/>
              </w:rPr>
              <w:t>ReviewDate</w:t>
            </w:r>
            <w:proofErr w:type="spellEnd"/>
          </w:p>
        </w:tc>
      </w:tr>
      <w:tr w:rsidR="00F065FC" w:rsidRPr="0062318A" w14:paraId="05DDB434" w14:textId="77777777" w:rsidTr="0062318A">
        <w:trPr>
          <w:trHeight w:val="300"/>
        </w:trPr>
        <w:tc>
          <w:tcPr>
            <w:tcW w:w="1450" w:type="dxa"/>
            <w:tcBorders>
              <w:top w:val="nil"/>
              <w:left w:val="single" w:sz="4" w:space="0" w:color="auto"/>
              <w:bottom w:val="single" w:sz="4" w:space="0" w:color="auto"/>
              <w:right w:val="single" w:sz="4" w:space="0" w:color="auto"/>
            </w:tcBorders>
            <w:shd w:val="clear" w:color="auto" w:fill="auto"/>
            <w:noWrap/>
            <w:vAlign w:val="center"/>
            <w:hideMark/>
          </w:tcPr>
          <w:p w14:paraId="7C6D2410"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w:t>
            </w:r>
          </w:p>
        </w:tc>
        <w:tc>
          <w:tcPr>
            <w:tcW w:w="1425" w:type="dxa"/>
            <w:tcBorders>
              <w:top w:val="nil"/>
              <w:left w:val="nil"/>
              <w:bottom w:val="single" w:sz="4" w:space="0" w:color="auto"/>
              <w:right w:val="single" w:sz="4" w:space="0" w:color="auto"/>
            </w:tcBorders>
            <w:shd w:val="clear" w:color="auto" w:fill="auto"/>
            <w:noWrap/>
            <w:vAlign w:val="center"/>
            <w:hideMark/>
          </w:tcPr>
          <w:p w14:paraId="020D7C6B"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w:t>
            </w:r>
          </w:p>
        </w:tc>
        <w:tc>
          <w:tcPr>
            <w:tcW w:w="2700" w:type="dxa"/>
            <w:tcBorders>
              <w:top w:val="nil"/>
              <w:left w:val="nil"/>
              <w:bottom w:val="single" w:sz="4" w:space="0" w:color="auto"/>
              <w:right w:val="single" w:sz="4" w:space="0" w:color="auto"/>
            </w:tcBorders>
            <w:shd w:val="clear" w:color="auto" w:fill="auto"/>
            <w:noWrap/>
            <w:vAlign w:val="center"/>
            <w:hideMark/>
          </w:tcPr>
          <w:p w14:paraId="5A6AB90F"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w:t>
            </w:r>
          </w:p>
        </w:tc>
        <w:tc>
          <w:tcPr>
            <w:tcW w:w="810" w:type="dxa"/>
            <w:tcBorders>
              <w:top w:val="nil"/>
              <w:left w:val="nil"/>
              <w:bottom w:val="single" w:sz="4" w:space="0" w:color="auto"/>
              <w:right w:val="single" w:sz="4" w:space="0" w:color="auto"/>
            </w:tcBorders>
            <w:shd w:val="clear" w:color="auto" w:fill="auto"/>
            <w:noWrap/>
            <w:vAlign w:val="center"/>
            <w:hideMark/>
          </w:tcPr>
          <w:p w14:paraId="4B4A6A63"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UC-001</w:t>
            </w:r>
          </w:p>
        </w:tc>
        <w:tc>
          <w:tcPr>
            <w:tcW w:w="2610" w:type="dxa"/>
            <w:tcBorders>
              <w:top w:val="nil"/>
              <w:left w:val="nil"/>
              <w:bottom w:val="single" w:sz="4" w:space="0" w:color="auto"/>
              <w:right w:val="single" w:sz="4" w:space="0" w:color="auto"/>
            </w:tcBorders>
            <w:shd w:val="clear" w:color="auto" w:fill="auto"/>
            <w:noWrap/>
            <w:vAlign w:val="center"/>
            <w:hideMark/>
          </w:tcPr>
          <w:p w14:paraId="00E04511" w14:textId="77777777" w:rsidR="00F065FC" w:rsidRPr="00F065FC" w:rsidRDefault="00F065FC" w:rsidP="00F065FC">
            <w:pPr>
              <w:spacing w:after="0" w:line="240" w:lineRule="auto"/>
              <w:rPr>
                <w:rFonts w:ascii="Calibri" w:eastAsia="Times New Roman" w:hAnsi="Calibri" w:cs="Calibri"/>
                <w:color w:val="000000"/>
                <w:sz w:val="16"/>
                <w:szCs w:val="16"/>
              </w:rPr>
            </w:pPr>
            <w:proofErr w:type="spellStart"/>
            <w:proofErr w:type="gramStart"/>
            <w:r w:rsidRPr="00F065FC">
              <w:rPr>
                <w:rFonts w:ascii="Calibri" w:eastAsia="Times New Roman" w:hAnsi="Calibri" w:cs="Calibri"/>
                <w:color w:val="000000"/>
                <w:sz w:val="16"/>
                <w:szCs w:val="16"/>
              </w:rPr>
              <w:t>tr:ReviewReport</w:t>
            </w:r>
            <w:proofErr w:type="spellEnd"/>
            <w:proofErr w:type="gramEnd"/>
            <w:r w:rsidRPr="00F065FC">
              <w:rPr>
                <w:rFonts w:ascii="Calibri" w:eastAsia="Times New Roman" w:hAnsi="Calibri" w:cs="Calibri"/>
                <w:color w:val="000000"/>
                <w:sz w:val="16"/>
                <w:szCs w:val="16"/>
              </w:rPr>
              <w:t>/</w:t>
            </w:r>
            <w:proofErr w:type="spellStart"/>
            <w:r w:rsidRPr="00F065FC">
              <w:rPr>
                <w:rFonts w:ascii="Calibri" w:eastAsia="Times New Roman" w:hAnsi="Calibri" w:cs="Calibri"/>
                <w:color w:val="000000"/>
                <w:sz w:val="16"/>
                <w:szCs w:val="16"/>
              </w:rPr>
              <w:t>tr:ReportDay</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36C63C46"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day(date)</w:t>
            </w:r>
          </w:p>
        </w:tc>
        <w:tc>
          <w:tcPr>
            <w:tcW w:w="3600" w:type="dxa"/>
            <w:tcBorders>
              <w:top w:val="nil"/>
              <w:left w:val="nil"/>
              <w:bottom w:val="single" w:sz="4" w:space="0" w:color="auto"/>
              <w:right w:val="single" w:sz="4" w:space="0" w:color="auto"/>
            </w:tcBorders>
            <w:shd w:val="clear" w:color="auto" w:fill="auto"/>
            <w:noWrap/>
            <w:vAlign w:val="center"/>
            <w:hideMark/>
          </w:tcPr>
          <w:p w14:paraId="6E030B84"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xml:space="preserve">Fetch day from </w:t>
            </w:r>
            <w:proofErr w:type="spellStart"/>
            <w:r w:rsidRPr="00F065FC">
              <w:rPr>
                <w:rFonts w:ascii="Calibri" w:eastAsia="Times New Roman" w:hAnsi="Calibri" w:cs="Calibri"/>
                <w:color w:val="000000"/>
                <w:sz w:val="16"/>
                <w:szCs w:val="16"/>
              </w:rPr>
              <w:t>ReviewDate</w:t>
            </w:r>
            <w:proofErr w:type="spellEnd"/>
          </w:p>
        </w:tc>
      </w:tr>
    </w:tbl>
    <w:p w14:paraId="51BB979C" w14:textId="6379D6C6" w:rsidR="00F065FC" w:rsidRDefault="00066363" w:rsidP="00F065FC">
      <w:pPr>
        <w:spacing w:before="120" w:after="120"/>
      </w:pPr>
      <w:r>
        <w:t>The previous example maps a Date into its date parts on the (“</w:t>
      </w:r>
      <w:proofErr w:type="spellStart"/>
      <w:r>
        <w:t>MapTo</w:t>
      </w:r>
      <w:proofErr w:type="spellEnd"/>
      <w:r>
        <w:t>”) target.  The opposite may look like:</w:t>
      </w:r>
    </w:p>
    <w:tbl>
      <w:tblPr>
        <w:tblW w:w="14395" w:type="dxa"/>
        <w:tblLook w:val="04A0" w:firstRow="1" w:lastRow="0" w:firstColumn="1" w:lastColumn="0" w:noHBand="0" w:noVBand="1"/>
      </w:tblPr>
      <w:tblGrid>
        <w:gridCol w:w="1435"/>
        <w:gridCol w:w="1440"/>
        <w:gridCol w:w="2700"/>
        <w:gridCol w:w="810"/>
        <w:gridCol w:w="2610"/>
        <w:gridCol w:w="1817"/>
        <w:gridCol w:w="3583"/>
      </w:tblGrid>
      <w:tr w:rsidR="0062318A" w:rsidRPr="0062318A" w14:paraId="71149B4D" w14:textId="77777777" w:rsidTr="0062318A">
        <w:trPr>
          <w:trHeight w:val="300"/>
        </w:trPr>
        <w:tc>
          <w:tcPr>
            <w:tcW w:w="1435"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319350DB" w14:textId="77777777" w:rsidR="0062318A" w:rsidRPr="0062318A" w:rsidRDefault="0062318A" w:rsidP="0062318A">
            <w:pPr>
              <w:spacing w:after="0" w:line="240" w:lineRule="auto"/>
              <w:rPr>
                <w:rFonts w:ascii="Calibri" w:eastAsia="Times New Roman" w:hAnsi="Calibri" w:cs="Calibri"/>
                <w:b/>
                <w:bCs/>
                <w:color w:val="000000"/>
                <w:sz w:val="16"/>
                <w:szCs w:val="16"/>
              </w:rPr>
            </w:pPr>
            <w:r w:rsidRPr="0062318A">
              <w:rPr>
                <w:rFonts w:ascii="Calibri" w:eastAsia="Times New Roman" w:hAnsi="Calibri" w:cs="Calibri"/>
                <w:b/>
                <w:bCs/>
                <w:color w:val="000000"/>
                <w:sz w:val="16"/>
                <w:szCs w:val="16"/>
              </w:rPr>
              <w:t>Entity</w:t>
            </w:r>
          </w:p>
        </w:tc>
        <w:tc>
          <w:tcPr>
            <w:tcW w:w="1440" w:type="dxa"/>
            <w:tcBorders>
              <w:top w:val="single" w:sz="4" w:space="0" w:color="auto"/>
              <w:left w:val="nil"/>
              <w:bottom w:val="single" w:sz="4" w:space="0" w:color="auto"/>
              <w:right w:val="single" w:sz="4" w:space="0" w:color="auto"/>
            </w:tcBorders>
            <w:shd w:val="clear" w:color="000000" w:fill="DDEBF7"/>
            <w:noWrap/>
            <w:vAlign w:val="center"/>
            <w:hideMark/>
          </w:tcPr>
          <w:p w14:paraId="7B91A37E" w14:textId="77777777" w:rsidR="0062318A" w:rsidRPr="0062318A" w:rsidRDefault="0062318A" w:rsidP="0062318A">
            <w:pPr>
              <w:spacing w:after="0" w:line="240" w:lineRule="auto"/>
              <w:rPr>
                <w:rFonts w:ascii="Calibri" w:eastAsia="Times New Roman" w:hAnsi="Calibri" w:cs="Calibri"/>
                <w:b/>
                <w:bCs/>
                <w:color w:val="000000"/>
                <w:sz w:val="16"/>
                <w:szCs w:val="16"/>
              </w:rPr>
            </w:pPr>
            <w:r w:rsidRPr="0062318A">
              <w:rPr>
                <w:rFonts w:ascii="Calibri" w:eastAsia="Times New Roman" w:hAnsi="Calibri" w:cs="Calibri"/>
                <w:b/>
                <w:bCs/>
                <w:color w:val="000000"/>
                <w:sz w:val="16"/>
                <w:szCs w:val="16"/>
              </w:rPr>
              <w:t>Element</w:t>
            </w:r>
          </w:p>
        </w:tc>
        <w:tc>
          <w:tcPr>
            <w:tcW w:w="2700" w:type="dxa"/>
            <w:tcBorders>
              <w:top w:val="single" w:sz="4" w:space="0" w:color="auto"/>
              <w:left w:val="nil"/>
              <w:bottom w:val="single" w:sz="4" w:space="0" w:color="auto"/>
              <w:right w:val="single" w:sz="4" w:space="0" w:color="auto"/>
            </w:tcBorders>
            <w:shd w:val="clear" w:color="000000" w:fill="DDEBF7"/>
            <w:noWrap/>
            <w:vAlign w:val="center"/>
            <w:hideMark/>
          </w:tcPr>
          <w:p w14:paraId="1D3A12FC" w14:textId="77777777" w:rsidR="0062318A" w:rsidRPr="0062318A" w:rsidRDefault="0062318A" w:rsidP="0062318A">
            <w:pPr>
              <w:spacing w:after="0" w:line="240" w:lineRule="auto"/>
              <w:rPr>
                <w:rFonts w:ascii="Calibri" w:eastAsia="Times New Roman" w:hAnsi="Calibri" w:cs="Calibri"/>
                <w:b/>
                <w:bCs/>
                <w:color w:val="000000"/>
                <w:sz w:val="16"/>
                <w:szCs w:val="16"/>
              </w:rPr>
            </w:pPr>
            <w:proofErr w:type="spellStart"/>
            <w:r w:rsidRPr="0062318A">
              <w:rPr>
                <w:rFonts w:ascii="Calibri" w:eastAsia="Times New Roman" w:hAnsi="Calibri" w:cs="Calibri"/>
                <w:b/>
                <w:bCs/>
                <w:color w:val="000000"/>
                <w:sz w:val="16"/>
                <w:szCs w:val="16"/>
              </w:rPr>
              <w:t>FullPath</w:t>
            </w:r>
            <w:proofErr w:type="spellEnd"/>
          </w:p>
        </w:tc>
        <w:tc>
          <w:tcPr>
            <w:tcW w:w="810" w:type="dxa"/>
            <w:tcBorders>
              <w:top w:val="single" w:sz="4" w:space="0" w:color="auto"/>
              <w:left w:val="nil"/>
              <w:bottom w:val="single" w:sz="4" w:space="0" w:color="auto"/>
              <w:right w:val="single" w:sz="4" w:space="0" w:color="auto"/>
            </w:tcBorders>
            <w:shd w:val="clear" w:color="000000" w:fill="DDEBF7"/>
            <w:noWrap/>
            <w:vAlign w:val="center"/>
            <w:hideMark/>
          </w:tcPr>
          <w:p w14:paraId="57F70AE9" w14:textId="77777777" w:rsidR="0062318A" w:rsidRPr="0062318A" w:rsidRDefault="0062318A" w:rsidP="0062318A">
            <w:pPr>
              <w:spacing w:after="0" w:line="240" w:lineRule="auto"/>
              <w:rPr>
                <w:rFonts w:ascii="Calibri" w:eastAsia="Times New Roman" w:hAnsi="Calibri" w:cs="Calibri"/>
                <w:b/>
                <w:bCs/>
                <w:color w:val="000000"/>
                <w:sz w:val="16"/>
                <w:szCs w:val="16"/>
              </w:rPr>
            </w:pPr>
            <w:proofErr w:type="spellStart"/>
            <w:r w:rsidRPr="0062318A">
              <w:rPr>
                <w:rFonts w:ascii="Calibri" w:eastAsia="Times New Roman" w:hAnsi="Calibri" w:cs="Calibri"/>
                <w:b/>
                <w:bCs/>
                <w:color w:val="000000"/>
                <w:sz w:val="16"/>
                <w:szCs w:val="16"/>
              </w:rPr>
              <w:t>UseCase</w:t>
            </w:r>
            <w:proofErr w:type="spellEnd"/>
          </w:p>
        </w:tc>
        <w:tc>
          <w:tcPr>
            <w:tcW w:w="2610" w:type="dxa"/>
            <w:tcBorders>
              <w:top w:val="single" w:sz="4" w:space="0" w:color="auto"/>
              <w:left w:val="nil"/>
              <w:bottom w:val="single" w:sz="4" w:space="0" w:color="auto"/>
              <w:right w:val="single" w:sz="4" w:space="0" w:color="auto"/>
            </w:tcBorders>
            <w:shd w:val="clear" w:color="000000" w:fill="DDEBF7"/>
            <w:noWrap/>
            <w:vAlign w:val="center"/>
            <w:hideMark/>
          </w:tcPr>
          <w:p w14:paraId="3B6A83C8" w14:textId="77777777" w:rsidR="0062318A" w:rsidRPr="0062318A" w:rsidRDefault="0062318A" w:rsidP="0062318A">
            <w:pPr>
              <w:spacing w:after="0" w:line="240" w:lineRule="auto"/>
              <w:rPr>
                <w:rFonts w:ascii="Calibri" w:eastAsia="Times New Roman" w:hAnsi="Calibri" w:cs="Calibri"/>
                <w:b/>
                <w:bCs/>
                <w:color w:val="000000"/>
                <w:sz w:val="16"/>
                <w:szCs w:val="16"/>
              </w:rPr>
            </w:pPr>
            <w:proofErr w:type="spellStart"/>
            <w:r w:rsidRPr="0062318A">
              <w:rPr>
                <w:rFonts w:ascii="Calibri" w:eastAsia="Times New Roman" w:hAnsi="Calibri" w:cs="Calibri"/>
                <w:b/>
                <w:bCs/>
                <w:color w:val="000000"/>
                <w:sz w:val="16"/>
                <w:szCs w:val="16"/>
              </w:rPr>
              <w:t>MapTo</w:t>
            </w:r>
            <w:proofErr w:type="spellEnd"/>
          </w:p>
        </w:tc>
        <w:tc>
          <w:tcPr>
            <w:tcW w:w="1817" w:type="dxa"/>
            <w:tcBorders>
              <w:top w:val="single" w:sz="4" w:space="0" w:color="auto"/>
              <w:left w:val="nil"/>
              <w:bottom w:val="single" w:sz="4" w:space="0" w:color="auto"/>
              <w:right w:val="single" w:sz="4" w:space="0" w:color="auto"/>
            </w:tcBorders>
            <w:shd w:val="clear" w:color="000000" w:fill="DDEBF7"/>
            <w:noWrap/>
            <w:vAlign w:val="center"/>
            <w:hideMark/>
          </w:tcPr>
          <w:p w14:paraId="004E6228" w14:textId="77777777" w:rsidR="0062318A" w:rsidRPr="0062318A" w:rsidRDefault="0062318A" w:rsidP="0062318A">
            <w:pPr>
              <w:spacing w:after="0" w:line="240" w:lineRule="auto"/>
              <w:rPr>
                <w:rFonts w:ascii="Calibri" w:eastAsia="Times New Roman" w:hAnsi="Calibri" w:cs="Calibri"/>
                <w:b/>
                <w:bCs/>
                <w:color w:val="000000"/>
                <w:sz w:val="16"/>
                <w:szCs w:val="16"/>
              </w:rPr>
            </w:pPr>
            <w:r w:rsidRPr="0062318A">
              <w:rPr>
                <w:rFonts w:ascii="Calibri" w:eastAsia="Times New Roman" w:hAnsi="Calibri" w:cs="Calibri"/>
                <w:b/>
                <w:bCs/>
                <w:color w:val="000000"/>
                <w:sz w:val="16"/>
                <w:szCs w:val="16"/>
              </w:rPr>
              <w:t>Function</w:t>
            </w:r>
          </w:p>
        </w:tc>
        <w:tc>
          <w:tcPr>
            <w:tcW w:w="3583" w:type="dxa"/>
            <w:tcBorders>
              <w:top w:val="single" w:sz="4" w:space="0" w:color="auto"/>
              <w:left w:val="nil"/>
              <w:bottom w:val="single" w:sz="4" w:space="0" w:color="auto"/>
              <w:right w:val="single" w:sz="4" w:space="0" w:color="auto"/>
            </w:tcBorders>
            <w:shd w:val="clear" w:color="000000" w:fill="DDEBF7"/>
            <w:noWrap/>
            <w:vAlign w:val="center"/>
            <w:hideMark/>
          </w:tcPr>
          <w:p w14:paraId="5A184B7B" w14:textId="77777777" w:rsidR="0062318A" w:rsidRPr="0062318A" w:rsidRDefault="0062318A" w:rsidP="0062318A">
            <w:pPr>
              <w:spacing w:after="0" w:line="240" w:lineRule="auto"/>
              <w:rPr>
                <w:rFonts w:ascii="Calibri" w:eastAsia="Times New Roman" w:hAnsi="Calibri" w:cs="Calibri"/>
                <w:b/>
                <w:bCs/>
                <w:color w:val="000000"/>
                <w:sz w:val="16"/>
                <w:szCs w:val="16"/>
              </w:rPr>
            </w:pPr>
            <w:r w:rsidRPr="0062318A">
              <w:rPr>
                <w:rFonts w:ascii="Calibri" w:eastAsia="Times New Roman" w:hAnsi="Calibri" w:cs="Calibri"/>
                <w:b/>
                <w:bCs/>
                <w:color w:val="000000"/>
                <w:sz w:val="16"/>
                <w:szCs w:val="16"/>
              </w:rPr>
              <w:t>Instructions</w:t>
            </w:r>
          </w:p>
        </w:tc>
      </w:tr>
      <w:tr w:rsidR="0062318A" w:rsidRPr="0062318A" w14:paraId="179E1BBE" w14:textId="77777777" w:rsidTr="0062318A">
        <w:trPr>
          <w:trHeight w:val="30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3E96DD99"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proofErr w:type="gramStart"/>
            <w:r w:rsidRPr="0062318A">
              <w:rPr>
                <w:rFonts w:ascii="Calibri" w:eastAsia="Times New Roman" w:hAnsi="Calibri" w:cs="Calibri"/>
                <w:color w:val="000000"/>
                <w:sz w:val="16"/>
                <w:szCs w:val="16"/>
              </w:rPr>
              <w:t>tr:ReviewReport</w:t>
            </w:r>
            <w:proofErr w:type="spellEnd"/>
            <w:proofErr w:type="gramEnd"/>
          </w:p>
        </w:tc>
        <w:tc>
          <w:tcPr>
            <w:tcW w:w="1440" w:type="dxa"/>
            <w:tcBorders>
              <w:top w:val="nil"/>
              <w:left w:val="nil"/>
              <w:bottom w:val="single" w:sz="4" w:space="0" w:color="auto"/>
              <w:right w:val="single" w:sz="4" w:space="0" w:color="auto"/>
            </w:tcBorders>
            <w:shd w:val="clear" w:color="auto" w:fill="auto"/>
            <w:noWrap/>
            <w:vAlign w:val="center"/>
            <w:hideMark/>
          </w:tcPr>
          <w:p w14:paraId="3CBFFD8A"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proofErr w:type="gramStart"/>
            <w:r w:rsidRPr="0062318A">
              <w:rPr>
                <w:rFonts w:ascii="Calibri" w:eastAsia="Times New Roman" w:hAnsi="Calibri" w:cs="Calibri"/>
                <w:color w:val="000000"/>
                <w:sz w:val="16"/>
                <w:szCs w:val="16"/>
              </w:rPr>
              <w:t>tr:ReportYear</w:t>
            </w:r>
            <w:proofErr w:type="spellEnd"/>
            <w:proofErr w:type="gramEnd"/>
          </w:p>
        </w:tc>
        <w:tc>
          <w:tcPr>
            <w:tcW w:w="2700" w:type="dxa"/>
            <w:tcBorders>
              <w:top w:val="nil"/>
              <w:left w:val="nil"/>
              <w:bottom w:val="single" w:sz="4" w:space="0" w:color="auto"/>
              <w:right w:val="single" w:sz="4" w:space="0" w:color="auto"/>
            </w:tcBorders>
            <w:shd w:val="clear" w:color="auto" w:fill="auto"/>
            <w:noWrap/>
            <w:vAlign w:val="center"/>
            <w:hideMark/>
          </w:tcPr>
          <w:p w14:paraId="2C6E717F"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proofErr w:type="gramStart"/>
            <w:r w:rsidRPr="0062318A">
              <w:rPr>
                <w:rFonts w:ascii="Calibri" w:eastAsia="Times New Roman" w:hAnsi="Calibri" w:cs="Calibri"/>
                <w:color w:val="000000"/>
                <w:sz w:val="16"/>
                <w:szCs w:val="16"/>
              </w:rPr>
              <w:t>tr:ReviewReport</w:t>
            </w:r>
            <w:proofErr w:type="spellEnd"/>
            <w:proofErr w:type="gramEnd"/>
            <w:r w:rsidRPr="0062318A">
              <w:rPr>
                <w:rFonts w:ascii="Calibri" w:eastAsia="Times New Roman" w:hAnsi="Calibri" w:cs="Calibri"/>
                <w:color w:val="000000"/>
                <w:sz w:val="16"/>
                <w:szCs w:val="16"/>
              </w:rPr>
              <w:t>/</w:t>
            </w:r>
            <w:proofErr w:type="spellStart"/>
            <w:r w:rsidRPr="0062318A">
              <w:rPr>
                <w:rFonts w:ascii="Calibri" w:eastAsia="Times New Roman" w:hAnsi="Calibri" w:cs="Calibri"/>
                <w:color w:val="000000"/>
                <w:sz w:val="16"/>
                <w:szCs w:val="16"/>
              </w:rPr>
              <w:t>tr:ReportYear</w:t>
            </w:r>
            <w:proofErr w:type="spellEnd"/>
          </w:p>
        </w:tc>
        <w:tc>
          <w:tcPr>
            <w:tcW w:w="810" w:type="dxa"/>
            <w:tcBorders>
              <w:top w:val="nil"/>
              <w:left w:val="nil"/>
              <w:bottom w:val="single" w:sz="4" w:space="0" w:color="auto"/>
              <w:right w:val="single" w:sz="4" w:space="0" w:color="auto"/>
            </w:tcBorders>
            <w:shd w:val="clear" w:color="auto" w:fill="auto"/>
            <w:noWrap/>
            <w:vAlign w:val="center"/>
            <w:hideMark/>
          </w:tcPr>
          <w:p w14:paraId="2404F13A"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UC-002</w:t>
            </w:r>
          </w:p>
        </w:tc>
        <w:tc>
          <w:tcPr>
            <w:tcW w:w="2610" w:type="dxa"/>
            <w:tcBorders>
              <w:top w:val="nil"/>
              <w:left w:val="nil"/>
              <w:bottom w:val="single" w:sz="4" w:space="0" w:color="auto"/>
              <w:right w:val="single" w:sz="4" w:space="0" w:color="auto"/>
            </w:tcBorders>
            <w:shd w:val="clear" w:color="auto" w:fill="auto"/>
            <w:noWrap/>
            <w:vAlign w:val="center"/>
            <w:hideMark/>
          </w:tcPr>
          <w:p w14:paraId="6CA6FA9C"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proofErr w:type="gramStart"/>
            <w:r w:rsidRPr="0062318A">
              <w:rPr>
                <w:rFonts w:ascii="Calibri" w:eastAsia="Times New Roman" w:hAnsi="Calibri" w:cs="Calibri"/>
                <w:color w:val="000000"/>
                <w:sz w:val="16"/>
                <w:szCs w:val="16"/>
              </w:rPr>
              <w:t>cr:ClinicalReview</w:t>
            </w:r>
            <w:proofErr w:type="spellEnd"/>
            <w:proofErr w:type="gramEnd"/>
            <w:r w:rsidRPr="0062318A">
              <w:rPr>
                <w:rFonts w:ascii="Calibri" w:eastAsia="Times New Roman" w:hAnsi="Calibri" w:cs="Calibri"/>
                <w:color w:val="000000"/>
                <w:sz w:val="16"/>
                <w:szCs w:val="16"/>
              </w:rPr>
              <w:t>/</w:t>
            </w:r>
            <w:proofErr w:type="spellStart"/>
            <w:r w:rsidRPr="0062318A">
              <w:rPr>
                <w:rFonts w:ascii="Calibri" w:eastAsia="Times New Roman" w:hAnsi="Calibri" w:cs="Calibri"/>
                <w:color w:val="000000"/>
                <w:sz w:val="16"/>
                <w:szCs w:val="16"/>
              </w:rPr>
              <w:t>cr:ReviewDate</w:t>
            </w:r>
            <w:proofErr w:type="spellEnd"/>
          </w:p>
        </w:tc>
        <w:tc>
          <w:tcPr>
            <w:tcW w:w="1817" w:type="dxa"/>
            <w:tcBorders>
              <w:top w:val="nil"/>
              <w:left w:val="nil"/>
              <w:bottom w:val="single" w:sz="4" w:space="0" w:color="auto"/>
              <w:right w:val="single" w:sz="4" w:space="0" w:color="auto"/>
            </w:tcBorders>
            <w:shd w:val="clear" w:color="auto" w:fill="auto"/>
            <w:noWrap/>
            <w:vAlign w:val="center"/>
            <w:hideMark/>
          </w:tcPr>
          <w:p w14:paraId="5CE929E2"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date(</w:t>
            </w:r>
            <w:proofErr w:type="spellStart"/>
            <w:proofErr w:type="gramStart"/>
            <w:r w:rsidRPr="0062318A">
              <w:rPr>
                <w:rFonts w:ascii="Calibri" w:eastAsia="Times New Roman" w:hAnsi="Calibri" w:cs="Calibri"/>
                <w:color w:val="000000"/>
                <w:sz w:val="16"/>
                <w:szCs w:val="16"/>
              </w:rPr>
              <w:t>year,month</w:t>
            </w:r>
            <w:proofErr w:type="gramEnd"/>
            <w:r w:rsidRPr="0062318A">
              <w:rPr>
                <w:rFonts w:ascii="Calibri" w:eastAsia="Times New Roman" w:hAnsi="Calibri" w:cs="Calibri"/>
                <w:color w:val="000000"/>
                <w:sz w:val="16"/>
                <w:szCs w:val="16"/>
              </w:rPr>
              <w:t>,day</w:t>
            </w:r>
            <w:proofErr w:type="spellEnd"/>
            <w:r w:rsidRPr="0062318A">
              <w:rPr>
                <w:rFonts w:ascii="Calibri" w:eastAsia="Times New Roman" w:hAnsi="Calibri" w:cs="Calibri"/>
                <w:color w:val="000000"/>
                <w:sz w:val="16"/>
                <w:szCs w:val="16"/>
              </w:rPr>
              <w:t>)</w:t>
            </w:r>
          </w:p>
        </w:tc>
        <w:tc>
          <w:tcPr>
            <w:tcW w:w="3583" w:type="dxa"/>
            <w:tcBorders>
              <w:top w:val="nil"/>
              <w:left w:val="nil"/>
              <w:bottom w:val="single" w:sz="4" w:space="0" w:color="auto"/>
              <w:right w:val="single" w:sz="4" w:space="0" w:color="auto"/>
            </w:tcBorders>
            <w:shd w:val="clear" w:color="auto" w:fill="auto"/>
            <w:noWrap/>
            <w:vAlign w:val="center"/>
            <w:hideMark/>
          </w:tcPr>
          <w:p w14:paraId="77F89CA3"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Prepare date from Report Year, Month, Day</w:t>
            </w:r>
          </w:p>
        </w:tc>
      </w:tr>
      <w:tr w:rsidR="0062318A" w:rsidRPr="0062318A" w14:paraId="7D3D72CF" w14:textId="77777777" w:rsidTr="0062318A">
        <w:trPr>
          <w:trHeight w:val="30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279B0BAF"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proofErr w:type="gramStart"/>
            <w:r w:rsidRPr="0062318A">
              <w:rPr>
                <w:rFonts w:ascii="Calibri" w:eastAsia="Times New Roman" w:hAnsi="Calibri" w:cs="Calibri"/>
                <w:color w:val="000000"/>
                <w:sz w:val="16"/>
                <w:szCs w:val="16"/>
              </w:rPr>
              <w:t>tr:ReviewReport</w:t>
            </w:r>
            <w:proofErr w:type="spellEnd"/>
            <w:proofErr w:type="gramEnd"/>
          </w:p>
        </w:tc>
        <w:tc>
          <w:tcPr>
            <w:tcW w:w="1440" w:type="dxa"/>
            <w:tcBorders>
              <w:top w:val="nil"/>
              <w:left w:val="nil"/>
              <w:bottom w:val="single" w:sz="4" w:space="0" w:color="auto"/>
              <w:right w:val="single" w:sz="4" w:space="0" w:color="auto"/>
            </w:tcBorders>
            <w:shd w:val="clear" w:color="auto" w:fill="auto"/>
            <w:noWrap/>
            <w:vAlign w:val="center"/>
            <w:hideMark/>
          </w:tcPr>
          <w:p w14:paraId="021C133E"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proofErr w:type="gramStart"/>
            <w:r w:rsidRPr="0062318A">
              <w:rPr>
                <w:rFonts w:ascii="Calibri" w:eastAsia="Times New Roman" w:hAnsi="Calibri" w:cs="Calibri"/>
                <w:color w:val="000000"/>
                <w:sz w:val="16"/>
                <w:szCs w:val="16"/>
              </w:rPr>
              <w:t>tr:ReportMonth</w:t>
            </w:r>
            <w:proofErr w:type="spellEnd"/>
            <w:proofErr w:type="gramEnd"/>
          </w:p>
        </w:tc>
        <w:tc>
          <w:tcPr>
            <w:tcW w:w="2700" w:type="dxa"/>
            <w:tcBorders>
              <w:top w:val="nil"/>
              <w:left w:val="nil"/>
              <w:bottom w:val="single" w:sz="4" w:space="0" w:color="auto"/>
              <w:right w:val="single" w:sz="4" w:space="0" w:color="auto"/>
            </w:tcBorders>
            <w:shd w:val="clear" w:color="auto" w:fill="auto"/>
            <w:noWrap/>
            <w:vAlign w:val="center"/>
            <w:hideMark/>
          </w:tcPr>
          <w:p w14:paraId="0A1ADCC3"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proofErr w:type="gramStart"/>
            <w:r w:rsidRPr="0062318A">
              <w:rPr>
                <w:rFonts w:ascii="Calibri" w:eastAsia="Times New Roman" w:hAnsi="Calibri" w:cs="Calibri"/>
                <w:color w:val="000000"/>
                <w:sz w:val="16"/>
                <w:szCs w:val="16"/>
              </w:rPr>
              <w:t>tr:ReviewReport</w:t>
            </w:r>
            <w:proofErr w:type="spellEnd"/>
            <w:proofErr w:type="gramEnd"/>
            <w:r w:rsidRPr="0062318A">
              <w:rPr>
                <w:rFonts w:ascii="Calibri" w:eastAsia="Times New Roman" w:hAnsi="Calibri" w:cs="Calibri"/>
                <w:color w:val="000000"/>
                <w:sz w:val="16"/>
                <w:szCs w:val="16"/>
              </w:rPr>
              <w:t>/</w:t>
            </w:r>
            <w:proofErr w:type="spellStart"/>
            <w:r w:rsidRPr="0062318A">
              <w:rPr>
                <w:rFonts w:ascii="Calibri" w:eastAsia="Times New Roman" w:hAnsi="Calibri" w:cs="Calibri"/>
                <w:color w:val="000000"/>
                <w:sz w:val="16"/>
                <w:szCs w:val="16"/>
              </w:rPr>
              <w:t>tr:ReportMonth</w:t>
            </w:r>
            <w:proofErr w:type="spellEnd"/>
          </w:p>
        </w:tc>
        <w:tc>
          <w:tcPr>
            <w:tcW w:w="810" w:type="dxa"/>
            <w:tcBorders>
              <w:top w:val="nil"/>
              <w:left w:val="nil"/>
              <w:bottom w:val="single" w:sz="4" w:space="0" w:color="auto"/>
              <w:right w:val="single" w:sz="4" w:space="0" w:color="auto"/>
            </w:tcBorders>
            <w:shd w:val="clear" w:color="auto" w:fill="auto"/>
            <w:noWrap/>
            <w:vAlign w:val="center"/>
            <w:hideMark/>
          </w:tcPr>
          <w:p w14:paraId="4393D0E6"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UC-002</w:t>
            </w:r>
          </w:p>
        </w:tc>
        <w:tc>
          <w:tcPr>
            <w:tcW w:w="2610" w:type="dxa"/>
            <w:tcBorders>
              <w:top w:val="nil"/>
              <w:left w:val="nil"/>
              <w:bottom w:val="single" w:sz="4" w:space="0" w:color="auto"/>
              <w:right w:val="single" w:sz="4" w:space="0" w:color="auto"/>
            </w:tcBorders>
            <w:shd w:val="clear" w:color="auto" w:fill="auto"/>
            <w:noWrap/>
            <w:vAlign w:val="center"/>
            <w:hideMark/>
          </w:tcPr>
          <w:p w14:paraId="18C1F0E6"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 </w:t>
            </w:r>
          </w:p>
        </w:tc>
        <w:tc>
          <w:tcPr>
            <w:tcW w:w="1817" w:type="dxa"/>
            <w:tcBorders>
              <w:top w:val="nil"/>
              <w:left w:val="nil"/>
              <w:bottom w:val="single" w:sz="4" w:space="0" w:color="auto"/>
              <w:right w:val="single" w:sz="4" w:space="0" w:color="auto"/>
            </w:tcBorders>
            <w:shd w:val="clear" w:color="auto" w:fill="auto"/>
            <w:noWrap/>
            <w:vAlign w:val="center"/>
            <w:hideMark/>
          </w:tcPr>
          <w:p w14:paraId="63435A94"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 </w:t>
            </w:r>
          </w:p>
        </w:tc>
        <w:tc>
          <w:tcPr>
            <w:tcW w:w="3583" w:type="dxa"/>
            <w:tcBorders>
              <w:top w:val="nil"/>
              <w:left w:val="nil"/>
              <w:bottom w:val="single" w:sz="4" w:space="0" w:color="auto"/>
              <w:right w:val="single" w:sz="4" w:space="0" w:color="auto"/>
            </w:tcBorders>
            <w:shd w:val="clear" w:color="auto" w:fill="auto"/>
            <w:noWrap/>
            <w:vAlign w:val="center"/>
            <w:hideMark/>
          </w:tcPr>
          <w:p w14:paraId="29F6D45B"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 </w:t>
            </w:r>
          </w:p>
        </w:tc>
      </w:tr>
      <w:tr w:rsidR="0062318A" w:rsidRPr="0062318A" w14:paraId="55ADF397" w14:textId="77777777" w:rsidTr="0062318A">
        <w:trPr>
          <w:trHeight w:val="30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396A618A"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proofErr w:type="gramStart"/>
            <w:r w:rsidRPr="0062318A">
              <w:rPr>
                <w:rFonts w:ascii="Calibri" w:eastAsia="Times New Roman" w:hAnsi="Calibri" w:cs="Calibri"/>
                <w:color w:val="000000"/>
                <w:sz w:val="16"/>
                <w:szCs w:val="16"/>
              </w:rPr>
              <w:t>tr:ReviewReport</w:t>
            </w:r>
            <w:proofErr w:type="spellEnd"/>
            <w:proofErr w:type="gramEnd"/>
          </w:p>
        </w:tc>
        <w:tc>
          <w:tcPr>
            <w:tcW w:w="1440" w:type="dxa"/>
            <w:tcBorders>
              <w:top w:val="nil"/>
              <w:left w:val="nil"/>
              <w:bottom w:val="single" w:sz="4" w:space="0" w:color="auto"/>
              <w:right w:val="single" w:sz="4" w:space="0" w:color="auto"/>
            </w:tcBorders>
            <w:shd w:val="clear" w:color="auto" w:fill="auto"/>
            <w:noWrap/>
            <w:vAlign w:val="center"/>
            <w:hideMark/>
          </w:tcPr>
          <w:p w14:paraId="412CCC2A"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proofErr w:type="gramStart"/>
            <w:r w:rsidRPr="0062318A">
              <w:rPr>
                <w:rFonts w:ascii="Calibri" w:eastAsia="Times New Roman" w:hAnsi="Calibri" w:cs="Calibri"/>
                <w:color w:val="000000"/>
                <w:sz w:val="16"/>
                <w:szCs w:val="16"/>
              </w:rPr>
              <w:t>tr:ReportDay</w:t>
            </w:r>
            <w:proofErr w:type="spellEnd"/>
            <w:proofErr w:type="gramEnd"/>
          </w:p>
        </w:tc>
        <w:tc>
          <w:tcPr>
            <w:tcW w:w="2700" w:type="dxa"/>
            <w:tcBorders>
              <w:top w:val="nil"/>
              <w:left w:val="nil"/>
              <w:bottom w:val="single" w:sz="4" w:space="0" w:color="auto"/>
              <w:right w:val="single" w:sz="4" w:space="0" w:color="auto"/>
            </w:tcBorders>
            <w:shd w:val="clear" w:color="auto" w:fill="auto"/>
            <w:noWrap/>
            <w:vAlign w:val="center"/>
            <w:hideMark/>
          </w:tcPr>
          <w:p w14:paraId="6EA149B6"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proofErr w:type="gramStart"/>
            <w:r w:rsidRPr="0062318A">
              <w:rPr>
                <w:rFonts w:ascii="Calibri" w:eastAsia="Times New Roman" w:hAnsi="Calibri" w:cs="Calibri"/>
                <w:color w:val="000000"/>
                <w:sz w:val="16"/>
                <w:szCs w:val="16"/>
              </w:rPr>
              <w:t>tr:ReviewReport</w:t>
            </w:r>
            <w:proofErr w:type="spellEnd"/>
            <w:proofErr w:type="gramEnd"/>
            <w:r w:rsidRPr="0062318A">
              <w:rPr>
                <w:rFonts w:ascii="Calibri" w:eastAsia="Times New Roman" w:hAnsi="Calibri" w:cs="Calibri"/>
                <w:color w:val="000000"/>
                <w:sz w:val="16"/>
                <w:szCs w:val="16"/>
              </w:rPr>
              <w:t>/</w:t>
            </w:r>
            <w:proofErr w:type="spellStart"/>
            <w:r w:rsidRPr="0062318A">
              <w:rPr>
                <w:rFonts w:ascii="Calibri" w:eastAsia="Times New Roman" w:hAnsi="Calibri" w:cs="Calibri"/>
                <w:color w:val="000000"/>
                <w:sz w:val="16"/>
                <w:szCs w:val="16"/>
              </w:rPr>
              <w:t>tr:ReportDay</w:t>
            </w:r>
            <w:proofErr w:type="spellEnd"/>
          </w:p>
        </w:tc>
        <w:tc>
          <w:tcPr>
            <w:tcW w:w="810" w:type="dxa"/>
            <w:tcBorders>
              <w:top w:val="nil"/>
              <w:left w:val="nil"/>
              <w:bottom w:val="single" w:sz="4" w:space="0" w:color="auto"/>
              <w:right w:val="single" w:sz="4" w:space="0" w:color="auto"/>
            </w:tcBorders>
            <w:shd w:val="clear" w:color="auto" w:fill="auto"/>
            <w:noWrap/>
            <w:vAlign w:val="center"/>
            <w:hideMark/>
          </w:tcPr>
          <w:p w14:paraId="3C95BEE2"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UC-002</w:t>
            </w:r>
          </w:p>
        </w:tc>
        <w:tc>
          <w:tcPr>
            <w:tcW w:w="2610" w:type="dxa"/>
            <w:tcBorders>
              <w:top w:val="nil"/>
              <w:left w:val="nil"/>
              <w:bottom w:val="single" w:sz="4" w:space="0" w:color="auto"/>
              <w:right w:val="single" w:sz="4" w:space="0" w:color="auto"/>
            </w:tcBorders>
            <w:shd w:val="clear" w:color="auto" w:fill="auto"/>
            <w:noWrap/>
            <w:vAlign w:val="center"/>
            <w:hideMark/>
          </w:tcPr>
          <w:p w14:paraId="57C8B001"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 </w:t>
            </w:r>
          </w:p>
        </w:tc>
        <w:tc>
          <w:tcPr>
            <w:tcW w:w="1817" w:type="dxa"/>
            <w:tcBorders>
              <w:top w:val="nil"/>
              <w:left w:val="nil"/>
              <w:bottom w:val="single" w:sz="4" w:space="0" w:color="auto"/>
              <w:right w:val="single" w:sz="4" w:space="0" w:color="auto"/>
            </w:tcBorders>
            <w:shd w:val="clear" w:color="auto" w:fill="auto"/>
            <w:noWrap/>
            <w:vAlign w:val="center"/>
            <w:hideMark/>
          </w:tcPr>
          <w:p w14:paraId="4914F047"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 </w:t>
            </w:r>
          </w:p>
        </w:tc>
        <w:tc>
          <w:tcPr>
            <w:tcW w:w="3583" w:type="dxa"/>
            <w:tcBorders>
              <w:top w:val="nil"/>
              <w:left w:val="nil"/>
              <w:bottom w:val="single" w:sz="4" w:space="0" w:color="auto"/>
              <w:right w:val="single" w:sz="4" w:space="0" w:color="auto"/>
            </w:tcBorders>
            <w:shd w:val="clear" w:color="auto" w:fill="auto"/>
            <w:noWrap/>
            <w:vAlign w:val="center"/>
            <w:hideMark/>
          </w:tcPr>
          <w:p w14:paraId="4352AC6F"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 </w:t>
            </w:r>
          </w:p>
        </w:tc>
      </w:tr>
    </w:tbl>
    <w:p w14:paraId="434451A6" w14:textId="08F6DB56" w:rsidR="00F065FC" w:rsidRDefault="00066363" w:rsidP="00F065FC">
      <w:pPr>
        <w:spacing w:before="120" w:after="120"/>
      </w:pPr>
      <w:r>
        <w:t>The above example maps individual date component (Year, Month, Day) into a date.</w:t>
      </w:r>
    </w:p>
    <w:p w14:paraId="126A4FDA" w14:textId="13861306" w:rsidR="00F065FC" w:rsidRDefault="00F065FC" w:rsidP="00F065FC">
      <w:pPr>
        <w:spacing w:before="120" w:after="120"/>
      </w:pPr>
    </w:p>
    <w:p w14:paraId="199482D5" w14:textId="77777777" w:rsidR="00F065FC" w:rsidRDefault="00F065FC" w:rsidP="00F065FC">
      <w:pPr>
        <w:spacing w:before="120" w:after="120"/>
      </w:pPr>
    </w:p>
    <w:p w14:paraId="733931B7" w14:textId="77777777" w:rsidR="00F065FC" w:rsidRDefault="00F065FC" w:rsidP="00F065FC">
      <w:pPr>
        <w:pStyle w:val="Heading3"/>
        <w:keepNext w:val="0"/>
        <w:keepLines w:val="0"/>
        <w:sectPr w:rsidR="00F065FC" w:rsidSect="00F065FC">
          <w:pgSz w:w="15840" w:h="12240" w:orient="landscape"/>
          <w:pgMar w:top="720" w:right="720" w:bottom="720" w:left="720" w:header="720" w:footer="720" w:gutter="0"/>
          <w:cols w:space="720"/>
          <w:docGrid w:linePitch="360"/>
        </w:sectPr>
      </w:pPr>
    </w:p>
    <w:p w14:paraId="124F7636" w14:textId="204CF36E" w:rsidR="00EF1309" w:rsidRDefault="00EF1309" w:rsidP="00F065FC">
      <w:pPr>
        <w:pStyle w:val="Heading3"/>
        <w:keepNext w:val="0"/>
        <w:keepLines w:val="0"/>
      </w:pPr>
      <w:bookmarkStart w:id="18" w:name="_Toc126509355"/>
      <w:r>
        <w:lastRenderedPageBreak/>
        <w:t>4.6.2 Execute</w:t>
      </w:r>
      <w:r w:rsidR="00BD5E29">
        <w:t xml:space="preserve"> a </w:t>
      </w:r>
      <w:r>
        <w:t>Booklet</w:t>
      </w:r>
      <w:bookmarkEnd w:id="18"/>
    </w:p>
    <w:p w14:paraId="7F77814C" w14:textId="5E7B9F0A" w:rsidR="00EF1309" w:rsidRDefault="00EF1309" w:rsidP="00EF1309">
      <w:r>
        <w:t>As shown a Booklet is a collection of text and code segments, when executed each code segment will generate a subset of the expected mapping and putting those together by merging those should produce the expected target JSON document for the Booklet Map-Item</w:t>
      </w:r>
      <w:r w:rsidR="00BD5E29">
        <w:t xml:space="preserve">.  As of this version this is experimental and additional functionality may be added to </w:t>
      </w:r>
      <w:proofErr w:type="spellStart"/>
      <w:r w:rsidR="00BD5E29">
        <w:t>JSONata</w:t>
      </w:r>
      <w:proofErr w:type="spellEnd"/>
      <w:r w:rsidR="00BD5E29">
        <w:t xml:space="preserve"> such as a library of functions that will help in joining and merging those code segments.</w:t>
      </w:r>
    </w:p>
    <w:p w14:paraId="47911847" w14:textId="44F6CB50" w:rsidR="00BD5E29" w:rsidRDefault="00BD5E29" w:rsidP="00BD5E29">
      <w:pPr>
        <w:pStyle w:val="Heading3"/>
      </w:pPr>
      <w:bookmarkStart w:id="19" w:name="_Toc126509356"/>
      <w:r>
        <w:t>4.6.3 Execute Book</w:t>
      </w:r>
      <w:bookmarkEnd w:id="19"/>
    </w:p>
    <w:p w14:paraId="32B306B7" w14:textId="6097E5A3" w:rsidR="00BD5E29" w:rsidRPr="00EF1309" w:rsidRDefault="00BD5E29" w:rsidP="00EF1309">
      <w:r>
        <w:t>Similarly, a Book is a collection of Booklets that when executed each will produce a subset of the target document, and by joining and merging those it is expected that the final full target document be produced.  Additional functionality may be added later to store the generated document.</w:t>
      </w:r>
    </w:p>
    <w:p w14:paraId="7B947FEB" w14:textId="4BC1A249" w:rsidR="007743D5" w:rsidRDefault="00F065FC" w:rsidP="00F065FC">
      <w:pPr>
        <w:pStyle w:val="Heading3"/>
        <w:keepNext w:val="0"/>
        <w:keepLines w:val="0"/>
      </w:pPr>
      <w:bookmarkStart w:id="20" w:name="_Toc126509357"/>
      <w:r>
        <w:t>4</w:t>
      </w:r>
      <w:r w:rsidR="00320A46">
        <w:t>.6.</w:t>
      </w:r>
      <w:r w:rsidR="00BD5E29">
        <w:t>4</w:t>
      </w:r>
      <w:r w:rsidR="00320A46">
        <w:t xml:space="preserve"> EDAM Use Case Mappings – Map Play (</w:t>
      </w:r>
      <w:proofErr w:type="spellStart"/>
      <w:r w:rsidR="00320A46">
        <w:t>JS</w:t>
      </w:r>
      <w:r w:rsidR="00DF56A1">
        <w:t>ON</w:t>
      </w:r>
      <w:r w:rsidR="00320A46">
        <w:t>ata</w:t>
      </w:r>
      <w:proofErr w:type="spellEnd"/>
      <w:r w:rsidR="00320A46">
        <w:t>)</w:t>
      </w:r>
      <w:bookmarkEnd w:id="20"/>
    </w:p>
    <w:p w14:paraId="2E87E09C" w14:textId="22D93DF2" w:rsidR="00320A46" w:rsidRDefault="00320A46" w:rsidP="00F065FC">
      <w:pPr>
        <w:spacing w:before="120" w:after="120"/>
      </w:pPr>
      <w:r>
        <w:t xml:space="preserve">The “Map Play” TAB offers the opportunity to execute code based on selected Language, for this version only </w:t>
      </w:r>
      <w:proofErr w:type="spellStart"/>
      <w:r>
        <w:t>JS</w:t>
      </w:r>
      <w:r w:rsidR="00DF56A1">
        <w:t>ON</w:t>
      </w:r>
      <w:r>
        <w:t>ata</w:t>
      </w:r>
      <w:proofErr w:type="spellEnd"/>
      <w:r>
        <w:t xml:space="preserve"> is supported.  Given an instance of a document for the source (left side) Tree a JSON sample is automatically generated by clicking the “Sample” label and display in the panel as shown in Figure 4.6.</w:t>
      </w:r>
      <w:r w:rsidR="00BD5E29">
        <w:t>4</w:t>
      </w:r>
      <w:r>
        <w:t>.</w:t>
      </w:r>
    </w:p>
    <w:p w14:paraId="51AF3CDB" w14:textId="2F5C1C29" w:rsidR="00320A46" w:rsidRDefault="00320A46" w:rsidP="00320A46">
      <w:pPr>
        <w:keepNext/>
        <w:keepLines/>
        <w:spacing w:before="120" w:after="120"/>
      </w:pPr>
      <w:r w:rsidRPr="00320A46">
        <w:rPr>
          <w:noProof/>
        </w:rPr>
        <w:drawing>
          <wp:inline distT="0" distB="0" distL="0" distR="0" wp14:anchorId="59601D60" wp14:editId="41AE4341">
            <wp:extent cx="5943600" cy="3656330"/>
            <wp:effectExtent l="0" t="0" r="0" b="127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1"/>
                    <a:stretch>
                      <a:fillRect/>
                    </a:stretch>
                  </pic:blipFill>
                  <pic:spPr>
                    <a:xfrm>
                      <a:off x="0" y="0"/>
                      <a:ext cx="5943600" cy="3656330"/>
                    </a:xfrm>
                    <a:prstGeom prst="rect">
                      <a:avLst/>
                    </a:prstGeom>
                  </pic:spPr>
                </pic:pic>
              </a:graphicData>
            </a:graphic>
          </wp:inline>
        </w:drawing>
      </w:r>
    </w:p>
    <w:p w14:paraId="7BB10B1C" w14:textId="331D48AC" w:rsidR="00320A46" w:rsidRDefault="00320A46" w:rsidP="00320A46">
      <w:pPr>
        <w:keepNext/>
        <w:keepLines/>
        <w:spacing w:before="120" w:after="120"/>
        <w:jc w:val="center"/>
      </w:pPr>
      <w:r>
        <w:t>Figure 4.6.</w:t>
      </w:r>
      <w:r w:rsidR="00BD5E29">
        <w:t>4</w:t>
      </w:r>
      <w:r>
        <w:t xml:space="preserve"> Use Case Mappings Play using </w:t>
      </w:r>
      <w:proofErr w:type="spellStart"/>
      <w:r>
        <w:t>JSON</w:t>
      </w:r>
      <w:r w:rsidR="00DF56A1">
        <w:t>ata</w:t>
      </w:r>
      <w:proofErr w:type="spellEnd"/>
      <w:r>
        <w:t>.</w:t>
      </w:r>
    </w:p>
    <w:p w14:paraId="2AC3B1BA" w14:textId="4D4EDB86" w:rsidR="00E80A05" w:rsidRPr="00977212" w:rsidRDefault="00977212" w:rsidP="00977212">
      <w:pPr>
        <w:spacing w:before="120" w:after="120"/>
      </w:pPr>
      <w:r>
        <w:t xml:space="preserve">By default, the generated JSON will have 3 instances of each element whose cardinality is greater than 1 including unbounded </w:t>
      </w:r>
      <w:r w:rsidR="00663686">
        <w:t>occurrences</w:t>
      </w:r>
      <w:r>
        <w:t xml:space="preserve">.  </w:t>
      </w:r>
      <w:r w:rsidR="00443DAC">
        <w:t>For th</w:t>
      </w:r>
      <w:r w:rsidR="00EF7A10">
        <w:t>is</w:t>
      </w:r>
      <w:r w:rsidR="00443DAC">
        <w:t xml:space="preserve"> </w:t>
      </w:r>
      <w:r>
        <w:t xml:space="preserve">example, </w:t>
      </w:r>
      <w:r w:rsidR="00443DAC">
        <w:t>some code can be tested by placing it on the “Request” panel and executing it by pressing the “Execute” button.  The output of the request is shown in the “Results” panel.</w:t>
      </w:r>
    </w:p>
    <w:p w14:paraId="7E6F9C25" w14:textId="77777777" w:rsidR="00DF4288" w:rsidRDefault="00DF4288" w:rsidP="002B00E2">
      <w:pPr>
        <w:spacing w:before="120" w:after="120"/>
      </w:pPr>
    </w:p>
    <w:p w14:paraId="6003E8BF" w14:textId="44269BBF" w:rsidR="0097643E" w:rsidRDefault="0097643E" w:rsidP="00B0624E">
      <w:pPr>
        <w:pStyle w:val="Heading1"/>
      </w:pPr>
      <w:r>
        <w:lastRenderedPageBreak/>
        <w:t>Appendix A. Application Settings Explained</w:t>
      </w:r>
    </w:p>
    <w:p w14:paraId="7C35803A" w14:textId="346D55D0" w:rsidR="0097643E" w:rsidRDefault="0097643E" w:rsidP="0097643E">
      <w:r>
        <w:t xml:space="preserve">In the </w:t>
      </w:r>
      <w:proofErr w:type="spellStart"/>
      <w:r>
        <w:t>Edam.Consoles</w:t>
      </w:r>
      <w:proofErr w:type="spellEnd"/>
      <w:r>
        <w:t>/</w:t>
      </w:r>
      <w:proofErr w:type="spellStart"/>
      <w:r>
        <w:t>Edam.WinUI</w:t>
      </w:r>
      <w:proofErr w:type="spellEnd"/>
      <w:r>
        <w:t xml:space="preserve"> folder find the </w:t>
      </w:r>
      <w:proofErr w:type="spellStart"/>
      <w:r>
        <w:t>appsettings.json</w:t>
      </w:r>
      <w:proofErr w:type="spellEnd"/>
      <w:r>
        <w:t xml:space="preserve"> file.  In this file there are just a few key values to edit.  A short discussion of keys and values follow:</w:t>
      </w:r>
    </w:p>
    <w:tbl>
      <w:tblPr>
        <w:tblStyle w:val="TableGridLight"/>
        <w:tblW w:w="0" w:type="auto"/>
        <w:tblLook w:val="04A0" w:firstRow="1" w:lastRow="0" w:firstColumn="1" w:lastColumn="0" w:noHBand="0" w:noVBand="1"/>
      </w:tblPr>
      <w:tblGrid>
        <w:gridCol w:w="2552"/>
        <w:gridCol w:w="3203"/>
        <w:gridCol w:w="3595"/>
      </w:tblGrid>
      <w:tr w:rsidR="0097643E" w:rsidRPr="00E9337C" w14:paraId="7072CD36" w14:textId="77777777" w:rsidTr="00440B30">
        <w:tc>
          <w:tcPr>
            <w:tcW w:w="2552" w:type="dxa"/>
            <w:shd w:val="clear" w:color="auto" w:fill="F2F2F2" w:themeFill="background1" w:themeFillShade="F2"/>
          </w:tcPr>
          <w:p w14:paraId="2B852835" w14:textId="77777777" w:rsidR="0097643E" w:rsidRPr="00E9337C" w:rsidRDefault="0097643E" w:rsidP="00440B30">
            <w:pPr>
              <w:rPr>
                <w:b/>
                <w:bCs/>
                <w:sz w:val="18"/>
                <w:szCs w:val="18"/>
              </w:rPr>
            </w:pPr>
            <w:r w:rsidRPr="00E9337C">
              <w:rPr>
                <w:b/>
                <w:bCs/>
                <w:sz w:val="18"/>
                <w:szCs w:val="18"/>
              </w:rPr>
              <w:t>Key</w:t>
            </w:r>
          </w:p>
        </w:tc>
        <w:tc>
          <w:tcPr>
            <w:tcW w:w="3203" w:type="dxa"/>
            <w:shd w:val="clear" w:color="auto" w:fill="F2F2F2" w:themeFill="background1" w:themeFillShade="F2"/>
          </w:tcPr>
          <w:p w14:paraId="2E644BE7" w14:textId="77777777" w:rsidR="0097643E" w:rsidRPr="00E9337C" w:rsidRDefault="0097643E" w:rsidP="00440B30">
            <w:pPr>
              <w:rPr>
                <w:b/>
                <w:bCs/>
                <w:sz w:val="18"/>
                <w:szCs w:val="18"/>
              </w:rPr>
            </w:pPr>
            <w:r w:rsidRPr="00E9337C">
              <w:rPr>
                <w:b/>
                <w:bCs/>
                <w:sz w:val="18"/>
                <w:szCs w:val="18"/>
              </w:rPr>
              <w:t>Default Value</w:t>
            </w:r>
          </w:p>
        </w:tc>
        <w:tc>
          <w:tcPr>
            <w:tcW w:w="3595" w:type="dxa"/>
            <w:shd w:val="clear" w:color="auto" w:fill="F2F2F2" w:themeFill="background1" w:themeFillShade="F2"/>
          </w:tcPr>
          <w:p w14:paraId="58C09DCE" w14:textId="77777777" w:rsidR="0097643E" w:rsidRPr="00E9337C" w:rsidRDefault="0097643E" w:rsidP="00440B30">
            <w:pPr>
              <w:rPr>
                <w:b/>
                <w:bCs/>
                <w:sz w:val="18"/>
                <w:szCs w:val="18"/>
              </w:rPr>
            </w:pPr>
            <w:r w:rsidRPr="00E9337C">
              <w:rPr>
                <w:b/>
                <w:bCs/>
                <w:sz w:val="18"/>
                <w:szCs w:val="18"/>
              </w:rPr>
              <w:t>Description</w:t>
            </w:r>
          </w:p>
        </w:tc>
      </w:tr>
      <w:tr w:rsidR="0097643E" w:rsidRPr="00F141AD" w14:paraId="5AD576A1" w14:textId="77777777" w:rsidTr="00440B30">
        <w:tc>
          <w:tcPr>
            <w:tcW w:w="2552" w:type="dxa"/>
          </w:tcPr>
          <w:p w14:paraId="7F37879A" w14:textId="77777777" w:rsidR="0097643E" w:rsidRPr="00F141AD" w:rsidRDefault="0097643E" w:rsidP="00440B30">
            <w:pPr>
              <w:rPr>
                <w:sz w:val="18"/>
                <w:szCs w:val="18"/>
              </w:rPr>
            </w:pPr>
            <w:proofErr w:type="spellStart"/>
            <w:r w:rsidRPr="00F141AD">
              <w:rPr>
                <w:sz w:val="18"/>
                <w:szCs w:val="18"/>
              </w:rPr>
              <w:t>DefaultApiScope</w:t>
            </w:r>
            <w:proofErr w:type="spellEnd"/>
          </w:p>
        </w:tc>
        <w:tc>
          <w:tcPr>
            <w:tcW w:w="3203" w:type="dxa"/>
          </w:tcPr>
          <w:p w14:paraId="105A09DF" w14:textId="77777777" w:rsidR="0097643E" w:rsidRPr="00F141AD" w:rsidRDefault="0097643E" w:rsidP="00440B30">
            <w:pPr>
              <w:rPr>
                <w:sz w:val="18"/>
                <w:szCs w:val="18"/>
              </w:rPr>
            </w:pPr>
            <w:r w:rsidRPr="00F141AD">
              <w:rPr>
                <w:sz w:val="18"/>
                <w:szCs w:val="18"/>
              </w:rPr>
              <w:t>Local</w:t>
            </w:r>
          </w:p>
        </w:tc>
        <w:tc>
          <w:tcPr>
            <w:tcW w:w="3595" w:type="dxa"/>
          </w:tcPr>
          <w:p w14:paraId="69396B47" w14:textId="77777777" w:rsidR="0097643E" w:rsidRPr="00F141AD" w:rsidRDefault="0097643E" w:rsidP="00440B30">
            <w:pPr>
              <w:rPr>
                <w:sz w:val="18"/>
                <w:szCs w:val="18"/>
              </w:rPr>
            </w:pPr>
            <w:r w:rsidRPr="00F141AD">
              <w:rPr>
                <w:sz w:val="18"/>
                <w:szCs w:val="18"/>
              </w:rPr>
              <w:t>Value can be Local or Remote stating if there is an API or middle tier (Remote).</w:t>
            </w:r>
          </w:p>
        </w:tc>
      </w:tr>
      <w:tr w:rsidR="0097643E" w:rsidRPr="00F141AD" w14:paraId="320E0A13" w14:textId="77777777" w:rsidTr="00440B30">
        <w:tc>
          <w:tcPr>
            <w:tcW w:w="2552" w:type="dxa"/>
          </w:tcPr>
          <w:p w14:paraId="4A34F7A6" w14:textId="77777777" w:rsidR="0097643E" w:rsidRPr="00F141AD" w:rsidRDefault="0097643E" w:rsidP="00440B30">
            <w:pPr>
              <w:rPr>
                <w:sz w:val="18"/>
                <w:szCs w:val="18"/>
              </w:rPr>
            </w:pPr>
            <w:proofErr w:type="spellStart"/>
            <w:r w:rsidRPr="00F141AD">
              <w:rPr>
                <w:sz w:val="18"/>
                <w:szCs w:val="18"/>
              </w:rPr>
              <w:t>DefaultUrlSource</w:t>
            </w:r>
            <w:proofErr w:type="spellEnd"/>
          </w:p>
        </w:tc>
        <w:tc>
          <w:tcPr>
            <w:tcW w:w="3203" w:type="dxa"/>
          </w:tcPr>
          <w:p w14:paraId="6D0D6A20" w14:textId="77777777" w:rsidR="0097643E" w:rsidRPr="00F141AD" w:rsidRDefault="00000000" w:rsidP="00440B30">
            <w:pPr>
              <w:rPr>
                <w:sz w:val="18"/>
                <w:szCs w:val="18"/>
              </w:rPr>
            </w:pPr>
            <w:hyperlink r:id="rId22" w:history="1">
              <w:r w:rsidR="0097643E" w:rsidRPr="00F141AD">
                <w:rPr>
                  <w:rStyle w:val="Hyperlink"/>
                  <w:sz w:val="18"/>
                  <w:szCs w:val="18"/>
                </w:rPr>
                <w:t>https://localhost:7179/</w:t>
              </w:r>
            </w:hyperlink>
          </w:p>
        </w:tc>
        <w:tc>
          <w:tcPr>
            <w:tcW w:w="3595" w:type="dxa"/>
          </w:tcPr>
          <w:p w14:paraId="36AD5120" w14:textId="77777777" w:rsidR="0097643E" w:rsidRPr="00F141AD" w:rsidRDefault="0097643E" w:rsidP="00440B30">
            <w:pPr>
              <w:rPr>
                <w:sz w:val="18"/>
                <w:szCs w:val="18"/>
              </w:rPr>
            </w:pPr>
            <w:r>
              <w:rPr>
                <w:sz w:val="18"/>
                <w:szCs w:val="18"/>
              </w:rPr>
              <w:t>If there is a middle tier, this will be its URL</w:t>
            </w:r>
          </w:p>
        </w:tc>
      </w:tr>
      <w:tr w:rsidR="0097643E" w:rsidRPr="00F141AD" w14:paraId="73410985" w14:textId="77777777" w:rsidTr="00440B30">
        <w:tc>
          <w:tcPr>
            <w:tcW w:w="2552" w:type="dxa"/>
          </w:tcPr>
          <w:p w14:paraId="5FA53F63" w14:textId="77777777" w:rsidR="0097643E" w:rsidRPr="00F141AD" w:rsidRDefault="0097643E" w:rsidP="00440B30">
            <w:pPr>
              <w:rPr>
                <w:sz w:val="18"/>
                <w:szCs w:val="18"/>
              </w:rPr>
            </w:pPr>
            <w:proofErr w:type="spellStart"/>
            <w:r w:rsidRPr="00F141AD">
              <w:rPr>
                <w:sz w:val="18"/>
                <w:szCs w:val="18"/>
              </w:rPr>
              <w:t>ReferenceDataTemplatesFolder</w:t>
            </w:r>
            <w:proofErr w:type="spellEnd"/>
          </w:p>
        </w:tc>
        <w:tc>
          <w:tcPr>
            <w:tcW w:w="3203" w:type="dxa"/>
          </w:tcPr>
          <w:p w14:paraId="617D938D" w14:textId="77777777" w:rsidR="0097643E" w:rsidRPr="00F141AD" w:rsidRDefault="0097643E" w:rsidP="00440B30">
            <w:pPr>
              <w:rPr>
                <w:sz w:val="18"/>
                <w:szCs w:val="18"/>
              </w:rPr>
            </w:pPr>
            <w:proofErr w:type="spellStart"/>
            <w:r w:rsidRPr="00F141AD">
              <w:rPr>
                <w:sz w:val="18"/>
                <w:szCs w:val="18"/>
              </w:rPr>
              <w:t>ReferenceDataTemplates</w:t>
            </w:r>
            <w:proofErr w:type="spellEnd"/>
          </w:p>
        </w:tc>
        <w:tc>
          <w:tcPr>
            <w:tcW w:w="3595" w:type="dxa"/>
          </w:tcPr>
          <w:p w14:paraId="29927937" w14:textId="77777777" w:rsidR="0097643E" w:rsidRPr="00F141AD" w:rsidRDefault="0097643E" w:rsidP="00440B30">
            <w:pPr>
              <w:rPr>
                <w:sz w:val="18"/>
                <w:szCs w:val="18"/>
              </w:rPr>
            </w:pPr>
            <w:r w:rsidRPr="00F141AD">
              <w:rPr>
                <w:sz w:val="18"/>
                <w:szCs w:val="18"/>
              </w:rPr>
              <w:t>For future use.</w:t>
            </w:r>
          </w:p>
        </w:tc>
      </w:tr>
      <w:tr w:rsidR="0097643E" w:rsidRPr="00F141AD" w14:paraId="73C02BF0" w14:textId="77777777" w:rsidTr="00440B30">
        <w:tc>
          <w:tcPr>
            <w:tcW w:w="2552" w:type="dxa"/>
          </w:tcPr>
          <w:p w14:paraId="21172BA7" w14:textId="77777777" w:rsidR="0097643E" w:rsidRPr="00F141AD" w:rsidRDefault="0097643E" w:rsidP="00440B30">
            <w:pPr>
              <w:rPr>
                <w:sz w:val="18"/>
                <w:szCs w:val="18"/>
              </w:rPr>
            </w:pPr>
            <w:proofErr w:type="spellStart"/>
            <w:r w:rsidRPr="00F141AD">
              <w:rPr>
                <w:sz w:val="18"/>
                <w:szCs w:val="18"/>
              </w:rPr>
              <w:t>ReferenceData</w:t>
            </w:r>
            <w:proofErr w:type="spellEnd"/>
            <w:r w:rsidRPr="00F141AD">
              <w:rPr>
                <w:sz w:val="18"/>
                <w:szCs w:val="18"/>
              </w:rPr>
              <w:t>/</w:t>
            </w:r>
          </w:p>
          <w:p w14:paraId="10F274B8" w14:textId="77777777" w:rsidR="0097643E" w:rsidRPr="00F141AD" w:rsidRDefault="0097643E" w:rsidP="00440B30">
            <w:pPr>
              <w:rPr>
                <w:sz w:val="18"/>
                <w:szCs w:val="18"/>
              </w:rPr>
            </w:pPr>
            <w:r w:rsidRPr="00F141AD">
              <w:rPr>
                <w:sz w:val="18"/>
                <w:szCs w:val="18"/>
              </w:rPr>
              <w:t xml:space="preserve">   </w:t>
            </w:r>
            <w:proofErr w:type="spellStart"/>
            <w:r w:rsidRPr="00F141AD">
              <w:rPr>
                <w:sz w:val="18"/>
                <w:szCs w:val="18"/>
              </w:rPr>
              <w:t>ConnectionStringKey</w:t>
            </w:r>
            <w:proofErr w:type="spellEnd"/>
          </w:p>
        </w:tc>
        <w:tc>
          <w:tcPr>
            <w:tcW w:w="3203" w:type="dxa"/>
          </w:tcPr>
          <w:p w14:paraId="40748286" w14:textId="77777777" w:rsidR="0097643E" w:rsidRPr="00F141AD" w:rsidRDefault="0097643E" w:rsidP="00440B30">
            <w:pPr>
              <w:rPr>
                <w:sz w:val="18"/>
                <w:szCs w:val="18"/>
              </w:rPr>
            </w:pPr>
            <w:proofErr w:type="spellStart"/>
            <w:r w:rsidRPr="00F141AD">
              <w:rPr>
                <w:sz w:val="18"/>
                <w:szCs w:val="18"/>
              </w:rPr>
              <w:t>RefDataLocal</w:t>
            </w:r>
            <w:proofErr w:type="spellEnd"/>
          </w:p>
        </w:tc>
        <w:tc>
          <w:tcPr>
            <w:tcW w:w="3595" w:type="dxa"/>
          </w:tcPr>
          <w:p w14:paraId="50C013B0" w14:textId="77777777" w:rsidR="0097643E" w:rsidRPr="00F141AD" w:rsidRDefault="0097643E" w:rsidP="00440B30">
            <w:pPr>
              <w:rPr>
                <w:sz w:val="18"/>
                <w:szCs w:val="18"/>
              </w:rPr>
            </w:pPr>
            <w:r w:rsidRPr="00F141AD">
              <w:rPr>
                <w:sz w:val="18"/>
                <w:szCs w:val="18"/>
              </w:rPr>
              <w:t xml:space="preserve">Points to the connection string key id to use for Reference Data (see </w:t>
            </w:r>
            <w:proofErr w:type="spellStart"/>
            <w:r w:rsidRPr="00F141AD">
              <w:rPr>
                <w:sz w:val="18"/>
                <w:szCs w:val="18"/>
              </w:rPr>
              <w:t>ConnectionStrings</w:t>
            </w:r>
            <w:proofErr w:type="spellEnd"/>
            <w:r w:rsidRPr="00F141AD">
              <w:rPr>
                <w:sz w:val="18"/>
                <w:szCs w:val="18"/>
              </w:rPr>
              <w:t xml:space="preserve"> section ahead).</w:t>
            </w:r>
          </w:p>
        </w:tc>
      </w:tr>
      <w:tr w:rsidR="00B56EC2" w:rsidRPr="00F141AD" w14:paraId="34F82A13" w14:textId="77777777" w:rsidTr="00B56EC2">
        <w:tc>
          <w:tcPr>
            <w:tcW w:w="9350" w:type="dxa"/>
            <w:gridSpan w:val="3"/>
            <w:shd w:val="clear" w:color="auto" w:fill="FFF2CC" w:themeFill="accent4" w:themeFillTint="33"/>
          </w:tcPr>
          <w:p w14:paraId="484FB5A4" w14:textId="779985D3" w:rsidR="00B56EC2" w:rsidRPr="00B56EC2" w:rsidRDefault="00B56EC2" w:rsidP="00440B30">
            <w:pPr>
              <w:rPr>
                <w:b/>
                <w:bCs/>
                <w:sz w:val="20"/>
                <w:szCs w:val="20"/>
              </w:rPr>
            </w:pPr>
            <w:proofErr w:type="spellStart"/>
            <w:r w:rsidRPr="00B56EC2">
              <w:rPr>
                <w:b/>
                <w:bCs/>
                <w:sz w:val="20"/>
                <w:szCs w:val="20"/>
              </w:rPr>
              <w:t>AppSettings</w:t>
            </w:r>
            <w:proofErr w:type="spellEnd"/>
          </w:p>
        </w:tc>
      </w:tr>
      <w:tr w:rsidR="00B56EC2" w:rsidRPr="00F141AD" w14:paraId="4917855A" w14:textId="77777777" w:rsidTr="00440B30">
        <w:tc>
          <w:tcPr>
            <w:tcW w:w="2552" w:type="dxa"/>
          </w:tcPr>
          <w:p w14:paraId="30BA6D4B" w14:textId="77777777" w:rsidR="00B56EC2" w:rsidRPr="00F141AD" w:rsidRDefault="00B56EC2" w:rsidP="00440B30">
            <w:pPr>
              <w:rPr>
                <w:sz w:val="18"/>
                <w:szCs w:val="18"/>
              </w:rPr>
            </w:pPr>
            <w:proofErr w:type="spellStart"/>
            <w:r>
              <w:rPr>
                <w:sz w:val="18"/>
                <w:szCs w:val="18"/>
              </w:rPr>
              <w:t>DefaultOrganizationID</w:t>
            </w:r>
            <w:proofErr w:type="spellEnd"/>
          </w:p>
        </w:tc>
        <w:tc>
          <w:tcPr>
            <w:tcW w:w="3203" w:type="dxa"/>
          </w:tcPr>
          <w:p w14:paraId="7AFFA465" w14:textId="77777777" w:rsidR="00B56EC2" w:rsidRPr="00F141AD" w:rsidRDefault="00B56EC2" w:rsidP="00440B30">
            <w:pPr>
              <w:rPr>
                <w:sz w:val="18"/>
                <w:szCs w:val="18"/>
              </w:rPr>
            </w:pPr>
            <w:proofErr w:type="spellStart"/>
            <w:r>
              <w:rPr>
                <w:sz w:val="18"/>
                <w:szCs w:val="18"/>
              </w:rPr>
              <w:t>Datovy</w:t>
            </w:r>
            <w:proofErr w:type="spellEnd"/>
          </w:p>
        </w:tc>
        <w:tc>
          <w:tcPr>
            <w:tcW w:w="3595" w:type="dxa"/>
          </w:tcPr>
          <w:p w14:paraId="3C52A1D7" w14:textId="77777777" w:rsidR="00B56EC2" w:rsidRPr="00F141AD" w:rsidRDefault="00B56EC2" w:rsidP="00440B30">
            <w:pPr>
              <w:rPr>
                <w:sz w:val="18"/>
                <w:szCs w:val="18"/>
              </w:rPr>
            </w:pPr>
            <w:r>
              <w:rPr>
                <w:sz w:val="18"/>
                <w:szCs w:val="18"/>
              </w:rPr>
              <w:t>Put your organization ID here that should match with the ID you will enter the first time you install the application.</w:t>
            </w:r>
          </w:p>
        </w:tc>
      </w:tr>
      <w:tr w:rsidR="00B56EC2" w:rsidRPr="00F141AD" w14:paraId="0E45E0F5" w14:textId="77777777" w:rsidTr="00440B30">
        <w:tc>
          <w:tcPr>
            <w:tcW w:w="2552" w:type="dxa"/>
          </w:tcPr>
          <w:p w14:paraId="424C3B51" w14:textId="3C6E4560" w:rsidR="00B56EC2" w:rsidRPr="00F141AD" w:rsidRDefault="00B56EC2" w:rsidP="00440B30">
            <w:pPr>
              <w:rPr>
                <w:sz w:val="18"/>
                <w:szCs w:val="18"/>
              </w:rPr>
            </w:pPr>
            <w:proofErr w:type="spellStart"/>
            <w:r>
              <w:rPr>
                <w:sz w:val="18"/>
                <w:szCs w:val="18"/>
              </w:rPr>
              <w:t>DefaultOrganizationDomainURI</w:t>
            </w:r>
            <w:proofErr w:type="spellEnd"/>
          </w:p>
        </w:tc>
        <w:tc>
          <w:tcPr>
            <w:tcW w:w="3203" w:type="dxa"/>
          </w:tcPr>
          <w:p w14:paraId="018C6EBE" w14:textId="5602CD68" w:rsidR="00B56EC2" w:rsidRPr="00F141AD" w:rsidRDefault="00B56EC2" w:rsidP="00440B30">
            <w:pPr>
              <w:rPr>
                <w:sz w:val="18"/>
                <w:szCs w:val="18"/>
              </w:rPr>
            </w:pPr>
            <w:r>
              <w:rPr>
                <w:sz w:val="18"/>
                <w:szCs w:val="18"/>
              </w:rPr>
              <w:t>datovy.com</w:t>
            </w:r>
          </w:p>
        </w:tc>
        <w:tc>
          <w:tcPr>
            <w:tcW w:w="3595" w:type="dxa"/>
          </w:tcPr>
          <w:p w14:paraId="0381311D" w14:textId="27D96669" w:rsidR="00B56EC2" w:rsidRPr="00F141AD" w:rsidRDefault="00B56EC2" w:rsidP="00440B30">
            <w:pPr>
              <w:rPr>
                <w:sz w:val="18"/>
                <w:szCs w:val="18"/>
              </w:rPr>
            </w:pPr>
            <w:r>
              <w:rPr>
                <w:sz w:val="18"/>
                <w:szCs w:val="18"/>
              </w:rPr>
              <w:t>The organization URI domain.</w:t>
            </w:r>
          </w:p>
        </w:tc>
      </w:tr>
      <w:tr w:rsidR="00B56EC2" w:rsidRPr="00F141AD" w14:paraId="300D4B62" w14:textId="77777777" w:rsidTr="00440B30">
        <w:tc>
          <w:tcPr>
            <w:tcW w:w="2552" w:type="dxa"/>
          </w:tcPr>
          <w:p w14:paraId="6807991A" w14:textId="77777777" w:rsidR="00B56EC2" w:rsidRPr="00F141AD" w:rsidRDefault="00B56EC2" w:rsidP="00440B30">
            <w:pPr>
              <w:rPr>
                <w:sz w:val="18"/>
                <w:szCs w:val="18"/>
              </w:rPr>
            </w:pPr>
            <w:proofErr w:type="spellStart"/>
            <w:r w:rsidRPr="00F141AD">
              <w:rPr>
                <w:sz w:val="18"/>
                <w:szCs w:val="18"/>
              </w:rPr>
              <w:t>HomeControl</w:t>
            </w:r>
            <w:proofErr w:type="spellEnd"/>
          </w:p>
        </w:tc>
        <w:tc>
          <w:tcPr>
            <w:tcW w:w="3203" w:type="dxa"/>
          </w:tcPr>
          <w:p w14:paraId="06895C61" w14:textId="77777777" w:rsidR="00B56EC2" w:rsidRPr="00F141AD" w:rsidRDefault="00B56EC2" w:rsidP="00440B30">
            <w:pPr>
              <w:rPr>
                <w:sz w:val="18"/>
                <w:szCs w:val="18"/>
              </w:rPr>
            </w:pPr>
            <w:proofErr w:type="spellStart"/>
            <w:r w:rsidRPr="00F141AD">
              <w:rPr>
                <w:sz w:val="18"/>
                <w:szCs w:val="18"/>
              </w:rPr>
              <w:t>ProjectView</w:t>
            </w:r>
            <w:proofErr w:type="spellEnd"/>
          </w:p>
        </w:tc>
        <w:tc>
          <w:tcPr>
            <w:tcW w:w="3595" w:type="dxa"/>
          </w:tcPr>
          <w:p w14:paraId="5EA9B839" w14:textId="77777777" w:rsidR="00B56EC2" w:rsidRPr="00F141AD" w:rsidRDefault="00B56EC2" w:rsidP="00440B30">
            <w:pPr>
              <w:rPr>
                <w:sz w:val="18"/>
                <w:szCs w:val="18"/>
              </w:rPr>
            </w:pPr>
            <w:r w:rsidRPr="00F141AD">
              <w:rPr>
                <w:sz w:val="18"/>
                <w:szCs w:val="18"/>
              </w:rPr>
              <w:t>Upon application start-up this is the landing menu item.  Other landing sites may be offered later.</w:t>
            </w:r>
          </w:p>
        </w:tc>
      </w:tr>
      <w:tr w:rsidR="009879AC" w:rsidRPr="009879AC" w14:paraId="002919D1" w14:textId="77777777" w:rsidTr="009879AC">
        <w:tc>
          <w:tcPr>
            <w:tcW w:w="2552" w:type="dxa"/>
            <w:shd w:val="clear" w:color="auto" w:fill="FFFFFF" w:themeFill="background1"/>
          </w:tcPr>
          <w:p w14:paraId="135FB293" w14:textId="77777777" w:rsidR="0097643E" w:rsidRPr="009879AC" w:rsidRDefault="0097643E" w:rsidP="00440B30">
            <w:pPr>
              <w:rPr>
                <w:strike/>
                <w:color w:val="BFBFBF" w:themeColor="background1" w:themeShade="BF"/>
                <w:sz w:val="18"/>
                <w:szCs w:val="18"/>
              </w:rPr>
            </w:pPr>
            <w:proofErr w:type="spellStart"/>
            <w:r w:rsidRPr="009879AC">
              <w:rPr>
                <w:strike/>
                <w:color w:val="BFBFBF" w:themeColor="background1" w:themeShade="BF"/>
                <w:sz w:val="18"/>
                <w:szCs w:val="18"/>
              </w:rPr>
              <w:t>AM.</w:t>
            </w:r>
            <w:proofErr w:type="gramStart"/>
            <w:r w:rsidRPr="009879AC">
              <w:rPr>
                <w:strike/>
                <w:color w:val="BFBFBF" w:themeColor="background1" w:themeShade="BF"/>
                <w:sz w:val="18"/>
                <w:szCs w:val="18"/>
              </w:rPr>
              <w:t>DB.Key</w:t>
            </w:r>
            <w:proofErr w:type="spellEnd"/>
            <w:proofErr w:type="gramEnd"/>
          </w:p>
        </w:tc>
        <w:tc>
          <w:tcPr>
            <w:tcW w:w="3203" w:type="dxa"/>
            <w:shd w:val="clear" w:color="auto" w:fill="FFFFFF" w:themeFill="background1"/>
          </w:tcPr>
          <w:p w14:paraId="595279EF" w14:textId="77777777" w:rsidR="0097643E" w:rsidRPr="009879AC" w:rsidRDefault="0097643E" w:rsidP="00440B30">
            <w:pPr>
              <w:rPr>
                <w:strike/>
                <w:color w:val="BFBFBF" w:themeColor="background1" w:themeShade="BF"/>
                <w:sz w:val="18"/>
                <w:szCs w:val="18"/>
              </w:rPr>
            </w:pPr>
            <w:r w:rsidRPr="009879AC">
              <w:rPr>
                <w:strike/>
                <w:color w:val="BFBFBF" w:themeColor="background1" w:themeShade="BF"/>
                <w:sz w:val="18"/>
                <w:szCs w:val="18"/>
              </w:rPr>
              <w:t>Kifdbv6r0</w:t>
            </w:r>
          </w:p>
        </w:tc>
        <w:tc>
          <w:tcPr>
            <w:tcW w:w="3595" w:type="dxa"/>
            <w:shd w:val="clear" w:color="auto" w:fill="FFFFFF" w:themeFill="background1"/>
          </w:tcPr>
          <w:p w14:paraId="4C1C9912" w14:textId="77777777" w:rsidR="0097643E" w:rsidRPr="009879AC" w:rsidRDefault="0097643E" w:rsidP="00440B30">
            <w:pPr>
              <w:rPr>
                <w:strike/>
                <w:color w:val="BFBFBF" w:themeColor="background1" w:themeShade="BF"/>
                <w:sz w:val="18"/>
                <w:szCs w:val="18"/>
              </w:rPr>
            </w:pPr>
            <w:r w:rsidRPr="009879AC">
              <w:rPr>
                <w:strike/>
                <w:color w:val="BFBFBF" w:themeColor="background1" w:themeShade="BF"/>
                <w:sz w:val="18"/>
                <w:szCs w:val="18"/>
              </w:rPr>
              <w:t>Deprecated</w:t>
            </w:r>
          </w:p>
        </w:tc>
      </w:tr>
      <w:tr w:rsidR="009879AC" w:rsidRPr="009879AC" w14:paraId="27A984CB" w14:textId="77777777" w:rsidTr="009879AC">
        <w:tc>
          <w:tcPr>
            <w:tcW w:w="2552" w:type="dxa"/>
            <w:shd w:val="clear" w:color="auto" w:fill="FFFFFF" w:themeFill="background1"/>
          </w:tcPr>
          <w:p w14:paraId="43D004F9" w14:textId="77777777" w:rsidR="0097643E" w:rsidRPr="009879AC" w:rsidRDefault="0097643E" w:rsidP="00440B30">
            <w:pPr>
              <w:rPr>
                <w:strike/>
                <w:color w:val="BFBFBF" w:themeColor="background1" w:themeShade="BF"/>
                <w:sz w:val="18"/>
                <w:szCs w:val="18"/>
              </w:rPr>
            </w:pPr>
            <w:proofErr w:type="spellStart"/>
            <w:r w:rsidRPr="009879AC">
              <w:rPr>
                <w:strike/>
                <w:color w:val="BFBFBF" w:themeColor="background1" w:themeShade="BF"/>
                <w:sz w:val="18"/>
                <w:szCs w:val="18"/>
              </w:rPr>
              <w:t>DefaultInPath</w:t>
            </w:r>
            <w:proofErr w:type="spellEnd"/>
          </w:p>
        </w:tc>
        <w:tc>
          <w:tcPr>
            <w:tcW w:w="3203" w:type="dxa"/>
            <w:shd w:val="clear" w:color="auto" w:fill="FFFFFF" w:themeFill="background1"/>
          </w:tcPr>
          <w:p w14:paraId="1E5B9815" w14:textId="77777777" w:rsidR="0097643E" w:rsidRPr="009879AC" w:rsidRDefault="0097643E" w:rsidP="00440B30">
            <w:pPr>
              <w:rPr>
                <w:strike/>
                <w:color w:val="BFBFBF" w:themeColor="background1" w:themeShade="BF"/>
                <w:sz w:val="18"/>
                <w:szCs w:val="18"/>
              </w:rPr>
            </w:pPr>
            <w:proofErr w:type="spellStart"/>
            <w:r w:rsidRPr="009879AC">
              <w:rPr>
                <w:strike/>
                <w:color w:val="BFBFBF" w:themeColor="background1" w:themeShade="BF"/>
                <w:sz w:val="18"/>
                <w:szCs w:val="18"/>
              </w:rPr>
              <w:t>ApplicationData</w:t>
            </w:r>
            <w:proofErr w:type="spellEnd"/>
            <w:r w:rsidRPr="009879AC">
              <w:rPr>
                <w:strike/>
                <w:color w:val="BFBFBF" w:themeColor="background1" w:themeShade="BF"/>
                <w:sz w:val="18"/>
                <w:szCs w:val="18"/>
              </w:rPr>
              <w:t>/</w:t>
            </w:r>
            <w:proofErr w:type="spellStart"/>
            <w:r w:rsidRPr="009879AC">
              <w:rPr>
                <w:strike/>
                <w:color w:val="BFBFBF" w:themeColor="background1" w:themeShade="BF"/>
                <w:sz w:val="18"/>
                <w:szCs w:val="18"/>
              </w:rPr>
              <w:t>AM_Console</w:t>
            </w:r>
            <w:proofErr w:type="spellEnd"/>
            <w:r w:rsidRPr="009879AC">
              <w:rPr>
                <w:strike/>
                <w:color w:val="BFBFBF" w:themeColor="background1" w:themeShade="BF"/>
                <w:sz w:val="18"/>
                <w:szCs w:val="18"/>
              </w:rPr>
              <w:t>/Samples/</w:t>
            </w:r>
          </w:p>
        </w:tc>
        <w:tc>
          <w:tcPr>
            <w:tcW w:w="3595" w:type="dxa"/>
            <w:shd w:val="clear" w:color="auto" w:fill="FFFFFF" w:themeFill="background1"/>
          </w:tcPr>
          <w:p w14:paraId="3AE61467" w14:textId="77777777" w:rsidR="0097643E" w:rsidRPr="009879AC" w:rsidRDefault="0097643E" w:rsidP="00440B30">
            <w:pPr>
              <w:rPr>
                <w:strike/>
                <w:color w:val="BFBFBF" w:themeColor="background1" w:themeShade="BF"/>
                <w:sz w:val="18"/>
                <w:szCs w:val="18"/>
              </w:rPr>
            </w:pPr>
            <w:r w:rsidRPr="009879AC">
              <w:rPr>
                <w:strike/>
                <w:color w:val="BFBFBF" w:themeColor="background1" w:themeShade="BF"/>
                <w:sz w:val="18"/>
                <w:szCs w:val="18"/>
              </w:rPr>
              <w:t>Deprecated</w:t>
            </w:r>
          </w:p>
        </w:tc>
      </w:tr>
      <w:tr w:rsidR="009879AC" w:rsidRPr="009879AC" w14:paraId="45D71EE2" w14:textId="77777777" w:rsidTr="009879AC">
        <w:tc>
          <w:tcPr>
            <w:tcW w:w="2552" w:type="dxa"/>
            <w:shd w:val="clear" w:color="auto" w:fill="FFFFFF" w:themeFill="background1"/>
          </w:tcPr>
          <w:p w14:paraId="2D581D44" w14:textId="77777777" w:rsidR="0097643E" w:rsidRPr="009879AC" w:rsidRDefault="0097643E" w:rsidP="00440B30">
            <w:pPr>
              <w:rPr>
                <w:strike/>
                <w:color w:val="BFBFBF" w:themeColor="background1" w:themeShade="BF"/>
                <w:sz w:val="18"/>
                <w:szCs w:val="18"/>
              </w:rPr>
            </w:pPr>
            <w:proofErr w:type="spellStart"/>
            <w:r w:rsidRPr="009879AC">
              <w:rPr>
                <w:strike/>
                <w:color w:val="BFBFBF" w:themeColor="background1" w:themeShade="BF"/>
                <w:sz w:val="18"/>
                <w:szCs w:val="18"/>
              </w:rPr>
              <w:t>DefaultOutPath</w:t>
            </w:r>
            <w:proofErr w:type="spellEnd"/>
          </w:p>
        </w:tc>
        <w:tc>
          <w:tcPr>
            <w:tcW w:w="3203" w:type="dxa"/>
            <w:shd w:val="clear" w:color="auto" w:fill="FFFFFF" w:themeFill="background1"/>
          </w:tcPr>
          <w:p w14:paraId="2867720D" w14:textId="77777777" w:rsidR="0097643E" w:rsidRPr="009879AC" w:rsidRDefault="0097643E" w:rsidP="00440B30">
            <w:pPr>
              <w:rPr>
                <w:strike/>
                <w:color w:val="BFBFBF" w:themeColor="background1" w:themeShade="BF"/>
                <w:sz w:val="18"/>
                <w:szCs w:val="18"/>
              </w:rPr>
            </w:pPr>
            <w:proofErr w:type="spellStart"/>
            <w:r w:rsidRPr="009879AC">
              <w:rPr>
                <w:strike/>
                <w:color w:val="BFBFBF" w:themeColor="background1" w:themeShade="BF"/>
                <w:sz w:val="18"/>
                <w:szCs w:val="18"/>
              </w:rPr>
              <w:t>ApplicationData</w:t>
            </w:r>
            <w:proofErr w:type="spellEnd"/>
            <w:r w:rsidRPr="009879AC">
              <w:rPr>
                <w:strike/>
                <w:color w:val="BFBFBF" w:themeColor="background1" w:themeShade="BF"/>
                <w:sz w:val="18"/>
                <w:szCs w:val="18"/>
              </w:rPr>
              <w:t>/Temp</w:t>
            </w:r>
          </w:p>
        </w:tc>
        <w:tc>
          <w:tcPr>
            <w:tcW w:w="3595" w:type="dxa"/>
            <w:shd w:val="clear" w:color="auto" w:fill="FFFFFF" w:themeFill="background1"/>
          </w:tcPr>
          <w:p w14:paraId="238F26FB" w14:textId="77777777" w:rsidR="0097643E" w:rsidRPr="009879AC" w:rsidRDefault="0097643E" w:rsidP="00440B30">
            <w:pPr>
              <w:rPr>
                <w:strike/>
                <w:color w:val="BFBFBF" w:themeColor="background1" w:themeShade="BF"/>
                <w:sz w:val="18"/>
                <w:szCs w:val="18"/>
              </w:rPr>
            </w:pPr>
            <w:r w:rsidRPr="009879AC">
              <w:rPr>
                <w:strike/>
                <w:color w:val="BFBFBF" w:themeColor="background1" w:themeShade="BF"/>
                <w:sz w:val="18"/>
                <w:szCs w:val="18"/>
              </w:rPr>
              <w:t>Deprecated</w:t>
            </w:r>
          </w:p>
        </w:tc>
      </w:tr>
      <w:tr w:rsidR="0097643E" w:rsidRPr="00F141AD" w14:paraId="47CCDBDA" w14:textId="77777777" w:rsidTr="00440B30">
        <w:tc>
          <w:tcPr>
            <w:tcW w:w="2552" w:type="dxa"/>
          </w:tcPr>
          <w:p w14:paraId="68C8AAAD" w14:textId="77777777" w:rsidR="0097643E" w:rsidRPr="00F141AD" w:rsidRDefault="0097643E" w:rsidP="00440B30">
            <w:pPr>
              <w:rPr>
                <w:sz w:val="18"/>
                <w:szCs w:val="18"/>
              </w:rPr>
            </w:pPr>
            <w:proofErr w:type="spellStart"/>
            <w:r w:rsidRPr="00F141AD">
              <w:rPr>
                <w:sz w:val="18"/>
                <w:szCs w:val="18"/>
              </w:rPr>
              <w:t>DefaultTextMapFolder</w:t>
            </w:r>
            <w:proofErr w:type="spellEnd"/>
          </w:p>
        </w:tc>
        <w:tc>
          <w:tcPr>
            <w:tcW w:w="3203" w:type="dxa"/>
          </w:tcPr>
          <w:p w14:paraId="7548A23C" w14:textId="77777777" w:rsidR="0097643E" w:rsidRPr="00F141AD" w:rsidRDefault="0097643E" w:rsidP="00440B30">
            <w:pPr>
              <w:rPr>
                <w:sz w:val="18"/>
                <w:szCs w:val="18"/>
              </w:rPr>
            </w:pPr>
            <w:proofErr w:type="gramStart"/>
            <w:r w:rsidRPr="00F141AD">
              <w:rPr>
                <w:sz w:val="18"/>
                <w:szCs w:val="18"/>
              </w:rPr>
              <w:t>..</w:t>
            </w:r>
            <w:proofErr w:type="gramEnd"/>
            <w:r w:rsidRPr="00F141AD">
              <w:rPr>
                <w:sz w:val="18"/>
                <w:szCs w:val="18"/>
              </w:rPr>
              <w:t>/../</w:t>
            </w:r>
            <w:proofErr w:type="spellStart"/>
            <w:r w:rsidRPr="00F141AD">
              <w:rPr>
                <w:sz w:val="18"/>
                <w:szCs w:val="18"/>
              </w:rPr>
              <w:t>TextMaps</w:t>
            </w:r>
            <w:proofErr w:type="spellEnd"/>
            <w:r w:rsidRPr="00F141AD">
              <w:rPr>
                <w:sz w:val="18"/>
                <w:szCs w:val="18"/>
              </w:rPr>
              <w:t>/</w:t>
            </w:r>
          </w:p>
        </w:tc>
        <w:tc>
          <w:tcPr>
            <w:tcW w:w="3595" w:type="dxa"/>
          </w:tcPr>
          <w:p w14:paraId="7E84CD81" w14:textId="695CF6F0" w:rsidR="0097643E" w:rsidRPr="00F141AD" w:rsidRDefault="0097643E" w:rsidP="00440B30">
            <w:pPr>
              <w:rPr>
                <w:sz w:val="18"/>
                <w:szCs w:val="18"/>
              </w:rPr>
            </w:pPr>
            <w:r>
              <w:rPr>
                <w:sz w:val="18"/>
                <w:szCs w:val="18"/>
              </w:rPr>
              <w:t xml:space="preserve">See </w:t>
            </w:r>
            <w:r w:rsidR="00B56EC2">
              <w:rPr>
                <w:sz w:val="18"/>
                <w:szCs w:val="18"/>
              </w:rPr>
              <w:t>A</w:t>
            </w:r>
            <w:r>
              <w:rPr>
                <w:sz w:val="18"/>
                <w:szCs w:val="18"/>
              </w:rPr>
              <w:t>.1 section ahead.</w:t>
            </w:r>
          </w:p>
        </w:tc>
      </w:tr>
      <w:tr w:rsidR="009879AC" w:rsidRPr="00F141AD" w14:paraId="013B9416" w14:textId="77777777" w:rsidTr="00440B30">
        <w:tc>
          <w:tcPr>
            <w:tcW w:w="2552" w:type="dxa"/>
          </w:tcPr>
          <w:p w14:paraId="315CED16" w14:textId="77777777" w:rsidR="009879AC" w:rsidRPr="00F141AD" w:rsidRDefault="009879AC" w:rsidP="00440B30">
            <w:pPr>
              <w:rPr>
                <w:sz w:val="18"/>
                <w:szCs w:val="18"/>
              </w:rPr>
            </w:pPr>
            <w:proofErr w:type="spellStart"/>
            <w:r w:rsidRPr="00F141AD">
              <w:rPr>
                <w:sz w:val="18"/>
                <w:szCs w:val="18"/>
              </w:rPr>
              <w:t>AssetCons</w:t>
            </w:r>
            <w:r>
              <w:rPr>
                <w:sz w:val="18"/>
                <w:szCs w:val="18"/>
              </w:rPr>
              <w:t>o</w:t>
            </w:r>
            <w:r w:rsidRPr="00F141AD">
              <w:rPr>
                <w:sz w:val="18"/>
                <w:szCs w:val="18"/>
              </w:rPr>
              <w:t>lePath</w:t>
            </w:r>
            <w:proofErr w:type="spellEnd"/>
          </w:p>
        </w:tc>
        <w:tc>
          <w:tcPr>
            <w:tcW w:w="3203" w:type="dxa"/>
          </w:tcPr>
          <w:p w14:paraId="55002162" w14:textId="77777777" w:rsidR="009879AC" w:rsidRPr="00F141AD" w:rsidRDefault="009879AC" w:rsidP="00440B30">
            <w:pPr>
              <w:rPr>
                <w:sz w:val="18"/>
                <w:szCs w:val="18"/>
              </w:rPr>
            </w:pPr>
          </w:p>
        </w:tc>
        <w:tc>
          <w:tcPr>
            <w:tcW w:w="3595" w:type="dxa"/>
          </w:tcPr>
          <w:p w14:paraId="010D95E1" w14:textId="36DD9615" w:rsidR="009879AC" w:rsidRPr="00F141AD" w:rsidRDefault="009879AC" w:rsidP="00440B30">
            <w:pPr>
              <w:rPr>
                <w:sz w:val="18"/>
                <w:szCs w:val="18"/>
              </w:rPr>
            </w:pPr>
            <w:r>
              <w:rPr>
                <w:sz w:val="18"/>
                <w:szCs w:val="18"/>
              </w:rPr>
              <w:t>An empty value will trigger the use of the logged user “Documents” folder.  Whatever is set here will eventually be concatenated with the value in “</w:t>
            </w:r>
            <w:proofErr w:type="spellStart"/>
            <w:r>
              <w:rPr>
                <w:sz w:val="18"/>
                <w:szCs w:val="18"/>
              </w:rPr>
              <w:t>AssetDataPath</w:t>
            </w:r>
            <w:proofErr w:type="spellEnd"/>
            <w:r>
              <w:rPr>
                <w:sz w:val="18"/>
                <w:szCs w:val="18"/>
              </w:rPr>
              <w:t>”.</w:t>
            </w:r>
          </w:p>
        </w:tc>
      </w:tr>
      <w:tr w:rsidR="0097643E" w:rsidRPr="00F141AD" w14:paraId="4EF87DAD" w14:textId="77777777" w:rsidTr="00440B30">
        <w:tc>
          <w:tcPr>
            <w:tcW w:w="2552" w:type="dxa"/>
          </w:tcPr>
          <w:p w14:paraId="191B1C21" w14:textId="3A4001D1" w:rsidR="0097643E" w:rsidRPr="00F141AD" w:rsidRDefault="0097643E" w:rsidP="00440B30">
            <w:pPr>
              <w:rPr>
                <w:sz w:val="18"/>
                <w:szCs w:val="18"/>
              </w:rPr>
            </w:pPr>
            <w:proofErr w:type="spellStart"/>
            <w:r w:rsidRPr="00F141AD">
              <w:rPr>
                <w:sz w:val="18"/>
                <w:szCs w:val="18"/>
              </w:rPr>
              <w:t>Asset</w:t>
            </w:r>
            <w:r w:rsidR="009879AC">
              <w:rPr>
                <w:sz w:val="18"/>
                <w:szCs w:val="18"/>
              </w:rPr>
              <w:t>Data</w:t>
            </w:r>
            <w:r w:rsidRPr="00F141AD">
              <w:rPr>
                <w:sz w:val="18"/>
                <w:szCs w:val="18"/>
              </w:rPr>
              <w:t>Path</w:t>
            </w:r>
            <w:proofErr w:type="spellEnd"/>
          </w:p>
        </w:tc>
        <w:tc>
          <w:tcPr>
            <w:tcW w:w="3203" w:type="dxa"/>
          </w:tcPr>
          <w:p w14:paraId="4012E0F9" w14:textId="360D2779" w:rsidR="0097643E" w:rsidRPr="009879AC" w:rsidRDefault="009879AC" w:rsidP="00440B30">
            <w:pPr>
              <w:rPr>
                <w:sz w:val="18"/>
                <w:szCs w:val="18"/>
                <w:lang w:val="es-PR"/>
              </w:rPr>
            </w:pPr>
            <w:proofErr w:type="spellStart"/>
            <w:r w:rsidRPr="009879AC">
              <w:rPr>
                <w:sz w:val="18"/>
                <w:szCs w:val="18"/>
                <w:lang w:val="es-PR"/>
              </w:rPr>
              <w:t>Edam.Studio</w:t>
            </w:r>
            <w:proofErr w:type="spellEnd"/>
            <w:r w:rsidRPr="009879AC">
              <w:rPr>
                <w:sz w:val="18"/>
                <w:szCs w:val="18"/>
                <w:lang w:val="es-PR"/>
              </w:rPr>
              <w:t>/</w:t>
            </w:r>
            <w:proofErr w:type="spellStart"/>
            <w:r w:rsidRPr="009879AC">
              <w:rPr>
                <w:sz w:val="18"/>
                <w:szCs w:val="18"/>
                <w:lang w:val="es-PR"/>
              </w:rPr>
              <w:t>Edam.App.D</w:t>
            </w:r>
            <w:r>
              <w:rPr>
                <w:sz w:val="18"/>
                <w:szCs w:val="18"/>
                <w:lang w:val="es-PR"/>
              </w:rPr>
              <w:t>ata</w:t>
            </w:r>
            <w:proofErr w:type="spellEnd"/>
            <w:r>
              <w:rPr>
                <w:sz w:val="18"/>
                <w:szCs w:val="18"/>
                <w:lang w:val="es-PR"/>
              </w:rPr>
              <w:t>/</w:t>
            </w:r>
          </w:p>
        </w:tc>
        <w:tc>
          <w:tcPr>
            <w:tcW w:w="3595" w:type="dxa"/>
          </w:tcPr>
          <w:p w14:paraId="2F4D9922" w14:textId="77777777" w:rsidR="0097643E" w:rsidRPr="00F141AD" w:rsidRDefault="0097643E" w:rsidP="00440B30">
            <w:pPr>
              <w:rPr>
                <w:sz w:val="18"/>
                <w:szCs w:val="18"/>
              </w:rPr>
            </w:pPr>
            <w:r>
              <w:rPr>
                <w:sz w:val="18"/>
                <w:szCs w:val="18"/>
              </w:rPr>
              <w:t>Default Application Data folder containing initial resources.</w:t>
            </w:r>
          </w:p>
        </w:tc>
      </w:tr>
      <w:tr w:rsidR="0097643E" w:rsidRPr="00F141AD" w14:paraId="64748CEA" w14:textId="77777777" w:rsidTr="00440B30">
        <w:tc>
          <w:tcPr>
            <w:tcW w:w="2552" w:type="dxa"/>
          </w:tcPr>
          <w:p w14:paraId="2DFA24E6" w14:textId="77777777" w:rsidR="0097643E" w:rsidRPr="00F141AD" w:rsidRDefault="0097643E" w:rsidP="00440B30">
            <w:pPr>
              <w:rPr>
                <w:sz w:val="18"/>
                <w:szCs w:val="18"/>
              </w:rPr>
            </w:pPr>
            <w:proofErr w:type="spellStart"/>
            <w:r w:rsidRPr="00F141AD">
              <w:rPr>
                <w:sz w:val="18"/>
                <w:szCs w:val="18"/>
              </w:rPr>
              <w:t>AssetProjectsPath</w:t>
            </w:r>
            <w:proofErr w:type="spellEnd"/>
          </w:p>
        </w:tc>
        <w:tc>
          <w:tcPr>
            <w:tcW w:w="3203" w:type="dxa"/>
          </w:tcPr>
          <w:p w14:paraId="7066573B" w14:textId="77777777" w:rsidR="0097643E" w:rsidRPr="00F141AD" w:rsidRDefault="0097643E" w:rsidP="00440B30">
            <w:pPr>
              <w:rPr>
                <w:sz w:val="18"/>
                <w:szCs w:val="18"/>
              </w:rPr>
            </w:pPr>
            <w:r w:rsidRPr="00F141AD">
              <w:rPr>
                <w:sz w:val="18"/>
                <w:szCs w:val="18"/>
              </w:rPr>
              <w:t>/Projects/</w:t>
            </w:r>
          </w:p>
        </w:tc>
        <w:tc>
          <w:tcPr>
            <w:tcW w:w="3595" w:type="dxa"/>
          </w:tcPr>
          <w:p w14:paraId="212D5DCF" w14:textId="77777777" w:rsidR="0097643E" w:rsidRPr="00F141AD" w:rsidRDefault="0097643E" w:rsidP="00440B30">
            <w:pPr>
              <w:rPr>
                <w:sz w:val="18"/>
                <w:szCs w:val="18"/>
              </w:rPr>
            </w:pPr>
            <w:r>
              <w:rPr>
                <w:sz w:val="18"/>
                <w:szCs w:val="18"/>
              </w:rPr>
              <w:t>Relative path for the Projects folder, for now don’t change.</w:t>
            </w:r>
          </w:p>
        </w:tc>
      </w:tr>
      <w:tr w:rsidR="0097643E" w:rsidRPr="00F141AD" w14:paraId="29FCF970" w14:textId="77777777" w:rsidTr="00440B30">
        <w:tc>
          <w:tcPr>
            <w:tcW w:w="2552" w:type="dxa"/>
          </w:tcPr>
          <w:p w14:paraId="664EC81E" w14:textId="77777777" w:rsidR="0097643E" w:rsidRPr="00F141AD" w:rsidRDefault="0097643E" w:rsidP="00440B30">
            <w:pPr>
              <w:rPr>
                <w:sz w:val="18"/>
                <w:szCs w:val="18"/>
              </w:rPr>
            </w:pPr>
            <w:proofErr w:type="spellStart"/>
            <w:r w:rsidRPr="00F141AD">
              <w:rPr>
                <w:sz w:val="18"/>
                <w:szCs w:val="18"/>
              </w:rPr>
              <w:t>AssetArgumentsTemplatePath</w:t>
            </w:r>
            <w:proofErr w:type="spellEnd"/>
          </w:p>
        </w:tc>
        <w:tc>
          <w:tcPr>
            <w:tcW w:w="3203" w:type="dxa"/>
          </w:tcPr>
          <w:p w14:paraId="7760224D" w14:textId="77777777" w:rsidR="0097643E" w:rsidRPr="00F141AD" w:rsidRDefault="0097643E" w:rsidP="00440B30">
            <w:pPr>
              <w:rPr>
                <w:sz w:val="18"/>
                <w:szCs w:val="18"/>
              </w:rPr>
            </w:pPr>
            <w:r w:rsidRPr="00F141AD">
              <w:rPr>
                <w:sz w:val="18"/>
                <w:szCs w:val="18"/>
              </w:rPr>
              <w:t>Templates/</w:t>
            </w:r>
            <w:proofErr w:type="spellStart"/>
            <w:r w:rsidRPr="00F141AD">
              <w:rPr>
                <w:sz w:val="18"/>
                <w:szCs w:val="18"/>
              </w:rPr>
              <w:t>ToAssets.Args.json</w:t>
            </w:r>
            <w:proofErr w:type="spellEnd"/>
          </w:p>
        </w:tc>
        <w:tc>
          <w:tcPr>
            <w:tcW w:w="3595" w:type="dxa"/>
          </w:tcPr>
          <w:p w14:paraId="3E10EA65" w14:textId="77777777" w:rsidR="0097643E" w:rsidRPr="00F141AD" w:rsidRDefault="0097643E" w:rsidP="00440B30">
            <w:pPr>
              <w:rPr>
                <w:sz w:val="18"/>
                <w:szCs w:val="18"/>
              </w:rPr>
            </w:pPr>
            <w:r>
              <w:rPr>
                <w:sz w:val="18"/>
                <w:szCs w:val="18"/>
              </w:rPr>
              <w:t>Path to the project arguments JSON file.</w:t>
            </w:r>
          </w:p>
        </w:tc>
      </w:tr>
      <w:tr w:rsidR="0097643E" w:rsidRPr="00F141AD" w14:paraId="448F9EA3" w14:textId="77777777" w:rsidTr="00440B30">
        <w:tc>
          <w:tcPr>
            <w:tcW w:w="2552" w:type="dxa"/>
          </w:tcPr>
          <w:p w14:paraId="68FA01DF" w14:textId="77777777" w:rsidR="0097643E" w:rsidRPr="00F141AD" w:rsidRDefault="0097643E" w:rsidP="00440B30">
            <w:pPr>
              <w:rPr>
                <w:sz w:val="18"/>
                <w:szCs w:val="18"/>
              </w:rPr>
            </w:pPr>
            <w:proofErr w:type="spellStart"/>
            <w:r w:rsidRPr="00F141AD">
              <w:rPr>
                <w:sz w:val="18"/>
                <w:szCs w:val="18"/>
              </w:rPr>
              <w:t>VaultSecretsScope</w:t>
            </w:r>
            <w:proofErr w:type="spellEnd"/>
          </w:p>
        </w:tc>
        <w:tc>
          <w:tcPr>
            <w:tcW w:w="3203" w:type="dxa"/>
          </w:tcPr>
          <w:p w14:paraId="5A26AD17" w14:textId="77777777" w:rsidR="0097643E" w:rsidRPr="00F141AD" w:rsidRDefault="0097643E" w:rsidP="00440B30">
            <w:pPr>
              <w:rPr>
                <w:sz w:val="18"/>
                <w:szCs w:val="18"/>
              </w:rPr>
            </w:pPr>
            <w:r w:rsidRPr="00F141AD">
              <w:rPr>
                <w:sz w:val="18"/>
                <w:szCs w:val="18"/>
              </w:rPr>
              <w:t>LOCAL</w:t>
            </w:r>
          </w:p>
        </w:tc>
        <w:tc>
          <w:tcPr>
            <w:tcW w:w="3595" w:type="dxa"/>
          </w:tcPr>
          <w:p w14:paraId="18CB2679" w14:textId="25B1F46F" w:rsidR="0097643E" w:rsidRPr="00F141AD" w:rsidRDefault="0097643E" w:rsidP="00440B30">
            <w:pPr>
              <w:rPr>
                <w:sz w:val="18"/>
                <w:szCs w:val="18"/>
              </w:rPr>
            </w:pPr>
            <w:r>
              <w:rPr>
                <w:sz w:val="18"/>
                <w:szCs w:val="18"/>
              </w:rPr>
              <w:t xml:space="preserve">See </w:t>
            </w:r>
            <w:r w:rsidR="00B56EC2">
              <w:rPr>
                <w:sz w:val="18"/>
                <w:szCs w:val="18"/>
              </w:rPr>
              <w:t>A</w:t>
            </w:r>
            <w:r>
              <w:rPr>
                <w:sz w:val="18"/>
                <w:szCs w:val="18"/>
              </w:rPr>
              <w:t>.2 section ahead.</w:t>
            </w:r>
          </w:p>
        </w:tc>
      </w:tr>
      <w:tr w:rsidR="0097643E" w:rsidRPr="00F141AD" w14:paraId="49848DB4" w14:textId="77777777" w:rsidTr="00440B30">
        <w:tc>
          <w:tcPr>
            <w:tcW w:w="2552" w:type="dxa"/>
          </w:tcPr>
          <w:p w14:paraId="54C5B346" w14:textId="77777777" w:rsidR="0097643E" w:rsidRPr="00F141AD" w:rsidRDefault="0097643E" w:rsidP="00440B30">
            <w:pPr>
              <w:rPr>
                <w:sz w:val="18"/>
                <w:szCs w:val="18"/>
              </w:rPr>
            </w:pPr>
            <w:proofErr w:type="spellStart"/>
            <w:r w:rsidRPr="00F141AD">
              <w:rPr>
                <w:sz w:val="18"/>
                <w:szCs w:val="18"/>
              </w:rPr>
              <w:t>VaultAssemblyAndTypeKey</w:t>
            </w:r>
            <w:proofErr w:type="spellEnd"/>
          </w:p>
        </w:tc>
        <w:tc>
          <w:tcPr>
            <w:tcW w:w="3203" w:type="dxa"/>
          </w:tcPr>
          <w:p w14:paraId="3F7B5906" w14:textId="646782F0" w:rsidR="0097643E" w:rsidRPr="00F141AD" w:rsidRDefault="0097643E" w:rsidP="00440B30">
            <w:pPr>
              <w:rPr>
                <w:sz w:val="18"/>
                <w:szCs w:val="18"/>
              </w:rPr>
            </w:pPr>
            <w:r>
              <w:rPr>
                <w:sz w:val="18"/>
                <w:szCs w:val="18"/>
              </w:rPr>
              <w:t xml:space="preserve">See sample in section </w:t>
            </w:r>
            <w:r w:rsidR="009879AC">
              <w:rPr>
                <w:sz w:val="18"/>
                <w:szCs w:val="18"/>
              </w:rPr>
              <w:t>A</w:t>
            </w:r>
            <w:r>
              <w:rPr>
                <w:sz w:val="18"/>
                <w:szCs w:val="18"/>
              </w:rPr>
              <w:t>.2</w:t>
            </w:r>
          </w:p>
        </w:tc>
        <w:tc>
          <w:tcPr>
            <w:tcW w:w="3595" w:type="dxa"/>
          </w:tcPr>
          <w:p w14:paraId="7A1317CA" w14:textId="582DDE09" w:rsidR="0097643E" w:rsidRPr="00F141AD" w:rsidRDefault="0097643E" w:rsidP="00440B30">
            <w:pPr>
              <w:rPr>
                <w:sz w:val="18"/>
                <w:szCs w:val="18"/>
              </w:rPr>
            </w:pPr>
            <w:r>
              <w:rPr>
                <w:sz w:val="18"/>
                <w:szCs w:val="18"/>
              </w:rPr>
              <w:t xml:space="preserve">See </w:t>
            </w:r>
            <w:r w:rsidR="00B56EC2">
              <w:rPr>
                <w:sz w:val="18"/>
                <w:szCs w:val="18"/>
              </w:rPr>
              <w:t>A</w:t>
            </w:r>
            <w:r>
              <w:rPr>
                <w:sz w:val="18"/>
                <w:szCs w:val="18"/>
              </w:rPr>
              <w:t>.2 section ahead.</w:t>
            </w:r>
          </w:p>
        </w:tc>
      </w:tr>
      <w:tr w:rsidR="0097643E" w:rsidRPr="00F141AD" w14:paraId="6CF5D21D" w14:textId="77777777" w:rsidTr="00440B30">
        <w:tc>
          <w:tcPr>
            <w:tcW w:w="2552" w:type="dxa"/>
          </w:tcPr>
          <w:p w14:paraId="7D3D0CD3" w14:textId="77777777" w:rsidR="0097643E" w:rsidRPr="00F141AD" w:rsidRDefault="0097643E" w:rsidP="00440B30">
            <w:pPr>
              <w:rPr>
                <w:sz w:val="18"/>
                <w:szCs w:val="18"/>
              </w:rPr>
            </w:pPr>
            <w:proofErr w:type="spellStart"/>
            <w:r w:rsidRPr="00F141AD">
              <w:rPr>
                <w:sz w:val="18"/>
                <w:szCs w:val="18"/>
              </w:rPr>
              <w:t>EditorLanguageMapFileName</w:t>
            </w:r>
            <w:proofErr w:type="spellEnd"/>
          </w:p>
        </w:tc>
        <w:tc>
          <w:tcPr>
            <w:tcW w:w="3203" w:type="dxa"/>
          </w:tcPr>
          <w:p w14:paraId="2A220413" w14:textId="77777777" w:rsidR="0097643E" w:rsidRPr="00F141AD" w:rsidRDefault="0097643E" w:rsidP="00440B30">
            <w:pPr>
              <w:rPr>
                <w:sz w:val="18"/>
                <w:szCs w:val="18"/>
              </w:rPr>
            </w:pPr>
            <w:proofErr w:type="spellStart"/>
            <w:r w:rsidRPr="00F141AD">
              <w:rPr>
                <w:sz w:val="18"/>
                <w:szCs w:val="18"/>
              </w:rPr>
              <w:t>EditorLanguageTextMap.json</w:t>
            </w:r>
            <w:proofErr w:type="spellEnd"/>
          </w:p>
        </w:tc>
        <w:tc>
          <w:tcPr>
            <w:tcW w:w="3595" w:type="dxa"/>
          </w:tcPr>
          <w:p w14:paraId="76030578" w14:textId="77777777" w:rsidR="0097643E" w:rsidRPr="00F141AD" w:rsidRDefault="0097643E" w:rsidP="00440B30">
            <w:pPr>
              <w:rPr>
                <w:sz w:val="18"/>
                <w:szCs w:val="18"/>
              </w:rPr>
            </w:pPr>
            <w:r>
              <w:rPr>
                <w:sz w:val="18"/>
                <w:szCs w:val="18"/>
              </w:rPr>
              <w:t>Monaco Code Editor language(s) JSON file.</w:t>
            </w:r>
          </w:p>
        </w:tc>
      </w:tr>
      <w:tr w:rsidR="0097643E" w:rsidRPr="00F141AD" w14:paraId="65615ABD" w14:textId="77777777" w:rsidTr="00440B30">
        <w:tc>
          <w:tcPr>
            <w:tcW w:w="2552" w:type="dxa"/>
          </w:tcPr>
          <w:p w14:paraId="2D8A96C0" w14:textId="77777777" w:rsidR="0097643E" w:rsidRPr="00F141AD" w:rsidRDefault="0097643E" w:rsidP="00440B30">
            <w:pPr>
              <w:rPr>
                <w:sz w:val="18"/>
                <w:szCs w:val="18"/>
              </w:rPr>
            </w:pPr>
            <w:proofErr w:type="spellStart"/>
            <w:r w:rsidRPr="00F141AD">
              <w:rPr>
                <w:sz w:val="18"/>
                <w:szCs w:val="18"/>
              </w:rPr>
              <w:t>DefaultCodeEditorKey</w:t>
            </w:r>
            <w:proofErr w:type="spellEnd"/>
          </w:p>
        </w:tc>
        <w:tc>
          <w:tcPr>
            <w:tcW w:w="3203" w:type="dxa"/>
          </w:tcPr>
          <w:p w14:paraId="38C6131A" w14:textId="77777777" w:rsidR="0097643E" w:rsidRPr="00F141AD" w:rsidRDefault="0097643E" w:rsidP="00440B30">
            <w:pPr>
              <w:rPr>
                <w:sz w:val="18"/>
                <w:szCs w:val="18"/>
              </w:rPr>
            </w:pPr>
            <w:proofErr w:type="spellStart"/>
            <w:r w:rsidRPr="00F141AD">
              <w:rPr>
                <w:sz w:val="18"/>
                <w:szCs w:val="18"/>
              </w:rPr>
              <w:t>CodeEditorUrl</w:t>
            </w:r>
            <w:proofErr w:type="spellEnd"/>
          </w:p>
        </w:tc>
        <w:tc>
          <w:tcPr>
            <w:tcW w:w="3595" w:type="dxa"/>
          </w:tcPr>
          <w:p w14:paraId="21D78DA3" w14:textId="77777777" w:rsidR="0097643E" w:rsidRPr="00F141AD" w:rsidRDefault="0097643E" w:rsidP="00440B30">
            <w:pPr>
              <w:rPr>
                <w:sz w:val="18"/>
                <w:szCs w:val="18"/>
              </w:rPr>
            </w:pPr>
            <w:r>
              <w:rPr>
                <w:sz w:val="18"/>
                <w:szCs w:val="18"/>
              </w:rPr>
              <w:t>Key that defines the Code Editor URL.</w:t>
            </w:r>
          </w:p>
        </w:tc>
      </w:tr>
      <w:tr w:rsidR="0097643E" w:rsidRPr="00F141AD" w14:paraId="1350865F" w14:textId="77777777" w:rsidTr="00440B30">
        <w:tc>
          <w:tcPr>
            <w:tcW w:w="2552" w:type="dxa"/>
          </w:tcPr>
          <w:p w14:paraId="62E2EB29" w14:textId="77777777" w:rsidR="0097643E" w:rsidRPr="00F141AD" w:rsidRDefault="0097643E" w:rsidP="00440B30">
            <w:pPr>
              <w:rPr>
                <w:sz w:val="18"/>
                <w:szCs w:val="18"/>
              </w:rPr>
            </w:pPr>
            <w:proofErr w:type="spellStart"/>
            <w:r w:rsidRPr="00F141AD">
              <w:rPr>
                <w:sz w:val="18"/>
                <w:szCs w:val="18"/>
              </w:rPr>
              <w:t>CodeEditorUrl</w:t>
            </w:r>
            <w:proofErr w:type="spellEnd"/>
          </w:p>
        </w:tc>
        <w:tc>
          <w:tcPr>
            <w:tcW w:w="3203" w:type="dxa"/>
          </w:tcPr>
          <w:p w14:paraId="36647051" w14:textId="75434A49" w:rsidR="0097643E" w:rsidRPr="00F141AD" w:rsidRDefault="0097643E" w:rsidP="00440B30">
            <w:pPr>
              <w:rPr>
                <w:sz w:val="18"/>
                <w:szCs w:val="18"/>
              </w:rPr>
            </w:pPr>
            <w:r w:rsidRPr="00F141AD">
              <w:rPr>
                <w:sz w:val="18"/>
                <w:szCs w:val="18"/>
              </w:rPr>
              <w:t xml:space="preserve">See </w:t>
            </w:r>
            <w:r>
              <w:rPr>
                <w:sz w:val="18"/>
                <w:szCs w:val="18"/>
              </w:rPr>
              <w:t>sample</w:t>
            </w:r>
            <w:r w:rsidRPr="00F141AD">
              <w:rPr>
                <w:sz w:val="18"/>
                <w:szCs w:val="18"/>
              </w:rPr>
              <w:t xml:space="preserve"> in </w:t>
            </w:r>
            <w:r w:rsidR="009879AC">
              <w:rPr>
                <w:sz w:val="18"/>
                <w:szCs w:val="18"/>
              </w:rPr>
              <w:t>section</w:t>
            </w:r>
            <w:r w:rsidRPr="00F141AD">
              <w:rPr>
                <w:sz w:val="18"/>
                <w:szCs w:val="18"/>
              </w:rPr>
              <w:t xml:space="preserve"> </w:t>
            </w:r>
            <w:r w:rsidR="009879AC">
              <w:rPr>
                <w:sz w:val="18"/>
                <w:szCs w:val="18"/>
              </w:rPr>
              <w:t>A</w:t>
            </w:r>
            <w:r w:rsidRPr="00F141AD">
              <w:rPr>
                <w:sz w:val="18"/>
                <w:szCs w:val="18"/>
              </w:rPr>
              <w:t>.</w:t>
            </w:r>
            <w:r>
              <w:rPr>
                <w:sz w:val="18"/>
                <w:szCs w:val="18"/>
              </w:rPr>
              <w:t>3</w:t>
            </w:r>
          </w:p>
        </w:tc>
        <w:tc>
          <w:tcPr>
            <w:tcW w:w="3595" w:type="dxa"/>
          </w:tcPr>
          <w:p w14:paraId="4635A6E5" w14:textId="48837883" w:rsidR="0097643E" w:rsidRPr="00F141AD" w:rsidRDefault="0097643E" w:rsidP="00440B30">
            <w:pPr>
              <w:rPr>
                <w:sz w:val="18"/>
                <w:szCs w:val="18"/>
              </w:rPr>
            </w:pPr>
            <w:r>
              <w:rPr>
                <w:sz w:val="18"/>
                <w:szCs w:val="18"/>
              </w:rPr>
              <w:t xml:space="preserve">See </w:t>
            </w:r>
            <w:r w:rsidR="00B56EC2">
              <w:rPr>
                <w:sz w:val="18"/>
                <w:szCs w:val="18"/>
              </w:rPr>
              <w:t>A</w:t>
            </w:r>
            <w:r>
              <w:rPr>
                <w:sz w:val="18"/>
                <w:szCs w:val="18"/>
              </w:rPr>
              <w:t>.3 section ahead.</w:t>
            </w:r>
          </w:p>
        </w:tc>
      </w:tr>
      <w:tr w:rsidR="0097643E" w:rsidRPr="00F141AD" w14:paraId="468F15E9" w14:textId="77777777" w:rsidTr="00440B30">
        <w:tc>
          <w:tcPr>
            <w:tcW w:w="2552" w:type="dxa"/>
          </w:tcPr>
          <w:p w14:paraId="133FA290" w14:textId="77777777" w:rsidR="0097643E" w:rsidRPr="00F141AD" w:rsidRDefault="0097643E" w:rsidP="00440B30">
            <w:pPr>
              <w:rPr>
                <w:sz w:val="18"/>
                <w:szCs w:val="18"/>
              </w:rPr>
            </w:pPr>
            <w:proofErr w:type="spellStart"/>
            <w:r w:rsidRPr="00F141AD">
              <w:rPr>
                <w:sz w:val="18"/>
                <w:szCs w:val="18"/>
              </w:rPr>
              <w:t>IdentityScope</w:t>
            </w:r>
            <w:proofErr w:type="spellEnd"/>
          </w:p>
        </w:tc>
        <w:tc>
          <w:tcPr>
            <w:tcW w:w="3203" w:type="dxa"/>
          </w:tcPr>
          <w:p w14:paraId="0B4C1CB2" w14:textId="77777777" w:rsidR="0097643E" w:rsidRPr="00F141AD" w:rsidRDefault="0097643E" w:rsidP="00440B30">
            <w:pPr>
              <w:rPr>
                <w:sz w:val="18"/>
                <w:szCs w:val="18"/>
              </w:rPr>
            </w:pPr>
            <w:r w:rsidRPr="00F141AD">
              <w:rPr>
                <w:sz w:val="18"/>
                <w:szCs w:val="18"/>
              </w:rPr>
              <w:t>Local</w:t>
            </w:r>
          </w:p>
        </w:tc>
        <w:tc>
          <w:tcPr>
            <w:tcW w:w="3595" w:type="dxa"/>
          </w:tcPr>
          <w:p w14:paraId="01F59CDA" w14:textId="77777777" w:rsidR="0097643E" w:rsidRPr="00F141AD" w:rsidRDefault="0097643E" w:rsidP="00440B30">
            <w:pPr>
              <w:rPr>
                <w:sz w:val="18"/>
                <w:szCs w:val="18"/>
              </w:rPr>
            </w:pPr>
            <w:r>
              <w:rPr>
                <w:sz w:val="18"/>
                <w:szCs w:val="18"/>
              </w:rPr>
              <w:t>Identity will be managed locally (keep this value).</w:t>
            </w:r>
          </w:p>
        </w:tc>
      </w:tr>
      <w:tr w:rsidR="0097643E" w:rsidRPr="00F141AD" w14:paraId="349C26A5" w14:textId="77777777" w:rsidTr="00440B30">
        <w:tc>
          <w:tcPr>
            <w:tcW w:w="2552" w:type="dxa"/>
          </w:tcPr>
          <w:p w14:paraId="7A4866C2" w14:textId="77777777" w:rsidR="0097643E" w:rsidRPr="00F141AD" w:rsidRDefault="0097643E" w:rsidP="00440B30">
            <w:pPr>
              <w:rPr>
                <w:sz w:val="18"/>
                <w:szCs w:val="18"/>
              </w:rPr>
            </w:pPr>
            <w:proofErr w:type="spellStart"/>
            <w:r w:rsidRPr="00F141AD">
              <w:rPr>
                <w:sz w:val="18"/>
                <w:szCs w:val="18"/>
              </w:rPr>
              <w:t>IdentityConnectionKey</w:t>
            </w:r>
            <w:proofErr w:type="spellEnd"/>
          </w:p>
        </w:tc>
        <w:tc>
          <w:tcPr>
            <w:tcW w:w="3203" w:type="dxa"/>
          </w:tcPr>
          <w:p w14:paraId="469B0C86" w14:textId="77777777" w:rsidR="0097643E" w:rsidRPr="00F141AD" w:rsidRDefault="0097643E" w:rsidP="00440B30">
            <w:pPr>
              <w:rPr>
                <w:sz w:val="18"/>
                <w:szCs w:val="18"/>
              </w:rPr>
            </w:pPr>
            <w:r>
              <w:rPr>
                <w:sz w:val="18"/>
                <w:szCs w:val="18"/>
              </w:rPr>
              <w:t>N/A</w:t>
            </w:r>
          </w:p>
        </w:tc>
        <w:tc>
          <w:tcPr>
            <w:tcW w:w="3595" w:type="dxa"/>
          </w:tcPr>
          <w:p w14:paraId="453C47D2" w14:textId="77777777" w:rsidR="0097643E" w:rsidRPr="00F141AD" w:rsidRDefault="0097643E" w:rsidP="00440B30">
            <w:pPr>
              <w:rPr>
                <w:sz w:val="18"/>
                <w:szCs w:val="18"/>
              </w:rPr>
            </w:pPr>
            <w:r>
              <w:rPr>
                <w:sz w:val="18"/>
                <w:szCs w:val="18"/>
              </w:rPr>
              <w:t>Since scope is “Local” no need to specify.</w:t>
            </w:r>
          </w:p>
        </w:tc>
      </w:tr>
      <w:tr w:rsidR="0097643E" w:rsidRPr="00F141AD" w14:paraId="79EB3593" w14:textId="77777777" w:rsidTr="00440B30">
        <w:tc>
          <w:tcPr>
            <w:tcW w:w="2552" w:type="dxa"/>
          </w:tcPr>
          <w:p w14:paraId="65835C3C" w14:textId="77777777" w:rsidR="0097643E" w:rsidRPr="00F141AD" w:rsidRDefault="0097643E" w:rsidP="00440B30">
            <w:pPr>
              <w:rPr>
                <w:sz w:val="18"/>
                <w:szCs w:val="18"/>
              </w:rPr>
            </w:pPr>
            <w:proofErr w:type="spellStart"/>
            <w:r w:rsidRPr="00F141AD">
              <w:rPr>
                <w:sz w:val="18"/>
                <w:szCs w:val="18"/>
              </w:rPr>
              <w:t>DefaultDatabaseKey</w:t>
            </w:r>
            <w:proofErr w:type="spellEnd"/>
          </w:p>
        </w:tc>
        <w:tc>
          <w:tcPr>
            <w:tcW w:w="3203" w:type="dxa"/>
          </w:tcPr>
          <w:p w14:paraId="7B7650E5" w14:textId="77777777" w:rsidR="0097643E" w:rsidRPr="00F141AD" w:rsidRDefault="0097643E" w:rsidP="00440B30">
            <w:pPr>
              <w:rPr>
                <w:sz w:val="18"/>
                <w:szCs w:val="18"/>
              </w:rPr>
            </w:pPr>
            <w:r>
              <w:rPr>
                <w:sz w:val="18"/>
                <w:szCs w:val="18"/>
              </w:rPr>
              <w:t>N/A</w:t>
            </w:r>
          </w:p>
        </w:tc>
        <w:tc>
          <w:tcPr>
            <w:tcW w:w="3595" w:type="dxa"/>
          </w:tcPr>
          <w:p w14:paraId="050A5F00" w14:textId="77777777" w:rsidR="0097643E" w:rsidRPr="00F141AD" w:rsidRDefault="0097643E" w:rsidP="00440B30">
            <w:pPr>
              <w:rPr>
                <w:sz w:val="18"/>
                <w:szCs w:val="18"/>
              </w:rPr>
            </w:pPr>
            <w:r>
              <w:rPr>
                <w:sz w:val="18"/>
                <w:szCs w:val="18"/>
              </w:rPr>
              <w:t>Default database key as defined in the connections string section.</w:t>
            </w:r>
          </w:p>
        </w:tc>
      </w:tr>
      <w:tr w:rsidR="0097643E" w:rsidRPr="00F141AD" w14:paraId="558999A7" w14:textId="77777777" w:rsidTr="00440B30">
        <w:tc>
          <w:tcPr>
            <w:tcW w:w="2552" w:type="dxa"/>
          </w:tcPr>
          <w:p w14:paraId="4F73398B" w14:textId="77777777" w:rsidR="0097643E" w:rsidRPr="00F141AD" w:rsidRDefault="0097643E" w:rsidP="00440B30">
            <w:pPr>
              <w:rPr>
                <w:sz w:val="18"/>
                <w:szCs w:val="18"/>
              </w:rPr>
            </w:pPr>
            <w:proofErr w:type="spellStart"/>
            <w:r w:rsidRPr="00F141AD">
              <w:rPr>
                <w:sz w:val="18"/>
                <w:szCs w:val="18"/>
              </w:rPr>
              <w:t>AssetDataPersistFolder</w:t>
            </w:r>
            <w:proofErr w:type="spellEnd"/>
          </w:p>
        </w:tc>
        <w:tc>
          <w:tcPr>
            <w:tcW w:w="3203" w:type="dxa"/>
          </w:tcPr>
          <w:p w14:paraId="12736E21" w14:textId="77777777" w:rsidR="0097643E" w:rsidRPr="00F141AD" w:rsidRDefault="0097643E" w:rsidP="00440B30">
            <w:pPr>
              <w:rPr>
                <w:sz w:val="18"/>
                <w:szCs w:val="18"/>
              </w:rPr>
            </w:pPr>
            <w:r w:rsidRPr="00F141AD">
              <w:rPr>
                <w:sz w:val="18"/>
                <w:szCs w:val="18"/>
              </w:rPr>
              <w:t>Temp</w:t>
            </w:r>
          </w:p>
        </w:tc>
        <w:tc>
          <w:tcPr>
            <w:tcW w:w="3595" w:type="dxa"/>
          </w:tcPr>
          <w:p w14:paraId="7154994A" w14:textId="77777777" w:rsidR="0097643E" w:rsidRPr="00F141AD" w:rsidRDefault="0097643E" w:rsidP="00440B30">
            <w:pPr>
              <w:rPr>
                <w:sz w:val="18"/>
                <w:szCs w:val="18"/>
              </w:rPr>
            </w:pPr>
            <w:r>
              <w:rPr>
                <w:sz w:val="18"/>
                <w:szCs w:val="18"/>
              </w:rPr>
              <w:t>Relative path location to store application temporary working files and other stuff.</w:t>
            </w:r>
          </w:p>
        </w:tc>
      </w:tr>
      <w:tr w:rsidR="0097643E" w:rsidRPr="00F141AD" w14:paraId="1C74022A" w14:textId="77777777" w:rsidTr="00440B30">
        <w:tc>
          <w:tcPr>
            <w:tcW w:w="2552" w:type="dxa"/>
          </w:tcPr>
          <w:p w14:paraId="1AD8798E" w14:textId="77777777" w:rsidR="0097643E" w:rsidRPr="00F141AD" w:rsidRDefault="0097643E" w:rsidP="00440B30">
            <w:pPr>
              <w:rPr>
                <w:sz w:val="18"/>
                <w:szCs w:val="18"/>
              </w:rPr>
            </w:pPr>
            <w:proofErr w:type="spellStart"/>
            <w:r w:rsidRPr="00F141AD">
              <w:rPr>
                <w:sz w:val="18"/>
                <w:szCs w:val="18"/>
              </w:rPr>
              <w:t>EdamSettingsFileName</w:t>
            </w:r>
            <w:proofErr w:type="spellEnd"/>
          </w:p>
        </w:tc>
        <w:tc>
          <w:tcPr>
            <w:tcW w:w="3203" w:type="dxa"/>
          </w:tcPr>
          <w:p w14:paraId="7DBC06E9" w14:textId="77777777" w:rsidR="0097643E" w:rsidRPr="00F141AD" w:rsidRDefault="0097643E" w:rsidP="00440B30">
            <w:pPr>
              <w:rPr>
                <w:sz w:val="18"/>
                <w:szCs w:val="18"/>
              </w:rPr>
            </w:pPr>
            <w:proofErr w:type="spellStart"/>
            <w:proofErr w:type="gramStart"/>
            <w:r w:rsidRPr="00F141AD">
              <w:rPr>
                <w:sz w:val="18"/>
                <w:szCs w:val="18"/>
              </w:rPr>
              <w:t>Edam.Settings.json</w:t>
            </w:r>
            <w:proofErr w:type="spellEnd"/>
            <w:proofErr w:type="gramEnd"/>
          </w:p>
        </w:tc>
        <w:tc>
          <w:tcPr>
            <w:tcW w:w="3595" w:type="dxa"/>
          </w:tcPr>
          <w:p w14:paraId="3162200B" w14:textId="2D50E0E4" w:rsidR="0097643E" w:rsidRPr="00F141AD" w:rsidRDefault="0097643E" w:rsidP="00440B30">
            <w:pPr>
              <w:rPr>
                <w:sz w:val="18"/>
                <w:szCs w:val="18"/>
              </w:rPr>
            </w:pPr>
            <w:r>
              <w:rPr>
                <w:sz w:val="18"/>
                <w:szCs w:val="18"/>
              </w:rPr>
              <w:t xml:space="preserve">See </w:t>
            </w:r>
            <w:r w:rsidR="00C02EA3">
              <w:rPr>
                <w:sz w:val="18"/>
                <w:szCs w:val="18"/>
              </w:rPr>
              <w:t xml:space="preserve">A.3 </w:t>
            </w:r>
            <w:r>
              <w:rPr>
                <w:sz w:val="18"/>
                <w:szCs w:val="18"/>
              </w:rPr>
              <w:t>section.</w:t>
            </w:r>
          </w:p>
        </w:tc>
      </w:tr>
    </w:tbl>
    <w:p w14:paraId="2983D9A1" w14:textId="0326D7F6" w:rsidR="0097643E" w:rsidRDefault="0097643E" w:rsidP="0097643E">
      <w:pPr>
        <w:spacing w:before="120"/>
      </w:pPr>
      <w:r>
        <w:t>The previous key – values will help to quickly test the application locally.</w:t>
      </w:r>
    </w:p>
    <w:p w14:paraId="68971A52" w14:textId="1D4FC473" w:rsidR="00B56EC2" w:rsidRDefault="00B56EC2" w:rsidP="00B56EC2">
      <w:pPr>
        <w:pStyle w:val="Heading2"/>
      </w:pPr>
      <w:r>
        <w:t>A.1 Mapping Keywords, Types and other</w:t>
      </w:r>
    </w:p>
    <w:p w14:paraId="07D9A0DD" w14:textId="77777777" w:rsidR="00B56EC2" w:rsidRPr="004F2F7B" w:rsidRDefault="00B56EC2" w:rsidP="00B56EC2">
      <w:pPr>
        <w:rPr>
          <w:sz w:val="32"/>
          <w:szCs w:val="32"/>
        </w:rPr>
      </w:pPr>
      <w:r w:rsidRPr="004F2F7B">
        <w:t>The “</w:t>
      </w:r>
      <w:proofErr w:type="spellStart"/>
      <w:r w:rsidRPr="004F2F7B">
        <w:t>DefaultTextMapFolder</w:t>
      </w:r>
      <w:proofErr w:type="spellEnd"/>
      <w:r w:rsidRPr="004F2F7B">
        <w:t xml:space="preserve">” key states the relative path to the text maps folder.  These are used to map source to target types, keywords, and values.  Supported types, keywords or other for a given schema language including JSON, </w:t>
      </w:r>
      <w:proofErr w:type="spellStart"/>
      <w:r w:rsidRPr="004F2F7B">
        <w:t>GraphQL</w:t>
      </w:r>
      <w:proofErr w:type="spellEnd"/>
      <w:r w:rsidRPr="004F2F7B">
        <w:t>, SQL, XSD, DDL, B2B (EDI) or other.</w:t>
      </w:r>
    </w:p>
    <w:p w14:paraId="42FCE3C0" w14:textId="77777777" w:rsidR="00B56EC2" w:rsidRDefault="00B56EC2" w:rsidP="00B56EC2">
      <w:r>
        <w:t xml:space="preserve">In your </w:t>
      </w:r>
      <w:proofErr w:type="gramStart"/>
      <w:r>
        <w:t>“.</w:t>
      </w:r>
      <w:proofErr w:type="spellStart"/>
      <w:r>
        <w:t>Args</w:t>
      </w:r>
      <w:proofErr w:type="spellEnd"/>
      <w:proofErr w:type="gramEnd"/>
      <w:r>
        <w:t>.” projects file the specific map to use should be defined.</w:t>
      </w:r>
    </w:p>
    <w:p w14:paraId="7ABA0FB1" w14:textId="1ACF9A48" w:rsidR="00B56EC2" w:rsidRDefault="00B56EC2" w:rsidP="00B56EC2">
      <w:pPr>
        <w:pStyle w:val="Heading2"/>
      </w:pPr>
      <w:r>
        <w:lastRenderedPageBreak/>
        <w:t>A.2 Locating Security Key Vault Assembly</w:t>
      </w:r>
    </w:p>
    <w:p w14:paraId="4EF8FC6D" w14:textId="77777777" w:rsidR="00B56EC2" w:rsidRDefault="00B56EC2" w:rsidP="00B56EC2">
      <w:r>
        <w:t>Encryption keys are stored somewhere and the “</w:t>
      </w:r>
      <w:proofErr w:type="spellStart"/>
      <w:r>
        <w:t>Edam.Security</w:t>
      </w:r>
      <w:proofErr w:type="spellEnd"/>
      <w:r>
        <w:t>” library project defines classes and methods to support retrieving those.  By default, a crude implementation is provided that could or should be redefine when possible.  Once the library (“</w:t>
      </w:r>
      <w:proofErr w:type="spellStart"/>
      <w:r>
        <w:t>dll</w:t>
      </w:r>
      <w:proofErr w:type="spellEnd"/>
      <w:r>
        <w:t>”) is provided its signature can be changed on the configuration file replacing:</w:t>
      </w:r>
    </w:p>
    <w:p w14:paraId="40F8B6A4" w14:textId="77777777" w:rsidR="00B56EC2" w:rsidRDefault="00B56EC2" w:rsidP="00B56E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pPr>
      <w:proofErr w:type="spellStart"/>
      <w:r>
        <w:t>Edam.Security</w:t>
      </w:r>
      <w:proofErr w:type="spellEnd"/>
      <w:r>
        <w:t>, Version=1.0.0.0, Culture=neutral, PublicKeyToken=</w:t>
      </w:r>
      <w:proofErr w:type="gramStart"/>
      <w:r>
        <w:t>null;Edam.Security</w:t>
      </w:r>
      <w:proofErr w:type="gramEnd"/>
      <w:r>
        <w:t>.SecurityVault.Keys.SecurityKeys</w:t>
      </w:r>
    </w:p>
    <w:p w14:paraId="208391A3" w14:textId="77777777" w:rsidR="00B56EC2" w:rsidRPr="00485F2E" w:rsidRDefault="00B56EC2" w:rsidP="00B56EC2">
      <w:pPr>
        <w:rPr>
          <w:sz w:val="21"/>
          <w:szCs w:val="21"/>
        </w:rPr>
      </w:pPr>
      <w:r w:rsidRPr="00485F2E">
        <w:rPr>
          <w:sz w:val="21"/>
          <w:szCs w:val="21"/>
        </w:rPr>
        <w:t>The “</w:t>
      </w:r>
      <w:proofErr w:type="spellStart"/>
      <w:r w:rsidRPr="00485F2E">
        <w:rPr>
          <w:sz w:val="21"/>
          <w:szCs w:val="21"/>
        </w:rPr>
        <w:t>VaultSecretSope</w:t>
      </w:r>
      <w:proofErr w:type="spellEnd"/>
      <w:r w:rsidRPr="00485F2E">
        <w:rPr>
          <w:sz w:val="21"/>
          <w:szCs w:val="21"/>
        </w:rPr>
        <w:t xml:space="preserve">” </w:t>
      </w:r>
      <w:r w:rsidRPr="00485F2E">
        <w:t>Identity can be managed locally or remote.  Keep th</w:t>
      </w:r>
      <w:r>
        <w:t>e default</w:t>
      </w:r>
      <w:r w:rsidRPr="00485F2E">
        <w:t xml:space="preserve"> value and in future documentation updates options will be provided.</w:t>
      </w:r>
    </w:p>
    <w:p w14:paraId="7276EECE" w14:textId="27F01FE3" w:rsidR="00B56EC2" w:rsidRDefault="00B56EC2" w:rsidP="00B56EC2">
      <w:pPr>
        <w:pStyle w:val="Heading2"/>
      </w:pPr>
      <w:r>
        <w:t>A.3 Locating the Microsoft Monaco Code Editor</w:t>
      </w:r>
    </w:p>
    <w:p w14:paraId="57B457CF" w14:textId="77777777" w:rsidR="00B56EC2" w:rsidRDefault="00B56EC2" w:rsidP="00B56EC2">
      <w:r>
        <w:t>EDAM uses Microsoft Monaco Code Editor and therefore the application needs to know where the code is.  The “</w:t>
      </w:r>
      <w:proofErr w:type="spellStart"/>
      <w:r>
        <w:t>CodeEditorUrl</w:t>
      </w:r>
      <w:proofErr w:type="spellEnd"/>
      <w:r>
        <w:t>” should contain the partial path location as follows:</w:t>
      </w:r>
    </w:p>
    <w:p w14:paraId="3C998D85" w14:textId="77777777" w:rsidR="00B56EC2" w:rsidRPr="008C0CB6" w:rsidRDefault="00B56EC2" w:rsidP="00B56E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rPr>
          <w:lang w:val="es-PR"/>
        </w:rPr>
      </w:pPr>
      <w:r w:rsidRPr="008C0CB6">
        <w:rPr>
          <w:lang w:val="es-PR"/>
        </w:rPr>
        <w:t>\\web\\monaco-editor/code-editor.html</w:t>
      </w:r>
    </w:p>
    <w:p w14:paraId="69D701AD" w14:textId="77777777" w:rsidR="00B56EC2" w:rsidRDefault="00B56EC2" w:rsidP="00B56EC2">
      <w:r>
        <w:t>Nothing needs to be changed since the path is out of the box the partial path needed to find the Editor resources.</w:t>
      </w:r>
    </w:p>
    <w:p w14:paraId="78684C4B" w14:textId="79D3CB8F" w:rsidR="00B56EC2" w:rsidRPr="00B56EC2" w:rsidRDefault="00B56EC2" w:rsidP="00B56EC2">
      <w:pPr>
        <w:pStyle w:val="Heading2"/>
      </w:pPr>
      <w:r w:rsidRPr="00B56EC2">
        <w:t xml:space="preserve">A.3. Editing </w:t>
      </w:r>
      <w:proofErr w:type="spellStart"/>
      <w:proofErr w:type="gramStart"/>
      <w:r w:rsidRPr="00B56EC2">
        <w:t>Edam.App.Data</w:t>
      </w:r>
      <w:proofErr w:type="spellEnd"/>
      <w:proofErr w:type="gramEnd"/>
      <w:r w:rsidRPr="00B56EC2">
        <w:t xml:space="preserve"> </w:t>
      </w:r>
      <w:proofErr w:type="spellStart"/>
      <w:r w:rsidRPr="00B56EC2">
        <w:t>Edam.Settings.json</w:t>
      </w:r>
      <w:proofErr w:type="spellEnd"/>
    </w:p>
    <w:p w14:paraId="5443E284" w14:textId="77777777" w:rsidR="00B56EC2" w:rsidRDefault="00B56EC2" w:rsidP="00B56EC2">
      <w:r>
        <w:t>First remove the following are within the file.</w:t>
      </w:r>
    </w:p>
    <w:p w14:paraId="4B55B2CD" w14:textId="77777777" w:rsidR="00B56EC2" w:rsidRPr="00485F2E" w:rsidRDefault="00B56EC2" w:rsidP="00B56E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after="0" w:line="285" w:lineRule="atLeast"/>
        <w:rPr>
          <w:rFonts w:ascii="Consolas" w:eastAsia="Times New Roman" w:hAnsi="Consolas" w:cs="Times New Roman"/>
          <w:color w:val="000000" w:themeColor="text1"/>
          <w:sz w:val="21"/>
          <w:szCs w:val="21"/>
        </w:rPr>
      </w:pPr>
      <w:r w:rsidRPr="00485F2E">
        <w:rPr>
          <w:rFonts w:ascii="Consolas" w:eastAsia="Times New Roman" w:hAnsi="Consolas" w:cs="Times New Roman"/>
          <w:color w:val="000000" w:themeColor="text1"/>
          <w:sz w:val="21"/>
          <w:szCs w:val="21"/>
        </w:rPr>
        <w:t>       {</w:t>
      </w:r>
    </w:p>
    <w:p w14:paraId="31B93BF0" w14:textId="77777777" w:rsidR="00B56EC2" w:rsidRPr="00485F2E" w:rsidRDefault="00B56EC2" w:rsidP="00B56E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after="0" w:line="285" w:lineRule="atLeast"/>
        <w:rPr>
          <w:rFonts w:ascii="Consolas" w:eastAsia="Times New Roman" w:hAnsi="Consolas" w:cs="Times New Roman"/>
          <w:color w:val="000000" w:themeColor="text1"/>
          <w:sz w:val="21"/>
          <w:szCs w:val="21"/>
        </w:rPr>
      </w:pPr>
      <w:r w:rsidRPr="00485F2E">
        <w:rPr>
          <w:rFonts w:ascii="Consolas" w:eastAsia="Times New Roman" w:hAnsi="Consolas" w:cs="Times New Roman"/>
          <w:color w:val="000000" w:themeColor="text1"/>
          <w:sz w:val="21"/>
          <w:szCs w:val="21"/>
        </w:rPr>
        <w:t>         "Name": "</w:t>
      </w:r>
      <w:proofErr w:type="spellStart"/>
      <w:proofErr w:type="gramStart"/>
      <w:r w:rsidRPr="00485F2E">
        <w:rPr>
          <w:rFonts w:ascii="Consolas" w:eastAsia="Times New Roman" w:hAnsi="Consolas" w:cs="Times New Roman"/>
          <w:color w:val="000000" w:themeColor="text1"/>
          <w:sz w:val="21"/>
          <w:szCs w:val="21"/>
        </w:rPr>
        <w:t>AM.Console</w:t>
      </w:r>
      <w:proofErr w:type="spellEnd"/>
      <w:proofErr w:type="gramEnd"/>
      <w:r w:rsidRPr="00485F2E">
        <w:rPr>
          <w:rFonts w:ascii="Consolas" w:eastAsia="Times New Roman" w:hAnsi="Consolas" w:cs="Times New Roman"/>
          <w:color w:val="000000" w:themeColor="text1"/>
          <w:sz w:val="21"/>
          <w:szCs w:val="21"/>
        </w:rPr>
        <w:t>",</w:t>
      </w:r>
    </w:p>
    <w:p w14:paraId="2A3D3B62" w14:textId="77777777" w:rsidR="00B56EC2" w:rsidRPr="00485F2E" w:rsidRDefault="00B56EC2" w:rsidP="00B56E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after="0" w:line="285" w:lineRule="atLeast"/>
        <w:rPr>
          <w:rFonts w:ascii="Consolas" w:eastAsia="Times New Roman" w:hAnsi="Consolas" w:cs="Times New Roman"/>
          <w:color w:val="000000" w:themeColor="text1"/>
          <w:sz w:val="21"/>
          <w:szCs w:val="21"/>
        </w:rPr>
      </w:pPr>
      <w:r w:rsidRPr="00485F2E">
        <w:rPr>
          <w:rFonts w:ascii="Consolas" w:eastAsia="Times New Roman" w:hAnsi="Consolas" w:cs="Times New Roman"/>
          <w:color w:val="000000" w:themeColor="text1"/>
          <w:sz w:val="21"/>
          <w:szCs w:val="21"/>
        </w:rPr>
        <w:t>         "Type": "</w:t>
      </w:r>
      <w:proofErr w:type="spellStart"/>
      <w:r w:rsidRPr="00485F2E">
        <w:rPr>
          <w:rFonts w:ascii="Consolas" w:eastAsia="Times New Roman" w:hAnsi="Consolas" w:cs="Times New Roman"/>
          <w:color w:val="000000" w:themeColor="text1"/>
          <w:sz w:val="21"/>
          <w:szCs w:val="21"/>
        </w:rPr>
        <w:t>ConsolePath</w:t>
      </w:r>
      <w:proofErr w:type="spellEnd"/>
      <w:r w:rsidRPr="00485F2E">
        <w:rPr>
          <w:rFonts w:ascii="Consolas" w:eastAsia="Times New Roman" w:hAnsi="Consolas" w:cs="Times New Roman"/>
          <w:color w:val="000000" w:themeColor="text1"/>
          <w:sz w:val="21"/>
          <w:szCs w:val="21"/>
        </w:rPr>
        <w:t>",</w:t>
      </w:r>
    </w:p>
    <w:p w14:paraId="0A1BE63D" w14:textId="7AB67828" w:rsidR="00B56EC2" w:rsidRPr="00485F2E" w:rsidRDefault="00B56EC2" w:rsidP="00B56E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after="0" w:line="285" w:lineRule="atLeast"/>
        <w:rPr>
          <w:rFonts w:ascii="Consolas" w:eastAsia="Times New Roman" w:hAnsi="Consolas" w:cs="Times New Roman"/>
          <w:color w:val="000000" w:themeColor="text1"/>
          <w:sz w:val="21"/>
          <w:szCs w:val="21"/>
        </w:rPr>
      </w:pPr>
      <w:r w:rsidRPr="00485F2E">
        <w:rPr>
          <w:rFonts w:ascii="Consolas" w:eastAsia="Times New Roman" w:hAnsi="Consolas" w:cs="Times New Roman"/>
          <w:color w:val="000000" w:themeColor="text1"/>
          <w:sz w:val="21"/>
          <w:szCs w:val="21"/>
        </w:rPr>
        <w:t>         "</w:t>
      </w:r>
      <w:proofErr w:type="spellStart"/>
      <w:r w:rsidRPr="00485F2E">
        <w:rPr>
          <w:rFonts w:ascii="Consolas" w:eastAsia="Times New Roman" w:hAnsi="Consolas" w:cs="Times New Roman"/>
          <w:color w:val="000000" w:themeColor="text1"/>
          <w:sz w:val="21"/>
          <w:szCs w:val="21"/>
        </w:rPr>
        <w:t>UriText</w:t>
      </w:r>
      <w:proofErr w:type="spellEnd"/>
      <w:r w:rsidRPr="00485F2E">
        <w:rPr>
          <w:rFonts w:ascii="Consolas" w:eastAsia="Times New Roman" w:hAnsi="Consolas" w:cs="Times New Roman"/>
          <w:color w:val="000000" w:themeColor="text1"/>
          <w:sz w:val="21"/>
          <w:szCs w:val="21"/>
        </w:rPr>
        <w:t>": "</w:t>
      </w:r>
      <w:r w:rsidR="000377BD">
        <w:rPr>
          <w:rFonts w:ascii="Consolas" w:eastAsia="Times New Roman" w:hAnsi="Consolas" w:cs="Times New Roman"/>
          <w:color w:val="000000" w:themeColor="text1"/>
          <w:sz w:val="21"/>
          <w:szCs w:val="21"/>
        </w:rPr>
        <w:t>c:/users/[</w:t>
      </w:r>
      <w:r w:rsidR="000377BD" w:rsidRPr="000377BD">
        <w:rPr>
          <w:rFonts w:ascii="Consolas" w:eastAsia="Times New Roman" w:hAnsi="Consolas" w:cs="Times New Roman"/>
          <w:color w:val="538135" w:themeColor="accent6" w:themeShade="BF"/>
          <w:sz w:val="21"/>
          <w:szCs w:val="21"/>
        </w:rPr>
        <w:t>me</w:t>
      </w:r>
      <w:r w:rsidR="000377BD" w:rsidRPr="000377BD">
        <w:rPr>
          <w:rFonts w:ascii="Consolas" w:eastAsia="Times New Roman" w:hAnsi="Consolas" w:cs="Times New Roman"/>
          <w:sz w:val="21"/>
          <w:szCs w:val="21"/>
        </w:rPr>
        <w:t>]</w:t>
      </w:r>
      <w:r w:rsidR="000377BD">
        <w:rPr>
          <w:rFonts w:ascii="Consolas" w:eastAsia="Times New Roman" w:hAnsi="Consolas" w:cs="Times New Roman"/>
          <w:color w:val="000000" w:themeColor="text1"/>
          <w:sz w:val="21"/>
          <w:szCs w:val="21"/>
        </w:rPr>
        <w:t>/Documents</w:t>
      </w:r>
      <w:r w:rsidRPr="00485F2E">
        <w:rPr>
          <w:rFonts w:ascii="Consolas" w:eastAsia="Times New Roman" w:hAnsi="Consolas" w:cs="Times New Roman"/>
          <w:color w:val="000000" w:themeColor="text1"/>
          <w:sz w:val="21"/>
          <w:szCs w:val="21"/>
        </w:rPr>
        <w:t>/</w:t>
      </w:r>
      <w:r w:rsidR="000377BD">
        <w:rPr>
          <w:rFonts w:ascii="Consolas" w:eastAsia="Times New Roman" w:hAnsi="Consolas" w:cs="Times New Roman"/>
          <w:color w:val="000000" w:themeColor="text1"/>
          <w:sz w:val="21"/>
          <w:szCs w:val="21"/>
        </w:rPr>
        <w:t>Edam.Studio</w:t>
      </w:r>
      <w:r w:rsidRPr="00485F2E">
        <w:rPr>
          <w:rFonts w:ascii="Consolas" w:eastAsia="Times New Roman" w:hAnsi="Consolas" w:cs="Times New Roman"/>
          <w:color w:val="000000" w:themeColor="text1"/>
          <w:sz w:val="21"/>
          <w:szCs w:val="21"/>
        </w:rPr>
        <w:t>/Edam.</w:t>
      </w:r>
      <w:r w:rsidR="000377BD">
        <w:rPr>
          <w:rFonts w:ascii="Consolas" w:eastAsia="Times New Roman" w:hAnsi="Consolas" w:cs="Times New Roman"/>
          <w:color w:val="000000" w:themeColor="text1"/>
          <w:sz w:val="21"/>
          <w:szCs w:val="21"/>
        </w:rPr>
        <w:t>App.Data</w:t>
      </w:r>
      <w:r w:rsidRPr="00485F2E">
        <w:rPr>
          <w:rFonts w:ascii="Consolas" w:eastAsia="Times New Roman" w:hAnsi="Consolas" w:cs="Times New Roman"/>
          <w:color w:val="000000" w:themeColor="text1"/>
          <w:sz w:val="21"/>
          <w:szCs w:val="21"/>
        </w:rPr>
        <w:t>/"</w:t>
      </w:r>
    </w:p>
    <w:p w14:paraId="6B5C5826" w14:textId="77777777" w:rsidR="00B56EC2" w:rsidRPr="00485F2E" w:rsidRDefault="00B56EC2" w:rsidP="00B56E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after="0" w:line="285" w:lineRule="atLeast"/>
        <w:rPr>
          <w:rFonts w:ascii="Consolas" w:eastAsia="Times New Roman" w:hAnsi="Consolas" w:cs="Times New Roman"/>
          <w:color w:val="000000" w:themeColor="text1"/>
          <w:sz w:val="21"/>
          <w:szCs w:val="21"/>
        </w:rPr>
      </w:pPr>
      <w:r w:rsidRPr="00485F2E">
        <w:rPr>
          <w:rFonts w:ascii="Consolas" w:eastAsia="Times New Roman" w:hAnsi="Consolas" w:cs="Times New Roman"/>
          <w:color w:val="000000" w:themeColor="text1"/>
          <w:sz w:val="21"/>
          <w:szCs w:val="21"/>
        </w:rPr>
        <w:t>       }</w:t>
      </w:r>
    </w:p>
    <w:p w14:paraId="50AE872A" w14:textId="77777777" w:rsidR="00B56EC2" w:rsidRDefault="00B56EC2" w:rsidP="00B56EC2">
      <w:pPr>
        <w:spacing w:before="240"/>
      </w:pPr>
      <w:r>
        <w:t>The EDAM application templates, and projects data should be found somewhere, to provide a quick start a sample “</w:t>
      </w:r>
      <w:proofErr w:type="spellStart"/>
      <w:r>
        <w:t>App.Data</w:t>
      </w:r>
      <w:proofErr w:type="spellEnd"/>
      <w:r>
        <w:t>” with some Health Care (HC) projects are provided.  Upon inspection this folder contains a collection of folders, and the Projects is one of them.  As of current release the Projects folder contains the HC Communicable Diseases and may contain other samples.  Review its content since every other project should or may be similar.</w:t>
      </w:r>
    </w:p>
    <w:p w14:paraId="52843CAF" w14:textId="77777777" w:rsidR="00B56EC2" w:rsidRDefault="00B56EC2" w:rsidP="00B56EC2">
      <w:pPr>
        <w:spacing w:before="240"/>
      </w:pPr>
      <w:r>
        <w:t>Alternatively, it is possible to add multiple “</w:t>
      </w:r>
      <w:proofErr w:type="spellStart"/>
      <w:r>
        <w:t>App.Data</w:t>
      </w:r>
      <w:proofErr w:type="spellEnd"/>
      <w:r>
        <w:t>” folders as shown in the segment that is being removed as specify above.  To quickly get you started just copy the content of the proved sample and copy it wherever, then add a section to specify its location.  The application will display the alternate locations in a drop-down box that will include those define in this file.</w:t>
      </w:r>
    </w:p>
    <w:p w14:paraId="4129C9A2" w14:textId="173B7BAA" w:rsidR="002B00E2" w:rsidRDefault="00B0624E" w:rsidP="00B0624E">
      <w:pPr>
        <w:pStyle w:val="Heading1"/>
      </w:pPr>
      <w:r>
        <w:t>Documents and Links</w:t>
      </w:r>
    </w:p>
    <w:p w14:paraId="616CFFC9" w14:textId="2E320785" w:rsidR="00B0624E" w:rsidRDefault="00B0624E" w:rsidP="00B0624E">
      <w:pPr>
        <w:spacing w:before="120" w:after="120"/>
        <w:ind w:left="450" w:hanging="450"/>
      </w:pPr>
      <w:r>
        <w:t>[1]</w:t>
      </w:r>
      <w:r>
        <w:tab/>
      </w:r>
      <w:r w:rsidR="00C216D0">
        <w:t xml:space="preserve">EDAM Studio </w:t>
      </w:r>
      <w:r>
        <w:t>Understanding Projects (document)</w:t>
      </w:r>
    </w:p>
    <w:p w14:paraId="5BBDA58B" w14:textId="77777777" w:rsidR="002B00E2" w:rsidRDefault="002B00E2" w:rsidP="002B00E2">
      <w:pPr>
        <w:spacing w:before="120" w:after="120"/>
      </w:pPr>
    </w:p>
    <w:p w14:paraId="4450AFF3" w14:textId="667AD8AF" w:rsidR="002B00E2" w:rsidRDefault="002B00E2" w:rsidP="00914606">
      <w:pPr>
        <w:spacing w:before="120" w:after="120"/>
      </w:pPr>
    </w:p>
    <w:p w14:paraId="11D7923C" w14:textId="1611C76A" w:rsidR="002B00E2" w:rsidRDefault="002B00E2" w:rsidP="00914606">
      <w:pPr>
        <w:spacing w:before="120" w:after="120"/>
      </w:pPr>
    </w:p>
    <w:p w14:paraId="431BE927" w14:textId="77777777" w:rsidR="002B00E2" w:rsidRDefault="002B00E2" w:rsidP="00914606">
      <w:pPr>
        <w:spacing w:before="120" w:after="120"/>
      </w:pPr>
    </w:p>
    <w:p w14:paraId="50995061" w14:textId="77777777" w:rsidR="00914606" w:rsidRDefault="00914606" w:rsidP="007743D5">
      <w:pPr>
        <w:spacing w:before="120" w:after="120"/>
      </w:pPr>
    </w:p>
    <w:p w14:paraId="47DEEBBF" w14:textId="77777777" w:rsidR="00AE2264" w:rsidRDefault="00AE2264" w:rsidP="007743D5">
      <w:pPr>
        <w:spacing w:before="120" w:after="120"/>
      </w:pPr>
    </w:p>
    <w:p w14:paraId="7CCA3CFF" w14:textId="77777777" w:rsidR="00FF7F4F" w:rsidRDefault="00FF7F4F" w:rsidP="007743D5">
      <w:pPr>
        <w:spacing w:before="120" w:after="120"/>
      </w:pPr>
    </w:p>
    <w:sectPr w:rsidR="00FF7F4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2664E" w14:textId="77777777" w:rsidR="00EC2733" w:rsidRDefault="00EC2733" w:rsidP="002266C1">
      <w:pPr>
        <w:spacing w:after="0" w:line="240" w:lineRule="auto"/>
      </w:pPr>
      <w:r>
        <w:separator/>
      </w:r>
    </w:p>
  </w:endnote>
  <w:endnote w:type="continuationSeparator" w:id="0">
    <w:p w14:paraId="5BDFB345" w14:textId="77777777" w:rsidR="00EC2733" w:rsidRDefault="00EC2733" w:rsidP="002266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7D3236" w14:textId="77777777" w:rsidR="00EC2733" w:rsidRDefault="00EC2733" w:rsidP="002266C1">
      <w:pPr>
        <w:spacing w:after="0" w:line="240" w:lineRule="auto"/>
      </w:pPr>
      <w:r>
        <w:separator/>
      </w:r>
    </w:p>
  </w:footnote>
  <w:footnote w:type="continuationSeparator" w:id="0">
    <w:p w14:paraId="22EAC066" w14:textId="77777777" w:rsidR="00EC2733" w:rsidRDefault="00EC2733" w:rsidP="002266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9038546"/>
      <w:docPartObj>
        <w:docPartGallery w:val="Watermarks"/>
        <w:docPartUnique/>
      </w:docPartObj>
    </w:sdtPr>
    <w:sdtContent>
      <w:p w14:paraId="0D3FF8A2" w14:textId="54EC39BA" w:rsidR="002266C1" w:rsidRDefault="00000000">
        <w:pPr>
          <w:pStyle w:val="Header"/>
        </w:pPr>
        <w:r>
          <w:rPr>
            <w:noProof/>
          </w:rPr>
          <w:pict w14:anchorId="7E2ECC9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5" type="#_x0000_t136" alt="" style="position:absolute;margin-left:0;margin-top:0;width:412.4pt;height:247.45pt;rotation:315;z-index:-251658752;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42C56"/>
    <w:multiLevelType w:val="hybridMultilevel"/>
    <w:tmpl w:val="4CEA1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02374C"/>
    <w:multiLevelType w:val="hybridMultilevel"/>
    <w:tmpl w:val="5E627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3677D"/>
    <w:multiLevelType w:val="hybridMultilevel"/>
    <w:tmpl w:val="CB483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4527EF"/>
    <w:multiLevelType w:val="hybridMultilevel"/>
    <w:tmpl w:val="4F365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5738465">
    <w:abstractNumId w:val="3"/>
  </w:num>
  <w:num w:numId="2" w16cid:durableId="326055709">
    <w:abstractNumId w:val="2"/>
  </w:num>
  <w:num w:numId="3" w16cid:durableId="42557854">
    <w:abstractNumId w:val="0"/>
  </w:num>
  <w:num w:numId="4" w16cid:durableId="18061995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608"/>
    <w:rsid w:val="00007DAD"/>
    <w:rsid w:val="000377BD"/>
    <w:rsid w:val="000556A8"/>
    <w:rsid w:val="00066363"/>
    <w:rsid w:val="00075D3A"/>
    <w:rsid w:val="00083EDA"/>
    <w:rsid w:val="0009032A"/>
    <w:rsid w:val="00092F61"/>
    <w:rsid w:val="000A3F21"/>
    <w:rsid w:val="000E167B"/>
    <w:rsid w:val="00103144"/>
    <w:rsid w:val="00130F94"/>
    <w:rsid w:val="0014017C"/>
    <w:rsid w:val="001642EB"/>
    <w:rsid w:val="001C4348"/>
    <w:rsid w:val="001D3ECC"/>
    <w:rsid w:val="001D6714"/>
    <w:rsid w:val="002226C7"/>
    <w:rsid w:val="002266C1"/>
    <w:rsid w:val="00254079"/>
    <w:rsid w:val="00275F23"/>
    <w:rsid w:val="002A64AA"/>
    <w:rsid w:val="002B00E2"/>
    <w:rsid w:val="0030079F"/>
    <w:rsid w:val="0030601C"/>
    <w:rsid w:val="00320A46"/>
    <w:rsid w:val="003A5010"/>
    <w:rsid w:val="00415872"/>
    <w:rsid w:val="00443DAC"/>
    <w:rsid w:val="004A1A24"/>
    <w:rsid w:val="004B2C7B"/>
    <w:rsid w:val="004B6871"/>
    <w:rsid w:val="004F185B"/>
    <w:rsid w:val="00512099"/>
    <w:rsid w:val="005222AB"/>
    <w:rsid w:val="005434C9"/>
    <w:rsid w:val="005D2406"/>
    <w:rsid w:val="005E7ABB"/>
    <w:rsid w:val="006003C8"/>
    <w:rsid w:val="00616193"/>
    <w:rsid w:val="0062318A"/>
    <w:rsid w:val="00623388"/>
    <w:rsid w:val="00663686"/>
    <w:rsid w:val="006813B2"/>
    <w:rsid w:val="006838AA"/>
    <w:rsid w:val="006D48CA"/>
    <w:rsid w:val="006D7000"/>
    <w:rsid w:val="00703913"/>
    <w:rsid w:val="00711FD1"/>
    <w:rsid w:val="0076089B"/>
    <w:rsid w:val="007665BA"/>
    <w:rsid w:val="007672EF"/>
    <w:rsid w:val="007743D5"/>
    <w:rsid w:val="00774F91"/>
    <w:rsid w:val="00785DDB"/>
    <w:rsid w:val="00786A81"/>
    <w:rsid w:val="007E49C2"/>
    <w:rsid w:val="007F7281"/>
    <w:rsid w:val="00835BF2"/>
    <w:rsid w:val="00841118"/>
    <w:rsid w:val="00842E69"/>
    <w:rsid w:val="00880FBA"/>
    <w:rsid w:val="00887E96"/>
    <w:rsid w:val="00891198"/>
    <w:rsid w:val="008A003D"/>
    <w:rsid w:val="008B5E18"/>
    <w:rsid w:val="008D5B2D"/>
    <w:rsid w:val="008D6692"/>
    <w:rsid w:val="00906BDE"/>
    <w:rsid w:val="00914606"/>
    <w:rsid w:val="009304AD"/>
    <w:rsid w:val="0094253D"/>
    <w:rsid w:val="00971FD4"/>
    <w:rsid w:val="0097643E"/>
    <w:rsid w:val="00977212"/>
    <w:rsid w:val="009879AC"/>
    <w:rsid w:val="009A4D9F"/>
    <w:rsid w:val="009C18E6"/>
    <w:rsid w:val="009F4A6D"/>
    <w:rsid w:val="00A36F97"/>
    <w:rsid w:val="00A9188A"/>
    <w:rsid w:val="00AA4E97"/>
    <w:rsid w:val="00AE2264"/>
    <w:rsid w:val="00B0624E"/>
    <w:rsid w:val="00B56EC2"/>
    <w:rsid w:val="00BD5E29"/>
    <w:rsid w:val="00BE749F"/>
    <w:rsid w:val="00C02EA3"/>
    <w:rsid w:val="00C0759A"/>
    <w:rsid w:val="00C216D0"/>
    <w:rsid w:val="00C3211F"/>
    <w:rsid w:val="00C4603E"/>
    <w:rsid w:val="00C7256D"/>
    <w:rsid w:val="00C72977"/>
    <w:rsid w:val="00C82C43"/>
    <w:rsid w:val="00CA333B"/>
    <w:rsid w:val="00CA5F8F"/>
    <w:rsid w:val="00CC0956"/>
    <w:rsid w:val="00CC1F3B"/>
    <w:rsid w:val="00D10963"/>
    <w:rsid w:val="00D16DA9"/>
    <w:rsid w:val="00D61840"/>
    <w:rsid w:val="00D86C3C"/>
    <w:rsid w:val="00DB7998"/>
    <w:rsid w:val="00DD1006"/>
    <w:rsid w:val="00DD31CA"/>
    <w:rsid w:val="00DD6F3B"/>
    <w:rsid w:val="00DF4288"/>
    <w:rsid w:val="00DF56A1"/>
    <w:rsid w:val="00E11608"/>
    <w:rsid w:val="00E13000"/>
    <w:rsid w:val="00E274CE"/>
    <w:rsid w:val="00E52352"/>
    <w:rsid w:val="00E6751A"/>
    <w:rsid w:val="00E80A05"/>
    <w:rsid w:val="00E9427E"/>
    <w:rsid w:val="00EC2733"/>
    <w:rsid w:val="00EF1309"/>
    <w:rsid w:val="00EF33B6"/>
    <w:rsid w:val="00EF7A10"/>
    <w:rsid w:val="00F065FC"/>
    <w:rsid w:val="00F12550"/>
    <w:rsid w:val="00F358FA"/>
    <w:rsid w:val="00F973D2"/>
    <w:rsid w:val="00FA091B"/>
    <w:rsid w:val="00FB6371"/>
    <w:rsid w:val="00FE0666"/>
    <w:rsid w:val="00FF7F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792BE9"/>
  <w15:chartTrackingRefBased/>
  <w15:docId w15:val="{C67414E8-A985-4DA2-8303-E6EEFEE88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04AD"/>
  </w:style>
  <w:style w:type="paragraph" w:styleId="Heading1">
    <w:name w:val="heading 1"/>
    <w:basedOn w:val="Normal"/>
    <w:next w:val="Normal"/>
    <w:link w:val="Heading1Char"/>
    <w:uiPriority w:val="9"/>
    <w:qFormat/>
    <w:rsid w:val="004B68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358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0A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B637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68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687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B6871"/>
    <w:pPr>
      <w:ind w:left="720"/>
      <w:contextualSpacing/>
    </w:pPr>
  </w:style>
  <w:style w:type="character" w:customStyle="1" w:styleId="Heading1Char">
    <w:name w:val="Heading 1 Char"/>
    <w:basedOn w:val="DefaultParagraphFont"/>
    <w:link w:val="Heading1"/>
    <w:uiPriority w:val="9"/>
    <w:rsid w:val="004B687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7743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743D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2Char">
    <w:name w:val="Heading 2 Char"/>
    <w:basedOn w:val="DefaultParagraphFont"/>
    <w:link w:val="Heading2"/>
    <w:uiPriority w:val="9"/>
    <w:rsid w:val="00F358F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2266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66C1"/>
  </w:style>
  <w:style w:type="paragraph" w:styleId="Footer">
    <w:name w:val="footer"/>
    <w:basedOn w:val="Normal"/>
    <w:link w:val="FooterChar"/>
    <w:uiPriority w:val="99"/>
    <w:unhideWhenUsed/>
    <w:rsid w:val="002266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6C1"/>
  </w:style>
  <w:style w:type="character" w:customStyle="1" w:styleId="Heading3Char">
    <w:name w:val="Heading 3 Char"/>
    <w:basedOn w:val="DefaultParagraphFont"/>
    <w:link w:val="Heading3"/>
    <w:uiPriority w:val="9"/>
    <w:rsid w:val="00320A46"/>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82C43"/>
    <w:pPr>
      <w:outlineLvl w:val="9"/>
    </w:pPr>
  </w:style>
  <w:style w:type="paragraph" w:styleId="TOC1">
    <w:name w:val="toc 1"/>
    <w:basedOn w:val="Normal"/>
    <w:next w:val="Normal"/>
    <w:autoRedefine/>
    <w:uiPriority w:val="39"/>
    <w:unhideWhenUsed/>
    <w:rsid w:val="00C82C43"/>
    <w:pPr>
      <w:spacing w:after="100"/>
    </w:pPr>
  </w:style>
  <w:style w:type="paragraph" w:styleId="TOC2">
    <w:name w:val="toc 2"/>
    <w:basedOn w:val="Normal"/>
    <w:next w:val="Normal"/>
    <w:autoRedefine/>
    <w:uiPriority w:val="39"/>
    <w:unhideWhenUsed/>
    <w:rsid w:val="00C82C43"/>
    <w:pPr>
      <w:spacing w:after="100"/>
      <w:ind w:left="220"/>
    </w:pPr>
  </w:style>
  <w:style w:type="paragraph" w:styleId="TOC3">
    <w:name w:val="toc 3"/>
    <w:basedOn w:val="Normal"/>
    <w:next w:val="Normal"/>
    <w:autoRedefine/>
    <w:uiPriority w:val="39"/>
    <w:unhideWhenUsed/>
    <w:rsid w:val="00C82C43"/>
    <w:pPr>
      <w:spacing w:after="100"/>
      <w:ind w:left="440"/>
    </w:pPr>
  </w:style>
  <w:style w:type="character" w:styleId="Hyperlink">
    <w:name w:val="Hyperlink"/>
    <w:basedOn w:val="DefaultParagraphFont"/>
    <w:uiPriority w:val="99"/>
    <w:unhideWhenUsed/>
    <w:rsid w:val="00C82C43"/>
    <w:rPr>
      <w:color w:val="0563C1" w:themeColor="hyperlink"/>
      <w:u w:val="single"/>
    </w:rPr>
  </w:style>
  <w:style w:type="character" w:customStyle="1" w:styleId="Heading4Char">
    <w:name w:val="Heading 4 Char"/>
    <w:basedOn w:val="DefaultParagraphFont"/>
    <w:link w:val="Heading4"/>
    <w:uiPriority w:val="9"/>
    <w:rsid w:val="00FB637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869586">
      <w:bodyDiv w:val="1"/>
      <w:marLeft w:val="0"/>
      <w:marRight w:val="0"/>
      <w:marTop w:val="0"/>
      <w:marBottom w:val="0"/>
      <w:divBdr>
        <w:top w:val="none" w:sz="0" w:space="0" w:color="auto"/>
        <w:left w:val="none" w:sz="0" w:space="0" w:color="auto"/>
        <w:bottom w:val="none" w:sz="0" w:space="0" w:color="auto"/>
        <w:right w:val="none" w:sz="0" w:space="0" w:color="auto"/>
      </w:divBdr>
    </w:div>
    <w:div w:id="1263294158">
      <w:bodyDiv w:val="1"/>
      <w:marLeft w:val="0"/>
      <w:marRight w:val="0"/>
      <w:marTop w:val="0"/>
      <w:marBottom w:val="0"/>
      <w:divBdr>
        <w:top w:val="none" w:sz="0" w:space="0" w:color="auto"/>
        <w:left w:val="none" w:sz="0" w:space="0" w:color="auto"/>
        <w:bottom w:val="none" w:sz="0" w:space="0" w:color="auto"/>
        <w:right w:val="none" w:sz="0" w:space="0" w:color="auto"/>
      </w:divBdr>
    </w:div>
    <w:div w:id="1678649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esobrino/Datovy.Edam" TargetMode="External"/><Relationship Id="rId14" Type="http://schemas.openxmlformats.org/officeDocument/2006/relationships/image" Target="media/image6.png"/><Relationship Id="rId22" Type="http://schemas.openxmlformats.org/officeDocument/2006/relationships/hyperlink" Target="https://localhost:717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623FBA-1FEF-4DC4-843D-8271A19B5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1447</TotalTime>
  <Pages>17</Pages>
  <Words>3548</Words>
  <Characters>20227</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Sobrino</dc:creator>
  <cp:keywords/>
  <dc:description/>
  <cp:lastModifiedBy>Eduardo Sobrino</cp:lastModifiedBy>
  <cp:revision>73</cp:revision>
  <dcterms:created xsi:type="dcterms:W3CDTF">2022-12-14T13:48:00Z</dcterms:created>
  <dcterms:modified xsi:type="dcterms:W3CDTF">2023-02-26T14:17:00Z</dcterms:modified>
</cp:coreProperties>
</file>