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User Acceptance Test Cases</w:t>
      </w:r>
    </w:p>
    <w:p>
      <w:pPr>
        <w:jc w:val="center"/>
      </w:pPr>
      <w:r>
        <w:rPr>
          <w:color w:val="2E75B6"/>
          <w:sz w:val="28"/>
        </w:rPr>
        <w:t>InvoiceDirect Mass Mailer System</w:t>
      </w:r>
    </w:p>
    <w:p>
      <w:pPr>
        <w:jc w:val="center"/>
      </w:pPr>
      <w:r>
        <w:rPr>
          <w:sz w:val="22"/>
        </w:rPr>
        <w:br/>
        <w:t>Version: 2.0</w:t>
        <w:br/>
        <w:t>Date: 18 June 2026</w:t>
        <w:br/>
        <w:t>Total Test Cases: 22</w:t>
      </w:r>
    </w:p>
    <w:p>
      <w:r>
        <w:br w:type="page"/>
      </w:r>
    </w:p>
    <w:p>
      <w:pPr>
        <w:pStyle w:val="Heading1"/>
      </w:pPr>
      <w:r>
        <w:rPr>
          <w:color w:val="1F4E79"/>
        </w:rPr>
        <w:t>Status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70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Actual result matches expected result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Actual result does not match expected result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Could not execute due to dependency or environment issue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Not applicable for this test cycle</w:t>
            </w:r>
          </w:p>
        </w:tc>
      </w:tr>
    </w:tbl>
    <w:p/>
    <w:p>
      <w:pPr>
        <w:pStyle w:val="Heading1"/>
      </w:pPr>
      <w:r>
        <w:rPr>
          <w:color w:val="1F4E79"/>
        </w:rPr>
        <w:t>F-01: Customer Capture (single)</w:t>
      </w:r>
    </w:p>
    <w:p>
      <w:pPr>
        <w:pStyle w:val="Heading2"/>
      </w:pPr>
      <w:r>
        <w:rPr>
          <w:color w:val="2E75B6"/>
        </w:rPr>
        <w:t>TC-01: Create single customer with one contact via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F-01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an admin user, I can create a single customer with one contact via the Customers page.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Open the Customers page (admin view)</w:t>
      </w:r>
    </w:p>
    <w:p>
      <w:pPr>
        <w:pStyle w:val="ListNumber"/>
      </w:pPr>
      <w:r>
        <w:t>2. Click "New Customer"</w:t>
      </w:r>
    </w:p>
    <w:p>
      <w:pPr>
        <w:pStyle w:val="ListNumber"/>
      </w:pPr>
      <w:r>
        <w:t>3. Fill companyName, erpCustomerId, primary contact email and name</w:t>
      </w:r>
    </w:p>
    <w:p>
      <w:pPr>
        <w:pStyle w:val="ListNumber"/>
      </w:pPr>
      <w:r>
        <w:t>4. Save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Customer appears at the top of the list.</w:t>
      </w:r>
    </w:p>
    <w:p>
      <w:pPr>
        <w:pStyle w:val="ListBullet"/>
      </w:pPr>
      <w:r>
        <w:t>Detail panel shows the contact and an erpSource value.</w:t>
      </w:r>
    </w:p>
    <w:p>
      <w:pPr>
        <w:pStyle w:val="ListBullet"/>
      </w:pPr>
      <w:r>
        <w:t>POST /api/v1/organizations/{orgId}/customers returned 200.</w:t>
      </w:r>
    </w:p>
    <w:p/>
    <w:p>
      <w:pPr>
        <w:pStyle w:val="Heading2"/>
      </w:pPr>
      <w:r>
        <w:rPr>
          <w:color w:val="2E75B6"/>
        </w:rPr>
        <w:t>TC-02: Create customer with multiple contacts via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F-01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an API consumer, I can create a customer with multiple contacts in one call.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POST /api/v1/organizations/{orgId}/customers with a contacts array of two entries</w:t>
      </w:r>
    </w:p>
    <w:p>
      <w:pPr>
        <w:pStyle w:val="ListNumber"/>
      </w:pPr>
      <w:r>
        <w:t>2. Verify HTTP 200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One customer row and two contact rows are created.</w:t>
      </w:r>
    </w:p>
    <w:p>
      <w:pPr>
        <w:pStyle w:val="ListBullet"/>
      </w:pPr>
      <w:r>
        <w:t>Both contacts are linked to the same customer.</w:t>
      </w:r>
    </w:p>
    <w:p>
      <w:pPr>
        <w:pStyle w:val="ListBullet"/>
      </w:pPr>
      <w:r>
        <w:t>Duplicate erpCustomerId is rejected with HTTP 409 on a second call.</w:t>
      </w:r>
    </w:p>
    <w:p/>
    <w:p/>
    <w:p>
      <w:pPr>
        <w:pStyle w:val="Heading1"/>
      </w:pPr>
      <w:r>
        <w:rPr>
          <w:color w:val="1F4E79"/>
        </w:rPr>
        <w:t>F-02: Customer Bulk Import (CSV)</w:t>
      </w:r>
    </w:p>
    <w:p>
      <w:pPr>
        <w:pStyle w:val="Heading2"/>
      </w:pPr>
      <w:r>
        <w:rPr>
          <w:color w:val="2E75B6"/>
        </w:rPr>
        <w:t>TC-03: CSV import with auto-suggested column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F-02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an admin user, I can import customers from a CSV with custom column mapping.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From the Customer Import dialog, upload a CSV</w:t>
      </w:r>
    </w:p>
    <w:p>
      <w:pPr>
        <w:pStyle w:val="ListNumber"/>
      </w:pPr>
      <w:r>
        <w:t>2. Confirm the auto-suggested mapping and adjust if necessary (e.g. FileReference → tinNumber)</w:t>
      </w:r>
    </w:p>
    <w:p>
      <w:pPr>
        <w:pStyle w:val="ListNumber"/>
      </w:pPr>
      <w:r>
        <w:t>3. Submit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Response includes totalRows, created, updated, skipped, errors=0.</w:t>
      </w:r>
    </w:p>
    <w:p>
      <w:pPr>
        <w:pStyle w:val="ListBullet"/>
      </w:pPr>
      <w:r>
        <w:t>Customers tab now shows the imported rows.</w:t>
      </w:r>
    </w:p>
    <w:p>
      <w:pPr>
        <w:pStyle w:val="ListBullet"/>
      </w:pPr>
      <w:r>
        <w:t>Re-running the same CSV results in "updated" rather than "created".</w:t>
      </w:r>
    </w:p>
    <w:p/>
    <w:p>
      <w:pPr>
        <w:pStyle w:val="Heading2"/>
      </w:pPr>
      <w:r>
        <w:rPr>
          <w:color w:val="2E75B6"/>
        </w:rPr>
        <w:t>TC-04: CSV import upserts by erpCustomerId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F-02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 business user, the importer treats erpCustomerId as the unique key (upsert).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Import a CSV with erpCustomerId=TEST-01</w:t>
      </w:r>
    </w:p>
    <w:p>
      <w:pPr>
        <w:pStyle w:val="ListNumber"/>
      </w:pPr>
      <w:r>
        <w:t>2. Edit the company name in the CSV</w:t>
      </w:r>
    </w:p>
    <w:p>
      <w:pPr>
        <w:pStyle w:val="ListNumber"/>
      </w:pPr>
      <w:r>
        <w:t>3. Re-import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Only one customer row for TEST-01 exists.</w:t>
      </w:r>
    </w:p>
    <w:p>
      <w:pPr>
        <w:pStyle w:val="ListBullet"/>
      </w:pPr>
      <w:r>
        <w:t>Company name reflects the latest import.</w:t>
      </w:r>
    </w:p>
    <w:p>
      <w:pPr>
        <w:pStyle w:val="ListBullet"/>
      </w:pPr>
      <w:r>
        <w:t>Contacts on the row are upserted by email.</w:t>
      </w:r>
    </w:p>
    <w:p/>
    <w:p>
      <w:pPr>
        <w:pStyle w:val="Heading2"/>
      </w:pPr>
      <w:r>
        <w:rPr>
          <w:color w:val="2E75B6"/>
        </w:rPr>
        <w:t>TC-05: CSV import with no email column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F-02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an admin user, I can import a CSV with no email column without error.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Import a CSV that has erpCustomerId and companyName but no email column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Customer rows are created.</w:t>
      </w:r>
    </w:p>
    <w:p>
      <w:pPr>
        <w:pStyle w:val="ListBullet"/>
      </w:pPr>
      <w:r>
        <w:t>No contact rows are created for rows without an email.</w:t>
      </w:r>
    </w:p>
    <w:p>
      <w:pPr>
        <w:pStyle w:val="ListBullet"/>
      </w:pPr>
      <w:r>
        <w:t>errors=0 in the response.</w:t>
      </w:r>
    </w:p>
    <w:p/>
    <w:p/>
    <w:p>
      <w:pPr>
        <w:pStyle w:val="Heading1"/>
      </w:pPr>
      <w:r>
        <w:rPr>
          <w:color w:val="1F4E79"/>
        </w:rPr>
        <w:t>F-03: Fiscalised Invoices in Folder</w:t>
      </w:r>
    </w:p>
    <w:p>
      <w:pPr>
        <w:pStyle w:val="Heading2"/>
      </w:pPr>
      <w:r>
        <w:rPr>
          <w:color w:val="2E75B6"/>
        </w:rPr>
        <w:t>TC-06: PDF watcher ingests fiscalised PDF from inbox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F-03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 system, the PDF watcher ingests a fiscalised PDF dropped into the inbox folder.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Drop a valid ZIMRA-signed PDF into the configured inbox directory</w:t>
      </w:r>
    </w:p>
    <w:p>
      <w:pPr>
        <w:pStyle w:val="ListNumber"/>
      </w:pPr>
      <w:r>
        <w:t>2. Optionally drop a matching sidecar JSON with metadata</w:t>
      </w:r>
    </w:p>
    <w:p>
      <w:pPr>
        <w:pStyle w:val="ListNumber"/>
      </w:pPr>
      <w:r>
        <w:t>3. Wait one poll interval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Watcher log shows the file was picked up.</w:t>
      </w:r>
    </w:p>
    <w:p>
      <w:pPr>
        <w:pStyle w:val="ListBullet"/>
      </w:pPr>
      <w:r>
        <w:t>An invoice record is created for the configured default organisation.</w:t>
      </w:r>
    </w:p>
    <w:p>
      <w:pPr>
        <w:pStyle w:val="ListBullet"/>
      </w:pPr>
      <w:r>
        <w:t>The PDF is moved to the "emailed" directory once dispatch succeeds.</w:t>
      </w:r>
    </w:p>
    <w:p/>
    <w:p>
      <w:pPr>
        <w:pStyle w:val="Heading2"/>
      </w:pPr>
      <w:r>
        <w:rPr>
          <w:color w:val="2E75B6"/>
        </w:rPr>
        <w:t>TC-07: PDF watcher auto-upserts customer from Buyer 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F-03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 system, the watcher auto-upserts the customer from the PDF Buyer block.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Drop a PDF whose buyer is not yet on the platform</w:t>
      </w:r>
    </w:p>
    <w:p>
      <w:pPr>
        <w:pStyle w:val="ListNumber"/>
      </w:pPr>
      <w:r>
        <w:t>2. Allow the watcher to process it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A new customer row is created (or an existing one is updated) for that buyer.</w:t>
      </w:r>
    </w:p>
    <w:p>
      <w:pPr>
        <w:pStyle w:val="ListBullet"/>
      </w:pPr>
      <w:r>
        <w:t>erpSource is set on the customer.</w:t>
      </w:r>
    </w:p>
    <w:p>
      <w:pPr>
        <w:pStyle w:val="ListBullet"/>
      </w:pPr>
      <w:r>
        <w:t>The customer appears immediately in the Customers page.</w:t>
      </w:r>
    </w:p>
    <w:p/>
    <w:p/>
    <w:p>
      <w:pPr>
        <w:pStyle w:val="Heading1"/>
      </w:pPr>
      <w:r>
        <w:rPr>
          <w:color w:val="1F4E79"/>
        </w:rPr>
        <w:t>F-04: Pick PDF &amp; Send Email</w:t>
      </w:r>
    </w:p>
    <w:p>
      <w:pPr>
        <w:pStyle w:val="Heading2"/>
      </w:pPr>
      <w:r>
        <w:rPr>
          <w:color w:val="2E75B6"/>
        </w:rPr>
        <w:t>TC-08: Resend a stored PDF invoice to recipient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F-04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 user, I can pick a stored PDF invoice and re-send it to the recipient.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Open the Invoices page</w:t>
      </w:r>
    </w:p>
    <w:p>
      <w:pPr>
        <w:pStyle w:val="ListNumber"/>
      </w:pPr>
      <w:r>
        <w:t>2. Find the desired invoice and click "View"</w:t>
      </w:r>
    </w:p>
    <w:p>
      <w:pPr>
        <w:pStyle w:val="ListNumber"/>
      </w:pPr>
      <w:r>
        <w:t>3. Click "Resend" (or invoke POST /api/v1/mail/invoice with the same payload)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Recipient receives the email with the PDF attached.</w:t>
      </w:r>
    </w:p>
    <w:p>
      <w:pPr>
        <w:pStyle w:val="ListBullet"/>
      </w:pPr>
      <w:r>
        <w:t>Response is delivered=true with a messageId.</w:t>
      </w:r>
    </w:p>
    <w:p>
      <w:pPr>
        <w:pStyle w:val="ListBullet"/>
      </w:pPr>
      <w:r>
        <w:t>The new send is logged against the same invoice number.</w:t>
      </w:r>
    </w:p>
    <w:p/>
    <w:p>
      <w:pPr>
        <w:pStyle w:val="Heading2"/>
      </w:pPr>
      <w:r>
        <w:rPr>
          <w:color w:val="2E75B6"/>
        </w:rPr>
        <w:t>TC-09: One-off invoice send via PDF upload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F-04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 user, I can send a one-off invoice by uploading a PDF via the API.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POST /api/v1/mail/invoice/upload with the PDF as multipart and JSON metadata</w:t>
      </w:r>
    </w:p>
    <w:p>
      <w:pPr>
        <w:pStyle w:val="ListNumber"/>
      </w:pPr>
      <w:r>
        <w:t>2. Verify HTTP 200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Recipient receives the email.</w:t>
      </w:r>
    </w:p>
    <w:p>
      <w:pPr>
        <w:pStyle w:val="ListBullet"/>
      </w:pPr>
      <w:r>
        <w:t>Invoice number, total, and currency from metadata are rendered in the body.</w:t>
      </w:r>
    </w:p>
    <w:p>
      <w:pPr>
        <w:pStyle w:val="ListBullet"/>
      </w:pPr>
      <w:r>
        <w:t>The attachment opens correctly.</w:t>
      </w:r>
    </w:p>
    <w:p/>
    <w:p>
      <w:pPr>
        <w:pStyle w:val="Heading2"/>
      </w:pPr>
      <w:r>
        <w:rPr>
          <w:color w:val="2E75B6"/>
        </w:rPr>
        <w:t>TC-10: Invalid email address rejected at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F-04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 user, sending with an invalid email address is rejected at validation.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POST /api/v1/mail/invoice with to="not-an-email"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HTTP 400 with a "well-formed email address" validation error.</w:t>
      </w:r>
    </w:p>
    <w:p>
      <w:pPr>
        <w:pStyle w:val="ListBullet"/>
      </w:pPr>
      <w:r>
        <w:t>No outbound SMTP attempt is made.</w:t>
      </w:r>
    </w:p>
    <w:p/>
    <w:p/>
    <w:p>
      <w:pPr>
        <w:pStyle w:val="Heading1"/>
      </w:pPr>
      <w:r>
        <w:rPr>
          <w:color w:val="1F4E79"/>
        </w:rPr>
        <w:t>F-05: Customer Must Be On Platform</w:t>
      </w:r>
    </w:p>
    <w:p>
      <w:pPr>
        <w:pStyle w:val="Heading2"/>
      </w:pPr>
      <w:r>
        <w:rPr>
          <w:color w:val="2E75B6"/>
        </w:rPr>
        <w:t>TC-11: Watcher auto-registers unknown buyer before dispatch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F-05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 system, dispatch via the watcher auto-registers an unknown buyer before sending.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Confirm the buyer email is NOT in the customers table</w:t>
      </w:r>
    </w:p>
    <w:p>
      <w:pPr>
        <w:pStyle w:val="ListNumber"/>
      </w:pPr>
      <w:r>
        <w:t>2. Drop a PDF for that buyer into the inbox</w:t>
      </w:r>
    </w:p>
    <w:p>
      <w:pPr>
        <w:pStyle w:val="ListNumber"/>
      </w:pPr>
      <w:r>
        <w:t>3. After processing, query the customer record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A customer is now present for the buyer (auto-upserted from the Buyer block).</w:t>
      </w:r>
    </w:p>
    <w:p>
      <w:pPr>
        <w:pStyle w:val="ListBullet"/>
      </w:pPr>
      <w:r>
        <w:t>The invoice is dispatched successfully.</w:t>
      </w:r>
    </w:p>
    <w:p>
      <w:pPr>
        <w:pStyle w:val="ListBullet"/>
      </w:pPr>
      <w:r>
        <w:t>Per memory rule: customers are never pre-seeded manually for this path.</w:t>
      </w:r>
    </w:p>
    <w:p/>
    <w:p>
      <w:pPr>
        <w:pStyle w:val="Heading2"/>
      </w:pPr>
      <w:r>
        <w:rPr>
          <w:color w:val="2E75B6"/>
        </w:rPr>
        <w:t>TC-12: Manual send to existing customer resolves for CC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F-05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 system, a manual send to a recipient already on the platform resolves the customer for CC purposes.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Ensure the recipient is a contact under a known customer</w:t>
      </w:r>
    </w:p>
    <w:p>
      <w:pPr>
        <w:pStyle w:val="ListNumber"/>
      </w:pPr>
      <w:r>
        <w:t>2. Send a single invoice to that recipient via the API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Send succeeds.</w:t>
      </w:r>
    </w:p>
    <w:p>
      <w:pPr>
        <w:pStyle w:val="ListBullet"/>
      </w:pPr>
      <w:r>
        <w:t>Log shows the customer was looked up and any sibling contacts attached as Cc.</w:t>
      </w:r>
    </w:p>
    <w:p>
      <w:pPr>
        <w:pStyle w:val="ListBullet"/>
      </w:pPr>
      <w:r>
        <w:t>The recipient's customer row's lastInvoiceSent timestamp is updated.</w:t>
      </w:r>
    </w:p>
    <w:p/>
    <w:p/>
    <w:p>
      <w:pPr>
        <w:pStyle w:val="Heading1"/>
      </w:pPr>
      <w:r>
        <w:rPr>
          <w:color w:val="1F4E79"/>
        </w:rPr>
        <w:t>F-06: Custom Email Body Template</w:t>
      </w:r>
    </w:p>
    <w:p>
      <w:pPr>
        <w:pStyle w:val="Heading2"/>
      </w:pPr>
      <w:r>
        <w:rPr>
          <w:color w:val="2E75B6"/>
        </w:rPr>
        <w:t>TC-13: Create custom email template with placeholders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F-06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an organisation admin, I can edit a custom email body template with {{placeholders}}.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Open Email Templates</w:t>
      </w:r>
    </w:p>
    <w:p>
      <w:pPr>
        <w:pStyle w:val="ListNumber"/>
      </w:pPr>
      <w:r>
        <w:t>2. Create a template with subject "Invoice {{invoiceNumber}}" and body containing {{recipientName}}, {{totalAmount}}, {{currency}}</w:t>
      </w:r>
    </w:p>
    <w:p>
      <w:pPr>
        <w:pStyle w:val="ListNumber"/>
      </w:pPr>
      <w:r>
        <w:t>3. Mark it as default and save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Template is saved and marked default in the list.</w:t>
      </w:r>
    </w:p>
    <w:p>
      <w:pPr>
        <w:pStyle w:val="ListBullet"/>
      </w:pPr>
      <w:r>
        <w:t>Re-opening the editor preserves the body verbatim.</w:t>
      </w:r>
    </w:p>
    <w:p>
      <w:pPr>
        <w:pStyle w:val="ListBullet"/>
      </w:pPr>
      <w:r>
        <w:t>Only one default template exists per organisation.</w:t>
      </w:r>
    </w:p>
    <w:p/>
    <w:p>
      <w:pPr>
        <w:pStyle w:val="Heading2"/>
      </w:pPr>
      <w:r>
        <w:rPr>
          <w:color w:val="2E75B6"/>
        </w:rPr>
        <w:t>TC-14: Default template auto-applied and overridable per send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F-06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 sender, the org default template is applied automatically and overridable per send.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Send an invoice without specifying emailTemplateId</w:t>
      </w:r>
    </w:p>
    <w:p>
      <w:pPr>
        <w:pStyle w:val="ListNumber"/>
      </w:pPr>
      <w:r>
        <w:t>2. Inspect the rendered email body</w:t>
      </w:r>
    </w:p>
    <w:p>
      <w:pPr>
        <w:pStyle w:val="ListNumber"/>
      </w:pPr>
      <w:r>
        <w:t>3. Send again with emailTemplateId set to a different template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First send uses the default template (placeholders substituted).</w:t>
      </w:r>
    </w:p>
    <w:p>
      <w:pPr>
        <w:pStyle w:val="ListBullet"/>
      </w:pPr>
      <w:r>
        <w:t>Second send uses the overriding template.</w:t>
      </w:r>
    </w:p>
    <w:p>
      <w:pPr>
        <w:pStyle w:val="ListBullet"/>
      </w:pPr>
      <w:r>
        <w:t>If no DB template exists the legacy Thymeleaf "invoice" template is used.</w:t>
      </w:r>
    </w:p>
    <w:p/>
    <w:p/>
    <w:p>
      <w:pPr>
        <w:pStyle w:val="Heading1"/>
      </w:pPr>
      <w:r>
        <w:rPr>
          <w:color w:val="1F4E79"/>
        </w:rPr>
        <w:t>F-07: Auto-CC Sibling Contacts</w:t>
      </w:r>
    </w:p>
    <w:p>
      <w:pPr>
        <w:pStyle w:val="Heading2"/>
      </w:pPr>
      <w:r>
        <w:rPr>
          <w:color w:val="2E75B6"/>
        </w:rPr>
        <w:t>TC-15: Sibling contacts CC'd on invoice send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F-07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 business user, sibling contacts of the same customer are CC'd on invoice sends.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Identify a customer with two contacts (A and B)</w:t>
      </w:r>
    </w:p>
    <w:p>
      <w:pPr>
        <w:pStyle w:val="ListNumber"/>
      </w:pPr>
      <w:r>
        <w:t>2. Send an invoice TO contact A's email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Contact A receives the email as "To".</w:t>
      </w:r>
    </w:p>
    <w:p>
      <w:pPr>
        <w:pStyle w:val="ListBullet"/>
      </w:pPr>
      <w:r>
        <w:t>Contact B receives the email as "Cc" with the same PDF.</w:t>
      </w:r>
    </w:p>
    <w:p>
      <w:pPr>
        <w:pStyle w:val="ListBullet"/>
      </w:pPr>
      <w:r>
        <w:t>A customer with a single contact produces no Cc header.</w:t>
      </w:r>
    </w:p>
    <w:p/>
    <w:p/>
    <w:p>
      <w:pPr>
        <w:pStyle w:val="Heading1"/>
      </w:pPr>
      <w:r>
        <w:rPr>
          <w:color w:val="1F4E79"/>
        </w:rPr>
        <w:t>F-08: View Sent Invoice PDF</w:t>
      </w:r>
    </w:p>
    <w:p>
      <w:pPr>
        <w:pStyle w:val="Heading2"/>
      </w:pPr>
      <w:r>
        <w:rPr>
          <w:color w:val="2E75B6"/>
        </w:rPr>
        <w:t>TC-16: View and download sent invoice 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F-08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 user, I can view and download the PDF of a previously sent invoice.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Open the Invoices page</w:t>
      </w:r>
    </w:p>
    <w:p>
      <w:pPr>
        <w:pStyle w:val="ListNumber"/>
      </w:pPr>
      <w:r>
        <w:t>2. Click "View" on a row marked SENT</w:t>
      </w:r>
    </w:p>
    <w:p>
      <w:pPr>
        <w:pStyle w:val="ListNumber"/>
      </w:pPr>
      <w:r>
        <w:t>3. Inside the modal, click "Download PDF"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PDF renders in the in-app viewer.</w:t>
      </w:r>
    </w:p>
    <w:p>
      <w:pPr>
        <w:pStyle w:val="ListBullet"/>
      </w:pPr>
      <w:r>
        <w:t>Downloaded file matches the attachment that was emailed.</w:t>
      </w:r>
    </w:p>
    <w:p>
      <w:pPr>
        <w:pStyle w:val="ListBullet"/>
      </w:pPr>
      <w:r>
        <w:t>Pagination and search across invoices both work alongside the viewer.</w:t>
      </w:r>
    </w:p>
    <w:p/>
    <w:p/>
    <w:p>
      <w:pPr>
        <w:pStyle w:val="Heading1"/>
      </w:pPr>
      <w:r>
        <w:rPr>
          <w:color w:val="1F4E79"/>
        </w:rPr>
        <w:t>F-03: Fiscalised Invoices in Folder</w:t>
      </w:r>
    </w:p>
    <w:p>
      <w:pPr>
        <w:pStyle w:val="Heading2"/>
      </w:pPr>
      <w:r>
        <w:rPr>
          <w:color w:val="2E75B6"/>
        </w:rPr>
        <w:t>TC-17: ZIMRA FDMS fiscal markers validated on PDF watcher pickup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F-03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 system, the PDF watcher must validate that every processed PDF contains ZIMRA FDMS fiscal markers before dispatch.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Drop a PDF containing valid ZIMRA FDMS markers (fdms.zimra.co.zw domain string, 16-char hex verification code, and fiscal device field) + sidecar JSON</w:t>
      </w:r>
    </w:p>
    <w:p>
      <w:pPr>
        <w:pStyle w:val="ListNumber"/>
      </w:pPr>
      <w:r>
        <w:t>2. Wait for watcher to process</w:t>
      </w:r>
    </w:p>
    <w:p>
      <w:pPr>
        <w:pStyle w:val="ListNumber"/>
      </w:pPr>
      <w:r>
        <w:t>3. Check application logs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Watcher log confirms fiscal validation passed: "All ZIMRA fiscal markers present".</w:t>
      </w:r>
    </w:p>
    <w:p>
      <w:pPr>
        <w:pStyle w:val="ListBullet"/>
      </w:pPr>
      <w:r>
        <w:t>PDF contains: (a) "fdms.zimra.co.zw" domain, (b) "Verification Code" label or 16-char uppercase hex pattern [0-9A-F]{16}, (c) at least one of "Device ID" / "Fiscal Day" / "Fiscal Invoice" / "Global Receipt".</w:t>
      </w:r>
    </w:p>
    <w:p>
      <w:pPr>
        <w:pStyle w:val="ListBullet"/>
      </w:pPr>
      <w:r>
        <w:t>Invoice is dispatched successfully.</w:t>
      </w:r>
    </w:p>
    <w:p>
      <w:r>
        <w:rPr>
          <w:b/>
          <w:sz w:val="18"/>
        </w:rPr>
        <w:t xml:space="preserve">Notes: </w:t>
      </w:r>
      <w:r>
        <w:rPr>
          <w:sz w:val="18"/>
        </w:rPr>
        <w:t>ZimraFiscalValidator checks three layers: FDMS domain, verification code, and fiscal device field. All three must pass.</w:t>
      </w:r>
    </w:p>
    <w:p/>
    <w:p>
      <w:pPr>
        <w:pStyle w:val="Heading2"/>
      </w:pPr>
      <w:r>
        <w:rPr>
          <w:color w:val="2E75B6"/>
        </w:rPr>
        <w:t>TC-18: PDF missing fiscal markers rejected by watcher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F-03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 system, the watcher must reject PDFs that are missing ZIMRA FDMS fiscal markers.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Generate a PDF that is a valid PDF (%PDF- magic bytes) but contains NONE of the ZIMRA FDMS markers (no fdms.zimra.co.zw, no verification code, no device ID)</w:t>
      </w:r>
    </w:p>
    <w:p>
      <w:pPr>
        <w:pStyle w:val="ListNumber"/>
      </w:pPr>
      <w:r>
        <w:t>2. Drop it into the inbox with a sidecar JSON</w:t>
      </w:r>
    </w:p>
    <w:p>
      <w:pPr>
        <w:pStyle w:val="ListNumber"/>
      </w:pPr>
      <w:r>
        <w:t>3. Wait for processing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Watcher log shows fiscal validation FAILED with specific error messages.</w:t>
      </w:r>
    </w:p>
    <w:p>
      <w:pPr>
        <w:pStyle w:val="ListBullet"/>
      </w:pPr>
      <w:r>
        <w:t>PDF is moved to inbox/failed/ directory (not emailed/).</w:t>
      </w:r>
    </w:p>
    <w:p>
      <w:pPr>
        <w:pStyle w:val="ListBullet"/>
      </w:pPr>
      <w:r>
        <w:t>No campaign or MailRecipient record is created for this invoice.</w:t>
      </w:r>
    </w:p>
    <w:p>
      <w:pPr>
        <w:pStyle w:val="ListBullet"/>
      </w:pPr>
      <w:r>
        <w:t>Error is logged with details of which markers are missing.</w:t>
      </w:r>
    </w:p>
    <w:p>
      <w:r>
        <w:rPr>
          <w:b/>
          <w:sz w:val="18"/>
        </w:rPr>
        <w:t xml:space="preserve">Notes: </w:t>
      </w:r>
      <w:r>
        <w:rPr>
          <w:sz w:val="18"/>
        </w:rPr>
        <w:t>Use pdfbox or similar to strip fiscal markers from a known-good PDF for testing. The three validation layers are: domain fdms.zimra.co.zw, verification code, and fiscal device field.</w:t>
      </w:r>
    </w:p>
    <w:p/>
    <w:p>
      <w:pPr>
        <w:pStyle w:val="Heading2"/>
      </w:pPr>
      <w:r>
        <w:rPr>
          <w:color w:val="2E75B6"/>
        </w:rPr>
        <w:t>TC-19: MailRecipient status transitions to SENT after successful dispatch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F-03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 system, the MailRecipient status must reflect SENT/DELIVERED after email dispatch succeeds.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Drop a valid fiscalised PDF + sidecar into the inbox</w:t>
      </w:r>
    </w:p>
    <w:p>
      <w:pPr>
        <w:pStyle w:val="ListNumber"/>
      </w:pPr>
      <w:r>
        <w:t>2. Wait for watcher to process</w:t>
      </w:r>
    </w:p>
    <w:p>
      <w:pPr>
        <w:pStyle w:val="ListNumber"/>
      </w:pPr>
      <w:r>
        <w:t>3. Query MailRecipient via GET /api/v1/campaigns/{campaignId}</w:t>
      </w:r>
    </w:p>
    <w:p>
      <w:pPr>
        <w:pStyle w:val="ListNumber"/>
      </w:pPr>
      <w:r>
        <w:t>4. Query the database directly: SELECT status FROM mail_recipient WHERE invoice_number = ...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MailRecipient.status = "SENT" or "DELIVERED".</w:t>
      </w:r>
    </w:p>
    <w:p>
      <w:pPr>
        <w:pStyle w:val="ListBullet"/>
      </w:pPr>
      <w:r>
        <w:t>messageId is populated (not null).</w:t>
      </w:r>
    </w:p>
    <w:p>
      <w:pPr>
        <w:pStyle w:val="ListBullet"/>
      </w:pPr>
      <w:r>
        <w:t>sentAt timestamp is populated.</w:t>
      </w:r>
    </w:p>
    <w:p>
      <w:pPr>
        <w:pStyle w:val="ListBullet"/>
      </w:pPr>
      <w:r>
        <w:t>attachmentSizeBytes matches the original PDF size.</w:t>
      </w:r>
    </w:p>
    <w:p>
      <w:pPr>
        <w:pStyle w:val="ListBullet"/>
      </w:pPr>
      <w:r>
        <w:t>Campaign status = "COMPLETED".</w:t>
      </w:r>
    </w:p>
    <w:p>
      <w:r>
        <w:rPr>
          <w:b/>
          <w:sz w:val="18"/>
        </w:rPr>
        <w:t xml:space="preserve">Notes: </w:t>
      </w:r>
      <w:r>
        <w:rPr>
          <w:sz w:val="18"/>
        </w:rPr>
        <w:t>The statuses are: PENDING → SENT/DELIVERED / FAILED / SKIPPED. Check both the API response and the database directly.</w:t>
      </w:r>
    </w:p>
    <w:p/>
    <w:p/>
    <w:p>
      <w:pPr>
        <w:pStyle w:val="Heading1"/>
      </w:pPr>
      <w:r>
        <w:rPr>
          <w:color w:val="1F4E79"/>
        </w:rPr>
        <w:t>F-09: Email Delivery Monitoring</w:t>
      </w:r>
    </w:p>
    <w:p>
      <w:pPr>
        <w:pStyle w:val="Heading2"/>
      </w:pPr>
      <w:r>
        <w:rPr>
          <w:color w:val="2E75B6"/>
        </w:rPr>
        <w:t>TC-20: Campaign status shows COMPLETED after batch dispatch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F-09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 user, the campaign status must reflect COMPLETED when all recipients have been processed.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Drop 3 valid fiscalised PDFs into the inbox (same batch)</w:t>
      </w:r>
    </w:p>
    <w:p>
      <w:pPr>
        <w:pStyle w:val="ListNumber"/>
      </w:pPr>
      <w:r>
        <w:t>2. Poll GET /api/v1/campaigns/{id} until processing completes</w:t>
      </w:r>
    </w:p>
    <w:p>
      <w:pPr>
        <w:pStyle w:val="ListNumber"/>
      </w:pPr>
      <w:r>
        <w:t>3. Verify campaign status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Campaign status transitions: CREATED → QUEUED → IN_PROGRESS → COMPLETED.</w:t>
      </w:r>
    </w:p>
    <w:p>
      <w:pPr>
        <w:pStyle w:val="ListBullet"/>
      </w:pPr>
      <w:r>
        <w:t>sentCount = 3, failedCount = 0, skippedCount = 0.</w:t>
      </w:r>
    </w:p>
    <w:p>
      <w:pPr>
        <w:pStyle w:val="ListBullet"/>
      </w:pPr>
      <w:r>
        <w:t>completedAt timestamp is populated.</w:t>
      </w:r>
    </w:p>
    <w:p>
      <w:pPr>
        <w:pStyle w:val="ListBullet"/>
      </w:pPr>
      <w:r>
        <w:t>startedAt is before completedAt.</w:t>
      </w:r>
    </w:p>
    <w:p>
      <w:r>
        <w:rPr>
          <w:b/>
          <w:sz w:val="18"/>
        </w:rPr>
        <w:t xml:space="preserve">Notes: </w:t>
      </w:r>
      <w:r>
        <w:rPr>
          <w:sz w:val="18"/>
        </w:rPr>
        <w:t>Campaign lifecycle: CREATED → QUEUED → IN_PROGRESS → COMPLETED / PARTIALLY_FAILED / FAILED.</w:t>
      </w:r>
    </w:p>
    <w:p/>
    <w:p>
      <w:pPr>
        <w:pStyle w:val="Heading2"/>
      </w:pPr>
      <w:r>
        <w:rPr>
          <w:color w:val="2E75B6"/>
        </w:rPr>
        <w:t>TC-21: Failed email delivery detected and status set to FAILED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F-09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 system, when email delivery fails (invalid recipient, SMTP error), the status must reflect FAILED.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Drop a PDF with a deliberately invalid recipient email (e.g., nonexistent@domain.com) + sidecar</w:t>
      </w:r>
    </w:p>
    <w:p>
      <w:pPr>
        <w:pStyle w:val="ListNumber"/>
      </w:pPr>
      <w:r>
        <w:t>2. Wait for processing</w:t>
      </w:r>
    </w:p>
    <w:p>
      <w:pPr>
        <w:pStyle w:val="ListNumber"/>
      </w:pPr>
      <w:r>
        <w:t>3. Check campaign status</w:t>
      </w:r>
    </w:p>
    <w:p>
      <w:pPr>
        <w:pStyle w:val="ListNumber"/>
      </w:pPr>
      <w:r>
        <w:t>4. Query MailRecipient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MailRecipient.status = "FAILED".</w:t>
      </w:r>
    </w:p>
    <w:p>
      <w:pPr>
        <w:pStyle w:val="ListBullet"/>
      </w:pPr>
      <w:r>
        <w:t>errorMessage describes the failure reason (SMTP error / invalid address).</w:t>
      </w:r>
    </w:p>
    <w:p>
      <w:pPr>
        <w:pStyle w:val="ListBullet"/>
      </w:pPr>
      <w:r>
        <w:t>retryCount is 0 (first attempt).</w:t>
      </w:r>
    </w:p>
    <w:p>
      <w:pPr>
        <w:pStyle w:val="ListBullet"/>
      </w:pPr>
      <w:r>
        <w:t>Campaign status = "PARTIALLY_FAILED" (if some succeeded) or "FAILED" (if all failed).</w:t>
      </w:r>
    </w:p>
    <w:p>
      <w:r>
        <w:rPr>
          <w:b/>
          <w:sz w:val="18"/>
        </w:rPr>
        <w:t xml:space="preserve">Notes: </w:t>
      </w:r>
      <w:r>
        <w:rPr>
          <w:sz w:val="18"/>
        </w:rPr>
        <w:t>To test, configure the SMTP to a blackhole or use a known-bad recipient domain.</w:t>
      </w:r>
    </w:p>
    <w:p/>
    <w:p>
      <w:pPr>
        <w:pStyle w:val="Heading2"/>
      </w:pPr>
      <w:r>
        <w:rPr>
          <w:color w:val="2E75B6"/>
        </w:rPr>
        <w:t>TC-22: Retry failed recipients resets status to 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4535"/>
        <w:gridCol w:w="2351"/>
        <w:gridCol w:w="170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Ref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F-09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a user, I can retry failed recipients and their status resets to PENDING for re-dispatch.</w:t>
            </w:r>
          </w:p>
        </w:tc>
        <w:tc>
          <w:tcPr>
            <w:tcW w:type="dxa" w:w="2351"/>
            <w:shd w:fill="E8F0FE" w:val="clear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 / Fail / Blocked</w:t>
            </w:r>
          </w:p>
        </w:tc>
      </w:tr>
    </w:tbl>
    <w:p>
      <w:r>
        <w:rPr>
          <w:b/>
          <w:sz w:val="18"/>
        </w:rPr>
        <w:t>Test Steps:</w:t>
      </w:r>
    </w:p>
    <w:p>
      <w:pPr>
        <w:pStyle w:val="ListNumber"/>
      </w:pPr>
      <w:r>
        <w:t>1. Cause a delivery failure (see TC-21)</w:t>
      </w:r>
    </w:p>
    <w:p>
      <w:pPr>
        <w:pStyle w:val="ListNumber"/>
      </w:pPr>
      <w:r>
        <w:t>2. POST /api/v1/campaigns/{id}/retry</w:t>
      </w:r>
    </w:p>
    <w:p>
      <w:pPr>
        <w:pStyle w:val="ListNumber"/>
      </w:pPr>
      <w:r>
        <w:t>3. Poll campaign status</w:t>
      </w:r>
    </w:p>
    <w:p>
      <w:pPr>
        <w:pStyle w:val="ListNumber"/>
      </w:pPr>
      <w:r>
        <w:t>4. Query MailRecipient for the retried record</w:t>
      </w:r>
    </w:p>
    <w:p>
      <w:r>
        <w:rPr>
          <w:b/>
          <w:sz w:val="18"/>
        </w:rPr>
        <w:t>Expected Result:</w:t>
      </w:r>
    </w:p>
    <w:p>
      <w:pPr>
        <w:pStyle w:val="ListBullet"/>
      </w:pPr>
      <w:r>
        <w:t>On retry, failed MailRecipient rows are reset to PENDING.</w:t>
      </w:r>
    </w:p>
    <w:p>
      <w:pPr>
        <w:pStyle w:val="ListBullet"/>
      </w:pPr>
      <w:r>
        <w:t>The dispatch pipeline re-runs for those recipients.</w:t>
      </w:r>
    </w:p>
    <w:p>
      <w:pPr>
        <w:pStyle w:val="ListBullet"/>
      </w:pPr>
      <w:r>
        <w:t>If the retry succeeds, status becomes SENT and retryCount is incremented.</w:t>
      </w:r>
    </w:p>
    <w:p>
      <w:pPr>
        <w:pStyle w:val="ListBullet"/>
      </w:pPr>
      <w:r>
        <w:t>Retry respects maxRetries (default 3); after exceeding max, status stays FAILED.</w:t>
      </w:r>
    </w:p>
    <w:p>
      <w:r>
        <w:rPr>
          <w:b/>
          <w:sz w:val="18"/>
        </w:rPr>
        <w:t xml:space="preserve">Notes: </w:t>
      </w:r>
      <w:r>
        <w:rPr>
          <w:sz w:val="18"/>
        </w:rPr>
        <w:t>POST /api/v1/campaigns/{id}/retry triggers async retry via @Async("mailExecutor").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