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832" w:rsidRPr="000B2832" w:rsidRDefault="00042739" w:rsidP="000B2832">
      <w:pPr>
        <w:spacing w:after="0" w:line="240" w:lineRule="auto"/>
        <w:rPr>
          <w:rFonts w:ascii="Intel Clear Light" w:hAnsi="Intel Clear Light" w:cs="Intel Clear Light"/>
          <w:b/>
          <w:smallCaps/>
          <w:sz w:val="32"/>
        </w:rPr>
      </w:pPr>
      <w:r>
        <w:rPr>
          <w:rFonts w:ascii="Intel Clear Light" w:hAnsi="Intel Clear Light" w:cs="Intel Clear Light"/>
          <w:b/>
          <w:smallCaps/>
          <w:sz w:val="32"/>
        </w:rPr>
        <w:t>View Metering in Action on Edge Middleware Platforms</w:t>
      </w:r>
    </w:p>
    <w:p w:rsidR="000B2832" w:rsidRDefault="000B2832" w:rsidP="000B2832">
      <w:pPr>
        <w:spacing w:after="0" w:line="240" w:lineRule="auto"/>
        <w:rPr>
          <w:rFonts w:ascii="Intel Clear Light" w:hAnsi="Intel Clear Light" w:cs="Intel Clear Light"/>
        </w:rPr>
      </w:pPr>
      <w:r w:rsidRPr="000B2832">
        <w:rPr>
          <w:rFonts w:ascii="Intel Clear Light" w:hAnsi="Intel Clear Light" w:cs="Intel Clear Light"/>
        </w:rPr>
        <w:t>By</w:t>
      </w:r>
      <w:r w:rsidR="00D375E5">
        <w:rPr>
          <w:rFonts w:ascii="Intel Clear Light" w:hAnsi="Intel Clear Light" w:cs="Intel Clear Light"/>
        </w:rPr>
        <w:t xml:space="preserve"> Katie Nguyen | August</w:t>
      </w:r>
      <w:r w:rsidRPr="000B2832">
        <w:rPr>
          <w:rFonts w:ascii="Intel Clear Light" w:hAnsi="Intel Clear Light" w:cs="Intel Clear Light"/>
        </w:rPr>
        <w:t xml:space="preserve"> 2019</w:t>
      </w:r>
    </w:p>
    <w:p w:rsidR="000B2832" w:rsidRDefault="000B2832" w:rsidP="000B2832">
      <w:pPr>
        <w:spacing w:after="0" w:line="240" w:lineRule="auto"/>
        <w:rPr>
          <w:rFonts w:ascii="Intel Clear Light" w:hAnsi="Intel Clear Light" w:cs="Intel Clear Light"/>
        </w:rPr>
      </w:pPr>
    </w:p>
    <w:p w:rsidR="000B2832" w:rsidRPr="005172AC" w:rsidRDefault="00E66193" w:rsidP="000B2832">
      <w:pPr>
        <w:spacing w:after="0" w:line="240" w:lineRule="auto"/>
        <w:rPr>
          <w:rFonts w:ascii="Intel Clear Light" w:hAnsi="Intel Clear Light" w:cs="Intel Clear Light"/>
          <w:b/>
        </w:rPr>
      </w:pPr>
      <w:r w:rsidRPr="005172AC">
        <w:rPr>
          <w:rFonts w:ascii="Intel Clear Light" w:hAnsi="Intel Clear Light" w:cs="Intel Clear Light"/>
          <w:b/>
        </w:rPr>
        <w:t>What is metering, and why is it important</w:t>
      </w:r>
      <w:r w:rsidR="003028EF" w:rsidRPr="005172AC">
        <w:rPr>
          <w:rFonts w:ascii="Intel Clear Light" w:hAnsi="Intel Clear Light" w:cs="Intel Clear Light"/>
          <w:b/>
        </w:rPr>
        <w:t>?</w:t>
      </w:r>
    </w:p>
    <w:p w:rsidR="003028EF" w:rsidRDefault="003028EF" w:rsidP="003028EF">
      <w:pPr>
        <w:spacing w:after="0" w:line="240" w:lineRule="auto"/>
        <w:rPr>
          <w:rFonts w:ascii="Intel Clear Light" w:hAnsi="Intel Clear Light" w:cs="Intel Clear Light"/>
          <w:b/>
        </w:rPr>
      </w:pPr>
    </w:p>
    <w:p w:rsidR="003028EF" w:rsidRDefault="003028EF" w:rsidP="003028EF">
      <w:pPr>
        <w:spacing w:after="0" w:line="240" w:lineRule="auto"/>
        <w:rPr>
          <w:rFonts w:ascii="Intel Clear Light" w:hAnsi="Intel Clear Light" w:cs="Intel Clear Light"/>
        </w:rPr>
      </w:pPr>
      <w:r>
        <w:rPr>
          <w:rFonts w:ascii="Intel Clear Light" w:hAnsi="Intel Clear Light" w:cs="Intel Clear Light"/>
        </w:rPr>
        <w:t>While metering is simply the act of measuring and recording the quantity of something, it has large scale applications that are key to certain business ventures. For instance, metering is often used for billing purposes where a company is tracking the usag</w:t>
      </w:r>
      <w:r w:rsidR="00D87146">
        <w:rPr>
          <w:rFonts w:ascii="Intel Clear Light" w:hAnsi="Intel Clear Light" w:cs="Intel Clear Light"/>
        </w:rPr>
        <w:t>e of</w:t>
      </w:r>
      <w:r>
        <w:rPr>
          <w:rFonts w:ascii="Intel Clear Light" w:hAnsi="Intel Clear Light" w:cs="Intel Clear Light"/>
        </w:rPr>
        <w:t xml:space="preserve"> products and services on a monthly basis. </w:t>
      </w:r>
      <w:r w:rsidR="00A24AE4">
        <w:rPr>
          <w:rFonts w:ascii="Intel Clear Light" w:hAnsi="Intel Clear Light" w:cs="Intel Clear Light"/>
        </w:rPr>
        <w:t>For example, metering can be utilized to record</w:t>
      </w:r>
      <w:r w:rsidR="009367C3">
        <w:rPr>
          <w:rFonts w:ascii="Intel Clear Light" w:hAnsi="Intel Clear Light" w:cs="Intel Clear Light"/>
        </w:rPr>
        <w:t xml:space="preserve"> the amount of water used in a house or the amount of time between temperature updates from a sensor.</w:t>
      </w:r>
      <w:r w:rsidR="00A24AE4">
        <w:rPr>
          <w:rFonts w:ascii="Intel Clear Light" w:hAnsi="Intel Clear Light" w:cs="Intel Clear Light"/>
        </w:rPr>
        <w:t xml:space="preserve"> </w:t>
      </w:r>
      <w:r>
        <w:rPr>
          <w:rFonts w:ascii="Intel Clear Light" w:hAnsi="Intel Clear Light" w:cs="Intel Clear Light"/>
        </w:rPr>
        <w:t xml:space="preserve">Beyond monitoring usage rates in order to bill customers accordingly, metering also allows customers to track how they are spending their money and utilizing resources </w:t>
      </w:r>
      <w:r w:rsidR="00A24AE4">
        <w:rPr>
          <w:rFonts w:ascii="Intel Clear Light" w:hAnsi="Intel Clear Light" w:cs="Intel Clear Light"/>
        </w:rPr>
        <w:t xml:space="preserve">in real-time. This data </w:t>
      </w:r>
      <w:r w:rsidR="00D87146">
        <w:rPr>
          <w:rFonts w:ascii="Intel Clear Light" w:hAnsi="Intel Clear Light" w:cs="Intel Clear Light"/>
        </w:rPr>
        <w:t xml:space="preserve">can also be used to </w:t>
      </w:r>
      <w:r w:rsidR="00EB5DBA">
        <w:rPr>
          <w:rFonts w:ascii="Intel Clear Light" w:hAnsi="Intel Clear Light" w:cs="Intel Clear Light"/>
        </w:rPr>
        <w:t xml:space="preserve">observe </w:t>
      </w:r>
      <w:r w:rsidR="009367C3">
        <w:rPr>
          <w:rFonts w:ascii="Intel Clear Light" w:hAnsi="Intel Clear Light" w:cs="Intel Clear Light"/>
        </w:rPr>
        <w:t>hi</w:t>
      </w:r>
      <w:r w:rsidR="00D87146">
        <w:rPr>
          <w:rFonts w:ascii="Intel Clear Light" w:hAnsi="Intel Clear Light" w:cs="Intel Clear Light"/>
        </w:rPr>
        <w:t xml:space="preserve">storical patterns in </w:t>
      </w:r>
      <w:r w:rsidR="00141D1E">
        <w:rPr>
          <w:rFonts w:ascii="Intel Clear Light" w:hAnsi="Intel Clear Light" w:cs="Intel Clear Light"/>
        </w:rPr>
        <w:t>a customer’s</w:t>
      </w:r>
      <w:r w:rsidR="009367C3">
        <w:rPr>
          <w:rFonts w:ascii="Intel Clear Light" w:hAnsi="Intel Clear Light" w:cs="Intel Clear Light"/>
        </w:rPr>
        <w:t xml:space="preserve"> utilization </w:t>
      </w:r>
      <w:r w:rsidR="00D87146">
        <w:rPr>
          <w:rFonts w:ascii="Intel Clear Light" w:hAnsi="Intel Clear Light" w:cs="Intel Clear Light"/>
        </w:rPr>
        <w:t xml:space="preserve">in order </w:t>
      </w:r>
      <w:r w:rsidR="009367C3">
        <w:rPr>
          <w:rFonts w:ascii="Intel Clear Light" w:hAnsi="Intel Clear Light" w:cs="Intel Clear Light"/>
        </w:rPr>
        <w:t xml:space="preserve">to aid in the </w:t>
      </w:r>
      <w:r w:rsidR="00EB5DBA">
        <w:rPr>
          <w:rFonts w:ascii="Intel Clear Light" w:hAnsi="Intel Clear Light" w:cs="Intel Clear Light"/>
        </w:rPr>
        <w:t>adjustment of their future choices</w:t>
      </w:r>
      <w:r w:rsidR="00CB0140">
        <w:rPr>
          <w:rFonts w:ascii="Intel Clear Light" w:hAnsi="Intel Clear Light" w:cs="Intel Clear Light"/>
        </w:rPr>
        <w:t xml:space="preserve">. </w:t>
      </w:r>
    </w:p>
    <w:p w:rsidR="00883234" w:rsidRDefault="00883234" w:rsidP="003028EF">
      <w:pPr>
        <w:spacing w:after="0" w:line="240" w:lineRule="auto"/>
        <w:rPr>
          <w:rFonts w:ascii="Intel Clear Light" w:hAnsi="Intel Clear Light" w:cs="Intel Clear Light"/>
        </w:rPr>
      </w:pPr>
    </w:p>
    <w:p w:rsidR="00883234" w:rsidRDefault="00876574" w:rsidP="003028EF">
      <w:pPr>
        <w:spacing w:after="0" w:line="240" w:lineRule="auto"/>
        <w:rPr>
          <w:rFonts w:ascii="Intel Clear Light" w:hAnsi="Intel Clear Light" w:cs="Intel Clear Light"/>
          <w:b/>
        </w:rPr>
      </w:pPr>
      <w:r>
        <w:rPr>
          <w:rFonts w:ascii="Intel Clear Light" w:hAnsi="Intel Clear Light" w:cs="Intel Clear Light"/>
          <w:b/>
        </w:rPr>
        <w:t>What does metering look like on edge middleware platforms?</w:t>
      </w:r>
    </w:p>
    <w:p w:rsidR="000B3E2D" w:rsidRDefault="000B3E2D" w:rsidP="003028EF">
      <w:pPr>
        <w:spacing w:after="0" w:line="240" w:lineRule="auto"/>
        <w:rPr>
          <w:rFonts w:ascii="Intel Clear Light" w:hAnsi="Intel Clear Light" w:cs="Intel Clear Light"/>
          <w:b/>
        </w:rPr>
      </w:pPr>
    </w:p>
    <w:p w:rsidR="000B3E2D" w:rsidRDefault="000B3E2D" w:rsidP="000B3E2D">
      <w:pPr>
        <w:spacing w:after="0" w:line="240" w:lineRule="auto"/>
        <w:rPr>
          <w:rFonts w:ascii="Intel Clear Light" w:hAnsi="Intel Clear Light" w:cs="Intel Clear Light"/>
        </w:rPr>
      </w:pPr>
      <w:r>
        <w:rPr>
          <w:rFonts w:ascii="Intel Clear Light" w:hAnsi="Intel Clear Light" w:cs="Intel Clear Light"/>
        </w:rPr>
        <w:t xml:space="preserve">In order to </w:t>
      </w:r>
      <w:r w:rsidR="00042739">
        <w:rPr>
          <w:rFonts w:ascii="Intel Clear Light" w:hAnsi="Intel Clear Light" w:cs="Intel Clear Light"/>
        </w:rPr>
        <w:t>view metering in action</w:t>
      </w:r>
      <w:r>
        <w:rPr>
          <w:rFonts w:ascii="Intel Clear Light" w:hAnsi="Intel Clear Light" w:cs="Intel Clear Light"/>
        </w:rPr>
        <w:t>, I have developed a simple cloud based metering solution for edge middleware platforms, s</w:t>
      </w:r>
      <w:r w:rsidR="00042739">
        <w:rPr>
          <w:rFonts w:ascii="Intel Clear Light" w:hAnsi="Intel Clear Light" w:cs="Intel Clear Light"/>
        </w:rPr>
        <w:t xml:space="preserve">pecifically Mainflux and EdgeX. </w:t>
      </w:r>
      <w:r w:rsidR="000407A1">
        <w:rPr>
          <w:rFonts w:ascii="Intel Clear Light" w:hAnsi="Intel Clear Light" w:cs="Intel Clear Light"/>
        </w:rPr>
        <w:t>The solution consists of add-on microservices that</w:t>
      </w:r>
      <w:r w:rsidR="00042739">
        <w:rPr>
          <w:rFonts w:ascii="Intel Clear Light" w:hAnsi="Intel Clear Light" w:cs="Intel Clear Light"/>
        </w:rPr>
        <w:t xml:space="preserve"> look at incoming messages from preconfigured devices</w:t>
      </w:r>
      <w:r w:rsidR="000407A1">
        <w:rPr>
          <w:rFonts w:ascii="Intel Clear Light" w:hAnsi="Intel Clear Light" w:cs="Intel Clear Light"/>
        </w:rPr>
        <w:t>, which</w:t>
      </w:r>
      <w:r w:rsidR="00042739">
        <w:rPr>
          <w:rFonts w:ascii="Intel Clear Light" w:hAnsi="Intel Clear Light" w:cs="Intel Clear Light"/>
        </w:rPr>
        <w:t xml:space="preserve"> are connected to each platform. The services then query how many of each type of message has been sent to the platform from a specific device. Finally, the services output the counts of each message type as well as local CPU and memory usage to a designated port. </w:t>
      </w:r>
      <w:r w:rsidR="00042739" w:rsidRPr="00042739">
        <w:rPr>
          <w:rFonts w:ascii="Intel Clear Light" w:hAnsi="Intel Clear Light" w:cs="Intel Clear Light"/>
        </w:rPr>
        <w:t>These message counts can be collected and graphed with the setup of Telegraf, InfluxDB, and Chronograf. Through modifying the Telegraf configuration file, the message counts and system info can be consumed into InfluxDB via the HTTP input plugin. From there, the data can be visualized in Chronograf to track specific message counts as well as local system info. The TIC stack can be setup locally or in the cloud depending on individual implementations. The two services work independently of one another or can be run simultaneously if so desired.</w:t>
      </w:r>
    </w:p>
    <w:p w:rsidR="00876574" w:rsidRDefault="00876574" w:rsidP="000B3E2D">
      <w:pPr>
        <w:spacing w:after="0" w:line="240" w:lineRule="auto"/>
        <w:rPr>
          <w:rFonts w:ascii="Intel Clear Light" w:hAnsi="Intel Clear Light" w:cs="Intel Clear Light"/>
        </w:rPr>
      </w:pPr>
    </w:p>
    <w:p w:rsidR="00876574" w:rsidRDefault="005172AC" w:rsidP="000B3E2D">
      <w:pPr>
        <w:spacing w:after="0" w:line="240" w:lineRule="auto"/>
        <w:rPr>
          <w:rFonts w:ascii="Intel Clear Light" w:hAnsi="Intel Clear Light" w:cs="Intel Clear Light"/>
          <w:b/>
        </w:rPr>
      </w:pPr>
      <w:r w:rsidRPr="005172AC">
        <w:rPr>
          <w:rFonts w:ascii="Intel Clear Light" w:hAnsi="Intel Clear Light" w:cs="Intel Clear Light"/>
          <w:b/>
        </w:rPr>
        <w:t>How to get started:</w:t>
      </w:r>
    </w:p>
    <w:p w:rsidR="005172AC" w:rsidRDefault="005172AC" w:rsidP="000B3E2D">
      <w:pPr>
        <w:spacing w:after="0" w:line="240" w:lineRule="auto"/>
        <w:rPr>
          <w:rFonts w:ascii="Intel Clear Light" w:hAnsi="Intel Clear Light" w:cs="Intel Clear Light"/>
          <w:b/>
        </w:rPr>
      </w:pPr>
    </w:p>
    <w:p w:rsidR="005172AC" w:rsidRDefault="005172AC" w:rsidP="005172AC">
      <w:pPr>
        <w:spacing w:after="0" w:line="240" w:lineRule="auto"/>
        <w:rPr>
          <w:rFonts w:ascii="Intel Clear Light" w:hAnsi="Intel Clear Light" w:cs="Intel Clear Light"/>
          <w:b/>
        </w:rPr>
      </w:pPr>
      <w:r>
        <w:rPr>
          <w:rFonts w:ascii="Intel Clear Light" w:hAnsi="Intel Clear Light" w:cs="Intel Clear Light"/>
          <w:b/>
        </w:rPr>
        <w:t>Mainflux:</w:t>
      </w:r>
    </w:p>
    <w:p w:rsidR="00803F73" w:rsidRPr="00803F73" w:rsidRDefault="00803F73" w:rsidP="00803F73">
      <w:pPr>
        <w:numPr>
          <w:ilvl w:val="0"/>
          <w:numId w:val="13"/>
        </w:numPr>
        <w:spacing w:after="0" w:line="240" w:lineRule="auto"/>
        <w:rPr>
          <w:rFonts w:ascii="Intel Clear Light" w:hAnsi="Intel Clear Light" w:cs="Intel Clear Light"/>
        </w:rPr>
      </w:pPr>
      <w:r w:rsidRPr="00803F73">
        <w:rPr>
          <w:rFonts w:ascii="Intel Clear Light" w:hAnsi="Intel Clear Light" w:cs="Intel Clear Light"/>
        </w:rPr>
        <w:t>Run Mainflux via Docker (</w:t>
      </w:r>
      <w:hyperlink r:id="rId5" w:tooltip="https://github.com/mainflux/mainflux/" w:history="1">
        <w:r w:rsidRPr="00803F73">
          <w:rPr>
            <w:rStyle w:val="Hyperlink"/>
            <w:rFonts w:ascii="Intel Clear Light" w:hAnsi="Intel Clear Light" w:cs="Intel Clear Light"/>
            <w:color w:val="auto"/>
            <w:u w:val="none"/>
          </w:rPr>
          <w:t>https://github.com/mainflux/mainflux/</w:t>
        </w:r>
      </w:hyperlink>
      <w:r w:rsidRPr="00803F73">
        <w:rPr>
          <w:rFonts w:ascii="Intel Clear Light" w:hAnsi="Intel Clear Light" w:cs="Intel Clear Light"/>
        </w:rPr>
        <w: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Clone mainflux repo, cd into it, run</w:t>
      </w:r>
      <w:r w:rsidR="00992991">
        <w:rPr>
          <w:rFonts w:ascii="Intel Clear Light" w:hAnsi="Intel Clear Light" w:cs="Intel Clear Light"/>
        </w:rPr>
        <w:t>:</w:t>
      </w:r>
      <w:r w:rsidRPr="00803F73">
        <w:rPr>
          <w:rFonts w:ascii="Intel Clear Light" w:hAnsi="Intel Clear Light" w:cs="Intel Clear Light"/>
        </w:rPr>
        <w:t> </w:t>
      </w:r>
      <w:r w:rsidRPr="00803F73">
        <w:rPr>
          <w:rStyle w:val="HTMLCode"/>
          <w:rFonts w:ascii="Intel Clear Light" w:eastAsiaTheme="minorHAnsi" w:hAnsi="Intel Clear Light" w:cs="Intel Clear Light"/>
          <w:sz w:val="22"/>
          <w:szCs w:val="22"/>
        </w:rPr>
        <w:t>make run</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Use the CLI to setup devices and channels for actual or simulated devices (</w:t>
      </w:r>
      <w:hyperlink r:id="rId6" w:tooltip="https://mainflux.readthedocs.io/en/latest/getting-started/" w:history="1">
        <w:r w:rsidRPr="00803F73">
          <w:rPr>
            <w:rStyle w:val="Hyperlink"/>
            <w:rFonts w:ascii="Intel Clear Light" w:hAnsi="Intel Clear Light" w:cs="Intel Clear Light"/>
            <w:color w:val="auto"/>
            <w:u w:val="none"/>
          </w:rPr>
          <w:t>https://mainflux.readthedocs.io/en/latest/getting-started/</w:t>
        </w:r>
      </w:hyperlink>
      <w:r w:rsidRPr="00803F73">
        <w:rPr>
          <w:rFonts w:ascii="Intel Clear Light" w:hAnsi="Intel Clear Light" w:cs="Intel Clear Light"/>
        </w:rPr>
        <w: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Copy link to cli from releases page on Mainflux GitHub: </w:t>
      </w:r>
      <w:r w:rsidRPr="00803F73">
        <w:rPr>
          <w:rStyle w:val="HTMLCode"/>
          <w:rFonts w:ascii="Intel Clear Light" w:eastAsiaTheme="minorHAnsi" w:hAnsi="Intel Clear Light" w:cs="Intel Clear Light"/>
          <w:sz w:val="22"/>
          <w:szCs w:val="22"/>
        </w:rPr>
        <w:t>wget LINK</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Style w:val="HTMLCode"/>
          <w:rFonts w:ascii="Intel Clear Light" w:eastAsiaTheme="minorHAnsi" w:hAnsi="Intel Clear Light" w:cs="Intel Clear Light"/>
          <w:sz w:val="22"/>
          <w:szCs w:val="22"/>
        </w:rPr>
        <w:t>tar xvf TAR-FILE</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Create user: </w:t>
      </w:r>
      <w:r w:rsidRPr="00803F73">
        <w:rPr>
          <w:rStyle w:val="HTMLCode"/>
          <w:rFonts w:ascii="Intel Clear Light" w:eastAsiaTheme="minorHAnsi" w:hAnsi="Intel Clear Light" w:cs="Intel Clear Light"/>
          <w:sz w:val="22"/>
          <w:szCs w:val="22"/>
        </w:rPr>
        <w:t>./mainflux-cli users create test@example.com test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Get user token: </w:t>
      </w:r>
      <w:r w:rsidRPr="00803F73">
        <w:rPr>
          <w:rStyle w:val="HTMLCode"/>
          <w:rFonts w:ascii="Intel Clear Light" w:eastAsiaTheme="minorHAnsi" w:hAnsi="Intel Clear Light" w:cs="Intel Clear Light"/>
          <w:sz w:val="22"/>
          <w:szCs w:val="22"/>
        </w:rPr>
        <w:t>./mainflux-cli users token test@example.com test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Export user token: </w:t>
      </w:r>
      <w:r w:rsidRPr="00803F73">
        <w:rPr>
          <w:rStyle w:val="HTMLCode"/>
          <w:rFonts w:ascii="Intel Clear Light" w:eastAsiaTheme="minorHAnsi" w:hAnsi="Intel Clear Light" w:cs="Intel Clear Light"/>
          <w:sz w:val="22"/>
          <w:szCs w:val="22"/>
        </w:rPr>
        <w:t>export USERTOKEN=user-token-from-above</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Create thing: </w:t>
      </w:r>
      <w:r w:rsidRPr="00803F73">
        <w:rPr>
          <w:rStyle w:val="HTMLCode"/>
          <w:rFonts w:ascii="Intel Clear Light" w:eastAsiaTheme="minorHAnsi" w:hAnsi="Intel Clear Light" w:cs="Intel Clear Light"/>
          <w:sz w:val="22"/>
          <w:szCs w:val="22"/>
        </w:rPr>
        <w:t>./mainflux-cli things create '{"type": "device", "name" "testThing"}' $USERTOKEN</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Get info about thing: </w:t>
      </w:r>
      <w:r w:rsidRPr="00803F73">
        <w:rPr>
          <w:rStyle w:val="HTMLCode"/>
          <w:rFonts w:ascii="Intel Clear Light" w:eastAsiaTheme="minorHAnsi" w:hAnsi="Intel Clear Light" w:cs="Intel Clear Light"/>
          <w:sz w:val="22"/>
          <w:szCs w:val="22"/>
        </w:rPr>
        <w:t>./mainflux-cli things get all $USERTOKEN</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lastRenderedPageBreak/>
        <w:t>Create channel: </w:t>
      </w:r>
      <w:r w:rsidRPr="00803F73">
        <w:rPr>
          <w:rStyle w:val="HTMLCode"/>
          <w:rFonts w:ascii="Intel Clear Light" w:eastAsiaTheme="minorHAnsi" w:hAnsi="Intel Clear Light" w:cs="Intel Clear Light"/>
          <w:sz w:val="22"/>
          <w:szCs w:val="22"/>
        </w:rPr>
        <w:t>./mainflux-cli channels create '{"name": "testChannel"}' $USERTOKEN</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Get channel info: </w:t>
      </w:r>
      <w:r w:rsidRPr="00803F73">
        <w:rPr>
          <w:rStyle w:val="HTMLCode"/>
          <w:rFonts w:ascii="Intel Clear Light" w:eastAsiaTheme="minorHAnsi" w:hAnsi="Intel Clear Light" w:cs="Intel Clear Light"/>
          <w:sz w:val="22"/>
          <w:szCs w:val="22"/>
        </w:rPr>
        <w:t>./mainflux-cli channels get all $USERTOKEN</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Connect channel to thing: </w:t>
      </w:r>
      <w:r w:rsidRPr="00803F73">
        <w:rPr>
          <w:rStyle w:val="HTMLCode"/>
          <w:rFonts w:ascii="Intel Clear Light" w:eastAsiaTheme="minorHAnsi" w:hAnsi="Intel Clear Light" w:cs="Intel Clear Light"/>
          <w:sz w:val="22"/>
          <w:szCs w:val="22"/>
        </w:rPr>
        <w:t>./mainflux-cli things connect THINGID CHANNELID $USERTOKEN</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Send messages from the device across Mainflux</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Use the CLI to send messages if the device is simulated</w:t>
      </w:r>
    </w:p>
    <w:p w:rsidR="00803F73" w:rsidRPr="00803F73" w:rsidRDefault="00803F73" w:rsidP="00803F73">
      <w:pPr>
        <w:numPr>
          <w:ilvl w:val="2"/>
          <w:numId w:val="13"/>
        </w:numPr>
        <w:spacing w:before="100" w:beforeAutospacing="1" w:after="100" w:afterAutospacing="1" w:line="240" w:lineRule="auto"/>
        <w:rPr>
          <w:rFonts w:ascii="Intel Clear Light" w:hAnsi="Intel Clear Light" w:cs="Intel Clear Light"/>
        </w:rPr>
      </w:pPr>
      <w:r w:rsidRPr="00803F73">
        <w:rPr>
          <w:rStyle w:val="HTMLCode"/>
          <w:rFonts w:ascii="Intel Clear Light" w:eastAsiaTheme="minorHAnsi" w:hAnsi="Intel Clear Light" w:cs="Intel Clear Light"/>
          <w:sz w:val="22"/>
          <w:szCs w:val="22"/>
        </w:rPr>
        <w:t>./mainflux-cli messages send CHANNELID '[{"bn":"Dev1", "n":"temp", "v":20}, {"n":"hum","v":34}]' THINGKEY</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Start the Mainflux -&gt; InfluxDB writer service via Docker(</w:t>
      </w:r>
      <w:hyperlink r:id="rId7" w:tooltip="https://github.com/mainflux/mainflux/tree/master/writers/influxdb" w:history="1">
        <w:r w:rsidRPr="00803F73">
          <w:rPr>
            <w:rStyle w:val="Hyperlink"/>
            <w:rFonts w:ascii="Intel Clear Light" w:hAnsi="Intel Clear Light" w:cs="Intel Clear Light"/>
            <w:color w:val="auto"/>
            <w:u w:val="none"/>
          </w:rPr>
          <w:t>https://github.com/mainflux/mainflux/tree/master/writers/influxdb</w:t>
        </w:r>
      </w:hyperlink>
      <w:r w:rsidRPr="00803F73">
        <w:rPr>
          <w:rFonts w:ascii="Intel Clear Light" w:hAnsi="Intel Clear Light" w:cs="Intel Clear Light"/>
        </w:rPr>
        <w:t>)</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Start the Mainflux Metering Microservice via Docker</w:t>
      </w:r>
    </w:p>
    <w:p w:rsid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Add environmental variables into Docker file before running</w:t>
      </w:r>
    </w:p>
    <w:p w:rsidR="00832314" w:rsidRPr="00832314" w:rsidRDefault="00832314" w:rsidP="00832314">
      <w:pPr>
        <w:numPr>
          <w:ilvl w:val="1"/>
          <w:numId w:val="13"/>
        </w:numPr>
        <w:spacing w:before="100" w:beforeAutospacing="1" w:after="100" w:afterAutospacing="1" w:line="240" w:lineRule="auto"/>
        <w:rPr>
          <w:rFonts w:ascii="Intel Clear Light" w:hAnsi="Intel Clear Light" w:cs="Intel Clear Light"/>
        </w:rPr>
      </w:pPr>
      <w:r w:rsidRPr="00803F73">
        <w:rPr>
          <w:rStyle w:val="HTMLCode"/>
          <w:rFonts w:ascii="Intel Clear Light" w:eastAsiaTheme="minorHAnsi" w:hAnsi="Intel Clear Light" w:cs="Intel Clear Light"/>
          <w:sz w:val="22"/>
          <w:szCs w:val="22"/>
        </w:rPr>
        <w:t>docker-compose up</w:t>
      </w:r>
      <w:r>
        <w:rPr>
          <w:rStyle w:val="HTMLCode"/>
          <w:rFonts w:ascii="Intel Clear Light" w:eastAsiaTheme="minorHAnsi" w:hAnsi="Intel Clear Light" w:cs="Intel Clear Light"/>
          <w:sz w:val="22"/>
          <w:szCs w:val="22"/>
        </w:rPr>
        <w:t xml:space="preserve"> -d</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Navigate to localhost:8915 to view message counts &amp; system info</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Install Telegraf and Chronograf (</w:t>
      </w:r>
      <w:hyperlink r:id="rId8" w:tooltip="https://portal.influxdata.com/downloads/" w:history="1">
        <w:r w:rsidRPr="00803F73">
          <w:rPr>
            <w:rStyle w:val="Hyperlink"/>
            <w:rFonts w:ascii="Intel Clear Light" w:hAnsi="Intel Clear Light" w:cs="Intel Clear Light"/>
            <w:color w:val="auto"/>
            <w:u w:val="none"/>
          </w:rPr>
          <w:t>https://portal.influxdata.com/downloads/</w:t>
        </w:r>
      </w:hyperlink>
      <w:r w:rsidRPr="00803F73">
        <w:rPr>
          <w:rFonts w:ascii="Intel Clear Light" w:hAnsi="Intel Clear Light" w:cs="Intel Clear Light"/>
        </w:rPr>
        <w: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Install InfluxDB if Mainflux / Mainflux Writer is not running on the same system</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InfluxDB is already running through the Mainflux writer service</w:t>
      </w:r>
      <w:r w:rsidR="00832314">
        <w:rPr>
          <w:rFonts w:ascii="Intel Clear Light" w:hAnsi="Intel Clear Light" w:cs="Intel Clear Light"/>
        </w:rPr>
        <w:t xml:space="preserve"> if it is running</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Configure the HTTP Telegraf input plugin to look at localhost:8915 with a timeout time of 10 seconds and an input format of 'json' (</w:t>
      </w:r>
      <w:hyperlink r:id="rId9" w:tooltip="https://github.com/influxdata/telegraf/tree/master/plugins/inputs/http" w:history="1">
        <w:r w:rsidRPr="00803F73">
          <w:rPr>
            <w:rStyle w:val="Hyperlink"/>
            <w:rFonts w:ascii="Intel Clear Light" w:hAnsi="Intel Clear Light" w:cs="Intel Clear Light"/>
            <w:color w:val="auto"/>
            <w:u w:val="none"/>
          </w:rPr>
          <w:t>https://github.com/influxdata/telegraf/tree/master/plugins/inputs/http</w:t>
        </w:r>
      </w:hyperlink>
      <w:r w:rsidRPr="00803F73">
        <w:rPr>
          <w:rFonts w:ascii="Intel Clear Light" w:hAnsi="Intel Clear Light" w:cs="Intel Clear Light"/>
        </w:rPr>
        <w:t>)</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Telegraf configuration file is located in /etc/telegraf/telegraf.conf</w:t>
      </w:r>
    </w:p>
    <w:p w:rsidR="00803F73" w:rsidRPr="00803F73" w:rsidRDefault="00803F73" w:rsidP="00803F73">
      <w:pPr>
        <w:numPr>
          <w:ilvl w:val="0"/>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Restart Telegraf and attach Chronograf to the InfluxDB on port 8086</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Style w:val="HTMLCode"/>
          <w:rFonts w:ascii="Intel Clear Light" w:eastAsiaTheme="minorHAnsi" w:hAnsi="Intel Clear Light" w:cs="Intel Clear Light"/>
          <w:sz w:val="22"/>
          <w:szCs w:val="22"/>
        </w:rPr>
        <w:t>sudo systemctl restart telegraf</w:t>
      </w:r>
    </w:p>
    <w:p w:rsidR="00803F73" w:rsidRPr="00803F73" w:rsidRDefault="00803F73" w:rsidP="00803F73">
      <w:pPr>
        <w:numPr>
          <w:ilvl w:val="1"/>
          <w:numId w:val="13"/>
        </w:numPr>
        <w:spacing w:before="100" w:beforeAutospacing="1" w:after="100" w:afterAutospacing="1" w:line="240" w:lineRule="auto"/>
        <w:rPr>
          <w:rFonts w:ascii="Intel Clear Light" w:hAnsi="Intel Clear Light" w:cs="Intel Clear Light"/>
        </w:rPr>
      </w:pPr>
      <w:r w:rsidRPr="00803F73">
        <w:rPr>
          <w:rFonts w:ascii="Intel Clear Light" w:hAnsi="Intel Clear Light" w:cs="Intel Clear Light"/>
        </w:rPr>
        <w:t>Chronograf can be launched from localhost:8888</w:t>
      </w:r>
    </w:p>
    <w:p w:rsidR="007E5A38" w:rsidRDefault="007E5A38" w:rsidP="007E5A38">
      <w:pPr>
        <w:numPr>
          <w:ilvl w:val="0"/>
          <w:numId w:val="13"/>
        </w:numPr>
        <w:spacing w:before="100" w:beforeAutospacing="1" w:after="100" w:afterAutospacing="1" w:line="240" w:lineRule="auto"/>
        <w:rPr>
          <w:rFonts w:ascii="Intel Clear Light" w:hAnsi="Intel Clear Light" w:cs="Intel Clear Light"/>
        </w:rPr>
      </w:pPr>
      <w:r>
        <w:rPr>
          <w:rFonts w:ascii="Intel Clear Light" w:hAnsi="Intel Clear Light" w:cs="Intel Clear Light"/>
          <w:noProof/>
        </w:rPr>
        <w:drawing>
          <wp:anchor distT="0" distB="0" distL="114300" distR="114300" simplePos="0" relativeHeight="251658240" behindDoc="0" locked="0" layoutInCell="1" allowOverlap="1">
            <wp:simplePos x="0" y="0"/>
            <wp:positionH relativeFrom="margin">
              <wp:align>right</wp:align>
            </wp:positionH>
            <wp:positionV relativeFrom="margin">
              <wp:posOffset>5013960</wp:posOffset>
            </wp:positionV>
            <wp:extent cx="5943600" cy="30473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lu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anchor>
        </w:drawing>
      </w:r>
      <w:r w:rsidR="00803F73" w:rsidRPr="00803F73">
        <w:rPr>
          <w:rFonts w:ascii="Intel Clear Light" w:hAnsi="Intel Clear Light" w:cs="Intel Clear Light"/>
        </w:rPr>
        <w:t>Create Chronograf graphs to visualize Mainflux device message count data and system info by creating a new dashboard</w:t>
      </w:r>
    </w:p>
    <w:p w:rsidR="001E2266" w:rsidRPr="007E5A38" w:rsidRDefault="001E2266" w:rsidP="009A60D3">
      <w:pPr>
        <w:spacing w:after="0" w:line="240" w:lineRule="auto"/>
        <w:rPr>
          <w:rFonts w:ascii="Intel Clear Light" w:hAnsi="Intel Clear Light" w:cs="Intel Clear Light"/>
        </w:rPr>
      </w:pPr>
      <w:r w:rsidRPr="007E5A38">
        <w:rPr>
          <w:rFonts w:ascii="Intel Clear Light" w:eastAsia="Times New Roman" w:hAnsi="Intel Clear Light" w:cs="Intel Clear Light"/>
          <w:b/>
          <w:szCs w:val="24"/>
        </w:rPr>
        <w:lastRenderedPageBreak/>
        <w:t>EdgeX:</w:t>
      </w:r>
    </w:p>
    <w:p w:rsidR="00803F73" w:rsidRPr="00803F73" w:rsidRDefault="00803F73" w:rsidP="00803F73">
      <w:pPr>
        <w:numPr>
          <w:ilvl w:val="0"/>
          <w:numId w:val="14"/>
        </w:numPr>
        <w:spacing w:after="0" w:line="240" w:lineRule="auto"/>
        <w:rPr>
          <w:rFonts w:ascii="Intel Clear Light" w:hAnsi="Intel Clear Light" w:cs="Intel Clear Light"/>
          <w:szCs w:val="21"/>
        </w:rPr>
      </w:pPr>
      <w:r w:rsidRPr="00803F73">
        <w:rPr>
          <w:rFonts w:ascii="Intel Clear Light" w:hAnsi="Intel Clear Light" w:cs="Intel Clear Light"/>
          <w:szCs w:val="21"/>
        </w:rPr>
        <w:t>Run EdgeX via Docker Compose (</w:t>
      </w:r>
      <w:hyperlink r:id="rId11" w:tooltip="https://docs.edgexfoundry.org/Ch-QuickStart.html" w:history="1">
        <w:r w:rsidRPr="00803F73">
          <w:rPr>
            <w:rStyle w:val="Hyperlink"/>
            <w:rFonts w:ascii="Intel Clear Light" w:hAnsi="Intel Clear Light" w:cs="Intel Clear Light"/>
            <w:color w:val="auto"/>
            <w:szCs w:val="21"/>
            <w:u w:val="none"/>
          </w:rPr>
          <w:t>https://docs.edgexfoundry.org/Ch-QuickStart.html</w:t>
        </w:r>
      </w:hyperlink>
      <w:r w:rsidRPr="00803F73">
        <w:rPr>
          <w:rFonts w:ascii="Intel Clear Light" w:hAnsi="Intel Clear Light" w:cs="Intel Clear Light"/>
          <w:szCs w:val="21"/>
        </w:rPr>
        <w:t>)</w:t>
      </w:r>
    </w:p>
    <w:p w:rsidR="00803F73" w:rsidRPr="00803F73" w:rsidRDefault="00803F73" w:rsidP="00803F73">
      <w:pPr>
        <w:numPr>
          <w:ilvl w:val="0"/>
          <w:numId w:val="14"/>
        </w:numPr>
        <w:spacing w:after="0" w:line="240" w:lineRule="auto"/>
        <w:rPr>
          <w:rFonts w:ascii="Intel Clear Light" w:hAnsi="Intel Clear Light" w:cs="Intel Clear Light"/>
          <w:szCs w:val="21"/>
        </w:rPr>
      </w:pPr>
      <w:r w:rsidRPr="00803F73">
        <w:rPr>
          <w:rFonts w:ascii="Intel Clear Light" w:hAnsi="Intel Clear Light" w:cs="Intel Clear Light"/>
          <w:szCs w:val="21"/>
        </w:rPr>
        <w:t>Setup a device with the platform</w:t>
      </w:r>
    </w:p>
    <w:p w:rsidR="00803F73" w:rsidRPr="00803F73" w:rsidRDefault="00803F73" w:rsidP="00803F73">
      <w:pPr>
        <w:numPr>
          <w:ilvl w:val="1"/>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If creating a simulated device: (</w:t>
      </w:r>
      <w:hyperlink r:id="rId12" w:tooltip="https://docs.edgexfoundry.org/Ch-Walkthrough.html" w:history="1">
        <w:r w:rsidRPr="00803F73">
          <w:rPr>
            <w:rStyle w:val="Hyperlink"/>
            <w:rFonts w:ascii="Intel Clear Light" w:hAnsi="Intel Clear Light" w:cs="Intel Clear Light"/>
            <w:color w:val="auto"/>
            <w:szCs w:val="21"/>
            <w:u w:val="none"/>
          </w:rPr>
          <w:t>https://docs.edgexfoundry.org/Ch-Walkthrough.html</w:t>
        </w:r>
      </w:hyperlink>
      <w:r w:rsidRPr="00803F73">
        <w:rPr>
          <w:rFonts w:ascii="Intel Clear Light" w:hAnsi="Intel Clear Light" w:cs="Intel Clear Light"/>
          <w:szCs w:val="21"/>
        </w:rPr>
        <w:t>)</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Start the EdgeX Metering Microservice via Docker</w:t>
      </w:r>
    </w:p>
    <w:p w:rsidR="00803F73" w:rsidRDefault="00803F73" w:rsidP="00803F73">
      <w:pPr>
        <w:numPr>
          <w:ilvl w:val="1"/>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Add environmental variables into Docker file before running</w:t>
      </w:r>
    </w:p>
    <w:p w:rsidR="00832314" w:rsidRPr="00832314" w:rsidRDefault="00832314" w:rsidP="00832314">
      <w:pPr>
        <w:numPr>
          <w:ilvl w:val="1"/>
          <w:numId w:val="14"/>
        </w:numPr>
        <w:spacing w:before="100" w:beforeAutospacing="1" w:after="100" w:afterAutospacing="1" w:line="240" w:lineRule="auto"/>
        <w:rPr>
          <w:rFonts w:ascii="Intel Clear Light" w:hAnsi="Intel Clear Light" w:cs="Intel Clear Light"/>
        </w:rPr>
      </w:pPr>
      <w:r w:rsidRPr="00803F73">
        <w:rPr>
          <w:rStyle w:val="HTMLCode"/>
          <w:rFonts w:ascii="Intel Clear Light" w:eastAsiaTheme="minorHAnsi" w:hAnsi="Intel Clear Light" w:cs="Intel Clear Light"/>
          <w:sz w:val="22"/>
          <w:szCs w:val="22"/>
        </w:rPr>
        <w:t>docker-compose up</w:t>
      </w:r>
      <w:r>
        <w:rPr>
          <w:rStyle w:val="HTMLCode"/>
          <w:rFonts w:ascii="Intel Clear Light" w:eastAsiaTheme="minorHAnsi" w:hAnsi="Intel Clear Light" w:cs="Intel Clear Light"/>
          <w:sz w:val="22"/>
          <w:szCs w:val="22"/>
        </w:rPr>
        <w:t xml:space="preserve"> -d</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Send messages from the device</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Navigate to localhost:8925 to view message counts &amp; system info</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Install Telegraf, InfluxDB, &amp; Chronograf (</w:t>
      </w:r>
      <w:hyperlink r:id="rId13" w:tooltip="https://portal.influxdata.com/downloads/" w:history="1">
        <w:r w:rsidRPr="00803F73">
          <w:rPr>
            <w:rStyle w:val="Hyperlink"/>
            <w:rFonts w:ascii="Intel Clear Light" w:hAnsi="Intel Clear Light" w:cs="Intel Clear Light"/>
            <w:color w:val="auto"/>
            <w:szCs w:val="21"/>
            <w:u w:val="none"/>
          </w:rPr>
          <w:t>https://portal.influxdata.com/downloads/</w:t>
        </w:r>
      </w:hyperlink>
      <w:r w:rsidRPr="00803F73">
        <w:rPr>
          <w:rFonts w:ascii="Intel Clear Light" w:hAnsi="Intel Clear Light" w:cs="Intel Clear Light"/>
          <w:szCs w:val="21"/>
        </w:rPr>
        <w:t>)</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 xml:space="preserve">Configure the HTTP Telegraf input plugin to look at localhost:8925 with a timeout of 10 seconds and an input format of 'json' </w:t>
      </w:r>
      <w:bookmarkStart w:id="0" w:name="_GoBack"/>
      <w:bookmarkEnd w:id="0"/>
      <w:r w:rsidRPr="00803F73">
        <w:rPr>
          <w:rFonts w:ascii="Intel Clear Light" w:hAnsi="Intel Clear Light" w:cs="Intel Clear Light"/>
          <w:szCs w:val="21"/>
        </w:rPr>
        <w:t>(</w:t>
      </w:r>
      <w:hyperlink r:id="rId14" w:tooltip="https://github.com/influxdata/telegraf/tree/master/plugins/inputs/http" w:history="1">
        <w:r w:rsidRPr="00803F73">
          <w:rPr>
            <w:rStyle w:val="Hyperlink"/>
            <w:rFonts w:ascii="Intel Clear Light" w:hAnsi="Intel Clear Light" w:cs="Intel Clear Light"/>
            <w:color w:val="auto"/>
            <w:szCs w:val="21"/>
            <w:u w:val="none"/>
          </w:rPr>
          <w:t>https://github.com/influxdata/telegraf/tree/master/plugins/inputs/http</w:t>
        </w:r>
      </w:hyperlink>
      <w:r w:rsidRPr="00803F73">
        <w:rPr>
          <w:rFonts w:ascii="Intel Clear Light" w:hAnsi="Intel Clear Light" w:cs="Intel Clear Light"/>
          <w:szCs w:val="21"/>
        </w:rPr>
        <w:t>)</w:t>
      </w:r>
    </w:p>
    <w:p w:rsidR="00803F73" w:rsidRPr="00803F73" w:rsidRDefault="00803F73" w:rsidP="00803F73">
      <w:pPr>
        <w:numPr>
          <w:ilvl w:val="1"/>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Telegraf configuration file is located in /etc/telegraf/telegraf.conf</w:t>
      </w:r>
    </w:p>
    <w:p w:rsidR="00803F73" w:rsidRPr="00803F73" w:rsidRDefault="00803F73" w:rsidP="00803F73">
      <w:pPr>
        <w:numPr>
          <w:ilvl w:val="0"/>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Restart Telegraf and attach Chronograf to InfluxDB on port 8086</w:t>
      </w:r>
    </w:p>
    <w:p w:rsidR="00803F73" w:rsidRPr="00803F73" w:rsidRDefault="00803F73" w:rsidP="00803F73">
      <w:pPr>
        <w:numPr>
          <w:ilvl w:val="1"/>
          <w:numId w:val="14"/>
        </w:numPr>
        <w:spacing w:before="100" w:beforeAutospacing="1" w:after="100" w:afterAutospacing="1" w:line="240" w:lineRule="auto"/>
        <w:rPr>
          <w:rFonts w:ascii="Intel Clear Light" w:hAnsi="Intel Clear Light" w:cs="Intel Clear Light"/>
          <w:szCs w:val="21"/>
        </w:rPr>
      </w:pPr>
      <w:r w:rsidRPr="00803F73">
        <w:rPr>
          <w:rStyle w:val="HTMLCode"/>
          <w:rFonts w:ascii="Intel Clear Light" w:eastAsiaTheme="minorHAnsi" w:hAnsi="Intel Clear Light" w:cs="Intel Clear Light"/>
          <w:sz w:val="22"/>
          <w:szCs w:val="21"/>
        </w:rPr>
        <w:t>sudo systemctl restart telegraf</w:t>
      </w:r>
    </w:p>
    <w:p w:rsidR="00803F73" w:rsidRPr="00803F73" w:rsidRDefault="00803F73" w:rsidP="00803F73">
      <w:pPr>
        <w:numPr>
          <w:ilvl w:val="1"/>
          <w:numId w:val="14"/>
        </w:numPr>
        <w:spacing w:before="100" w:beforeAutospacing="1" w:after="100" w:afterAutospacing="1" w:line="240" w:lineRule="auto"/>
        <w:rPr>
          <w:rFonts w:ascii="Intel Clear Light" w:hAnsi="Intel Clear Light" w:cs="Intel Clear Light"/>
          <w:szCs w:val="21"/>
        </w:rPr>
      </w:pPr>
      <w:r w:rsidRPr="00803F73">
        <w:rPr>
          <w:rFonts w:ascii="Intel Clear Light" w:hAnsi="Intel Clear Light" w:cs="Intel Clear Light"/>
          <w:szCs w:val="21"/>
        </w:rPr>
        <w:t>Chronograf can be launched from localhost:8888</w:t>
      </w:r>
    </w:p>
    <w:p w:rsidR="007E5A38" w:rsidRPr="00096916" w:rsidRDefault="007E5A38" w:rsidP="007E5A38">
      <w:pPr>
        <w:numPr>
          <w:ilvl w:val="0"/>
          <w:numId w:val="14"/>
        </w:numPr>
        <w:spacing w:before="100" w:beforeAutospacing="1" w:after="100" w:afterAutospacing="1" w:line="240" w:lineRule="auto"/>
        <w:rPr>
          <w:rFonts w:ascii="Intel Clear Light" w:hAnsi="Intel Clear Light" w:cs="Intel Clear Light"/>
          <w:szCs w:val="21"/>
        </w:rPr>
      </w:pPr>
      <w:r>
        <w:rPr>
          <w:rFonts w:ascii="Intel Clear Light" w:hAnsi="Intel Clear Light" w:cs="Intel Clear Light"/>
          <w:noProof/>
          <w:szCs w:val="21"/>
        </w:rPr>
        <w:drawing>
          <wp:anchor distT="0" distB="0" distL="114300" distR="114300" simplePos="0" relativeHeight="251659264" behindDoc="0" locked="0" layoutInCell="1" allowOverlap="1">
            <wp:simplePos x="0" y="0"/>
            <wp:positionH relativeFrom="margin">
              <wp:align>right</wp:align>
            </wp:positionH>
            <wp:positionV relativeFrom="margin">
              <wp:posOffset>3859530</wp:posOffset>
            </wp:positionV>
            <wp:extent cx="5943600" cy="28543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g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anchor>
        </w:drawing>
      </w:r>
      <w:r w:rsidR="00803F73" w:rsidRPr="00803F73">
        <w:rPr>
          <w:rFonts w:ascii="Intel Clear Light" w:hAnsi="Intel Clear Light" w:cs="Intel Clear Light"/>
          <w:szCs w:val="21"/>
        </w:rPr>
        <w:t>Create Chronograf graphs to visualize EdgeX device message count data and system info by creating a new dashboard</w:t>
      </w:r>
    </w:p>
    <w:p w:rsidR="001E2266" w:rsidRDefault="001E2266" w:rsidP="001E2266">
      <w:p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b/>
          <w:szCs w:val="24"/>
        </w:rPr>
        <w:t>AWS</w:t>
      </w:r>
      <w:r>
        <w:rPr>
          <w:rFonts w:ascii="Intel Clear Light" w:eastAsia="Times New Roman" w:hAnsi="Intel Clear Light" w:cs="Intel Clear Light"/>
          <w:szCs w:val="24"/>
        </w:rPr>
        <w:t>:</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Start EC2 instance</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Adjust the instance's security group settings to allow an inbound r</w:t>
      </w:r>
      <w:r>
        <w:rPr>
          <w:rFonts w:ascii="Intel Clear Light" w:eastAsia="Times New Roman" w:hAnsi="Intel Clear Light" w:cs="Intel Clear Light"/>
          <w:szCs w:val="24"/>
        </w:rPr>
        <w:t>ule on port 8888 (tcp protocol)</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SSH into instance and forward ports that ar</w:t>
      </w:r>
      <w:r>
        <w:rPr>
          <w:rFonts w:ascii="Intel Clear Light" w:eastAsia="Times New Roman" w:hAnsi="Intel Clear Light" w:cs="Intel Clear Light"/>
          <w:szCs w:val="24"/>
        </w:rPr>
        <w:t>e being used by microservice(s)</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Install Telegraf, InfluxDB, and Chronograf (</w:t>
      </w:r>
      <w:hyperlink r:id="rId16" w:tgtFrame="_blank" w:history="1">
        <w:r w:rsidRPr="001E2266">
          <w:rPr>
            <w:rFonts w:ascii="Intel Clear Light" w:eastAsia="Times New Roman" w:hAnsi="Intel Clear Light" w:cs="Intel Clear Light"/>
            <w:color w:val="0000FF"/>
            <w:szCs w:val="24"/>
            <w:u w:val="single"/>
          </w:rPr>
          <w:t>https://portal.influxdata.com/downloads/</w:t>
        </w:r>
      </w:hyperlink>
      <w:r w:rsidRPr="001E2266">
        <w:rPr>
          <w:rFonts w:ascii="Intel Clear Light" w:eastAsia="Times New Roman" w:hAnsi="Intel Clear Light" w:cs="Intel Clear Light"/>
          <w:szCs w:val="24"/>
        </w:rPr>
        <w:t xml:space="preserve">) </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lastRenderedPageBreak/>
        <w:t>Configure the Telegraf HTTP input plugin to look at localhost:8915 and/or localhost:8925 with a timeout of 10 seconds and an input format of 'json' (</w:t>
      </w:r>
      <w:hyperlink r:id="rId17" w:tgtFrame="_blank" w:history="1">
        <w:r w:rsidRPr="001E2266">
          <w:rPr>
            <w:rFonts w:ascii="Intel Clear Light" w:eastAsia="Times New Roman" w:hAnsi="Intel Clear Light" w:cs="Intel Clear Light"/>
            <w:color w:val="0000FF"/>
            <w:szCs w:val="24"/>
            <w:u w:val="single"/>
          </w:rPr>
          <w:t>https://github.com/influxdata/telegraf/tree/master/plugins/inputs/http</w:t>
        </w:r>
      </w:hyperlink>
      <w:r>
        <w:rPr>
          <w:rFonts w:ascii="Intel Clear Light" w:eastAsia="Times New Roman" w:hAnsi="Intel Clear Light" w:cs="Intel Clear Light"/>
          <w:szCs w:val="24"/>
        </w:rPr>
        <w:t>)</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The Telegraf configuration file can be found in /etc/telegraf/telegraf.conf</w:t>
      </w:r>
    </w:p>
    <w:p w:rsidR="001E2266" w:rsidRDefault="008F410A" w:rsidP="001E2266">
      <w:pPr>
        <w:pStyle w:val="ListParagraph"/>
        <w:numPr>
          <w:ilvl w:val="0"/>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Restart Telegraf </w:t>
      </w:r>
    </w:p>
    <w:p w:rsidR="008F410A" w:rsidRDefault="008F410A" w:rsidP="008F410A">
      <w:pPr>
        <w:pStyle w:val="ListParagraph"/>
        <w:numPr>
          <w:ilvl w:val="1"/>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sudo systemctl restart telegraf</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Navigate to the instance's IP:8888 and configure Chronograf in a browser to point to the Infl</w:t>
      </w:r>
      <w:r>
        <w:rPr>
          <w:rFonts w:ascii="Intel Clear Light" w:eastAsia="Times New Roman" w:hAnsi="Intel Clear Light" w:cs="Intel Clear Light"/>
          <w:szCs w:val="24"/>
        </w:rPr>
        <w:t>uxDB instance at localhost:8086</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Creat</w:t>
      </w:r>
      <w:r>
        <w:rPr>
          <w:rFonts w:ascii="Intel Clear Light" w:eastAsia="Times New Roman" w:hAnsi="Intel Clear Light" w:cs="Intel Clear Light"/>
          <w:szCs w:val="24"/>
        </w:rPr>
        <w:t>e a new dashboard in Chronograf</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Click on the "</w:t>
      </w:r>
      <w:r>
        <w:rPr>
          <w:rFonts w:ascii="Intel Clear Light" w:eastAsia="Times New Roman" w:hAnsi="Intel Clear Light" w:cs="Intel Clear Light"/>
          <w:szCs w:val="24"/>
        </w:rPr>
        <w:t>Add a Cell to Dashboard" button</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Select telegraf.autogen</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Select http -&gt; url -&gt; pick the designated URL for the graph you wish to configure -&gt; click on the appropriate field that you wish to monitor</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Alter the timeframe of the dashboard as needed (e.g. time &gt; now() - 30m)</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Title the graph accordingly and change the colors in the Visualization tab</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Repeatedly add cells to the dashboard as needed to track various message counts and system info from Mainflux and/or EdgeX</w:t>
      </w:r>
    </w:p>
    <w:p w:rsidR="00133C80" w:rsidRDefault="00133C80" w:rsidP="00133C80">
      <w:pPr>
        <w:pStyle w:val="ListParagraph"/>
        <w:spacing w:after="0" w:line="240" w:lineRule="auto"/>
        <w:rPr>
          <w:rFonts w:ascii="Intel Clear Light" w:eastAsia="Times New Roman" w:hAnsi="Intel Clear Light" w:cs="Intel Clear Light"/>
          <w:szCs w:val="24"/>
        </w:rPr>
      </w:pPr>
    </w:p>
    <w:p w:rsidR="00856494" w:rsidRDefault="00856494" w:rsidP="00856494">
      <w:p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b/>
          <w:szCs w:val="24"/>
        </w:rPr>
        <w:t>How does it work if you want to monitor multiple devices?</w:t>
      </w:r>
    </w:p>
    <w:p w:rsidR="00856494" w:rsidRDefault="00856494" w:rsidP="00856494">
      <w:pPr>
        <w:spacing w:after="0" w:line="240" w:lineRule="auto"/>
        <w:rPr>
          <w:rFonts w:ascii="Intel Clear Light" w:eastAsia="Times New Roman" w:hAnsi="Intel Clear Light" w:cs="Intel Clear Light"/>
          <w:b/>
          <w:szCs w:val="24"/>
        </w:rPr>
      </w:pPr>
    </w:p>
    <w:p w:rsidR="00311C6A" w:rsidRDefault="00856494"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As it currently stands, </w:t>
      </w:r>
      <w:r w:rsidR="00311C6A">
        <w:rPr>
          <w:rFonts w:ascii="Intel Clear Light" w:eastAsia="Times New Roman" w:hAnsi="Intel Clear Light" w:cs="Intel Clear Light"/>
          <w:szCs w:val="24"/>
        </w:rPr>
        <w:t>each microservice is capable of monitoring one device with two readings</w:t>
      </w:r>
      <w:r w:rsidR="00F5790F">
        <w:rPr>
          <w:rFonts w:ascii="Intel Clear Light" w:eastAsia="Times New Roman" w:hAnsi="Intel Clear Light" w:cs="Intel Clear Light"/>
          <w:szCs w:val="24"/>
        </w:rPr>
        <w:t xml:space="preserve"> (e.g. a senor with temperature and humidity readings)</w:t>
      </w:r>
      <w:r w:rsidR="00311C6A">
        <w:rPr>
          <w:rFonts w:ascii="Intel Clear Light" w:eastAsia="Times New Roman" w:hAnsi="Intel Clear Light" w:cs="Intel Clear Light"/>
          <w:szCs w:val="24"/>
        </w:rPr>
        <w:t>.</w:t>
      </w:r>
      <w:r w:rsidR="00F5790F">
        <w:rPr>
          <w:rFonts w:ascii="Intel Clear Light" w:eastAsia="Times New Roman" w:hAnsi="Intel Clear Light" w:cs="Intel Clear Light"/>
          <w:szCs w:val="24"/>
        </w:rPr>
        <w:t xml:space="preserve"> </w:t>
      </w:r>
      <w:r w:rsidR="00311C6A">
        <w:rPr>
          <w:rFonts w:ascii="Intel Clear Light" w:eastAsia="Times New Roman" w:hAnsi="Intel Clear Light" w:cs="Intel Clear Light"/>
          <w:szCs w:val="24"/>
        </w:rPr>
        <w:t xml:space="preserve">The </w:t>
      </w:r>
      <w:r w:rsidR="00133C80">
        <w:rPr>
          <w:rFonts w:ascii="Intel Clear Light" w:eastAsia="Times New Roman" w:hAnsi="Intel Clear Light" w:cs="Intel Clear Light"/>
          <w:szCs w:val="24"/>
        </w:rPr>
        <w:t xml:space="preserve">microservices </w:t>
      </w:r>
      <w:r w:rsidR="00311C6A">
        <w:rPr>
          <w:rFonts w:ascii="Intel Clear Light" w:eastAsia="Times New Roman" w:hAnsi="Intel Clear Light" w:cs="Intel Clear Light"/>
          <w:szCs w:val="24"/>
        </w:rPr>
        <w:t xml:space="preserve">can be reconfigured to monitor multiple devices with various readings, but </w:t>
      </w:r>
      <w:r w:rsidR="00F5790F">
        <w:rPr>
          <w:rFonts w:ascii="Intel Clear Light" w:eastAsia="Times New Roman" w:hAnsi="Intel Clear Light" w:cs="Intel Clear Light"/>
          <w:szCs w:val="24"/>
        </w:rPr>
        <w:t>not without altering and adding multiple lines of code</w:t>
      </w:r>
      <w:r w:rsidR="00311C6A">
        <w:rPr>
          <w:rFonts w:ascii="Intel Clear Light" w:eastAsia="Times New Roman" w:hAnsi="Intel Clear Light" w:cs="Intel Clear Light"/>
          <w:szCs w:val="24"/>
        </w:rPr>
        <w:t xml:space="preserve">. However, </w:t>
      </w:r>
      <w:r w:rsidR="00F5790F">
        <w:rPr>
          <w:rFonts w:ascii="Intel Clear Light" w:eastAsia="Times New Roman" w:hAnsi="Intel Clear Light" w:cs="Intel Clear Light"/>
          <w:szCs w:val="24"/>
        </w:rPr>
        <w:t xml:space="preserve">a simpler solution to monitoring multiple devices is to launch multiple microservices on different ports, which can be configured in the Docker/Docker Compose configuration files. </w:t>
      </w:r>
    </w:p>
    <w:p w:rsidR="00311C6A" w:rsidRDefault="00311C6A" w:rsidP="00856494">
      <w:pPr>
        <w:spacing w:after="0" w:line="240" w:lineRule="auto"/>
        <w:rPr>
          <w:rFonts w:ascii="Intel Clear Light" w:eastAsia="Times New Roman" w:hAnsi="Intel Clear Light" w:cs="Intel Clear Light"/>
          <w:szCs w:val="24"/>
        </w:rPr>
      </w:pPr>
    </w:p>
    <w:p w:rsidR="00311C6A" w:rsidRPr="00311C6A" w:rsidRDefault="00311C6A" w:rsidP="00856494">
      <w:pPr>
        <w:spacing w:after="0" w:line="240" w:lineRule="auto"/>
        <w:rPr>
          <w:rFonts w:ascii="Intel Clear Light" w:eastAsia="Times New Roman" w:hAnsi="Intel Clear Light" w:cs="Intel Clear Light"/>
          <w:b/>
          <w:szCs w:val="24"/>
        </w:rPr>
      </w:pPr>
      <w:r w:rsidRPr="00311C6A">
        <w:rPr>
          <w:rFonts w:ascii="Intel Clear Light" w:eastAsia="Times New Roman" w:hAnsi="Intel Clear Light" w:cs="Intel Clear Light"/>
          <w:b/>
          <w:szCs w:val="24"/>
        </w:rPr>
        <w:t>What if my device has less than or more than two readings?</w:t>
      </w:r>
    </w:p>
    <w:p w:rsidR="00856494" w:rsidRDefault="00856494" w:rsidP="00856494">
      <w:pPr>
        <w:spacing w:after="0" w:line="240" w:lineRule="auto"/>
        <w:rPr>
          <w:rFonts w:ascii="Intel Clear Light" w:eastAsia="Times New Roman" w:hAnsi="Intel Clear Light" w:cs="Intel Clear Light"/>
          <w:szCs w:val="24"/>
        </w:rPr>
      </w:pPr>
    </w:p>
    <w:p w:rsidR="00856494" w:rsidRDefault="00A136D4"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Since the services are currently setup to track devices with two readings, some code modification is needed to track devices with less than or more than two readings. However, the changes are minimal and can be completed through following the tutorial below.</w:t>
      </w:r>
    </w:p>
    <w:p w:rsidR="00856494" w:rsidRDefault="00856494" w:rsidP="00856494">
      <w:pPr>
        <w:spacing w:after="0" w:line="240" w:lineRule="auto"/>
        <w:rPr>
          <w:rFonts w:ascii="Intel Clear Light" w:eastAsia="Times New Roman" w:hAnsi="Intel Clear Light" w:cs="Intel Clear Light"/>
          <w:szCs w:val="24"/>
        </w:rPr>
      </w:pPr>
    </w:p>
    <w:p w:rsidR="00A136D4" w:rsidRDefault="00A136D4" w:rsidP="00A136D4">
      <w:pPr>
        <w:spacing w:after="0" w:line="240" w:lineRule="auto"/>
        <w:rPr>
          <w:rFonts w:ascii="Intel Clear Light" w:eastAsia="Times New Roman" w:hAnsi="Intel Clear Light" w:cs="Intel Clear Light"/>
          <w:b/>
          <w:szCs w:val="24"/>
        </w:rPr>
      </w:pPr>
      <w:r w:rsidRPr="00A136D4">
        <w:rPr>
          <w:rFonts w:ascii="Intel Clear Light" w:eastAsia="Times New Roman" w:hAnsi="Intel Clear Light" w:cs="Intel Clear Light"/>
          <w:b/>
          <w:szCs w:val="24"/>
        </w:rPr>
        <w:t>Mainflux:</w:t>
      </w:r>
    </w:p>
    <w:p w:rsidR="00A136D4" w:rsidRPr="00A136D4" w:rsidRDefault="00A136D4" w:rsidP="00A136D4">
      <w:pPr>
        <w:pStyle w:val="ListParagraph"/>
        <w:numPr>
          <w:ilvl w:val="0"/>
          <w:numId w:val="12"/>
        </w:num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szCs w:val="24"/>
        </w:rPr>
        <w:t xml:space="preserve">Add additional variables in both the code and Docker configuration files </w:t>
      </w:r>
    </w:p>
    <w:p w:rsidR="00096916" w:rsidRPr="00096916" w:rsidRDefault="00096916" w:rsidP="00096916">
      <w:pPr>
        <w:pStyle w:val="ListParagraph"/>
        <w:numPr>
          <w:ilvl w:val="1"/>
          <w:numId w:val="12"/>
        </w:num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b/>
          <w:noProof/>
          <w:szCs w:val="24"/>
        </w:rPr>
        <w:drawing>
          <wp:anchor distT="0" distB="0" distL="114300" distR="114300" simplePos="0" relativeHeight="251666432" behindDoc="0" locked="0" layoutInCell="1" allowOverlap="1">
            <wp:simplePos x="0" y="0"/>
            <wp:positionH relativeFrom="margin">
              <wp:align>left</wp:align>
            </wp:positionH>
            <wp:positionV relativeFrom="margin">
              <wp:posOffset>6515100</wp:posOffset>
            </wp:positionV>
            <wp:extent cx="3527425" cy="23698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Code1.PNG"/>
                    <pic:cNvPicPr/>
                  </pic:nvPicPr>
                  <pic:blipFill rotWithShape="1">
                    <a:blip r:embed="rId18">
                      <a:extLst>
                        <a:ext uri="{28A0092B-C50C-407E-A947-70E740481C1C}">
                          <a14:useLocalDpi xmlns:a14="http://schemas.microsoft.com/office/drawing/2010/main" val="0"/>
                        </a:ext>
                      </a:extLst>
                    </a:blip>
                    <a:srcRect l="-176" t="288" r="9315" b="-288"/>
                    <a:stretch/>
                  </pic:blipFill>
                  <pic:spPr bwMode="auto">
                    <a:xfrm>
                      <a:off x="0" y="0"/>
                      <a:ext cx="3527425" cy="2369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36D4">
        <w:rPr>
          <w:rFonts w:ascii="Intel Clear Light" w:eastAsia="Times New Roman" w:hAnsi="Intel Clear Light" w:cs="Intel Clear Light"/>
          <w:szCs w:val="24"/>
        </w:rPr>
        <w:t>Ex: messages.go</w:t>
      </w:r>
    </w:p>
    <w:p w:rsidR="00910739" w:rsidRPr="00096916" w:rsidRDefault="00096916" w:rsidP="0091073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anchor distT="0" distB="0" distL="114300" distR="114300" simplePos="0" relativeHeight="251667456" behindDoc="0" locked="0" layoutInCell="1" allowOverlap="1">
            <wp:simplePos x="0" y="0"/>
            <wp:positionH relativeFrom="margin">
              <wp:align>left</wp:align>
            </wp:positionH>
            <wp:positionV relativeFrom="margin">
              <wp:posOffset>198120</wp:posOffset>
            </wp:positionV>
            <wp:extent cx="2347163" cy="124216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Code2.PNG"/>
                    <pic:cNvPicPr/>
                  </pic:nvPicPr>
                  <pic:blipFill>
                    <a:blip r:embed="rId19">
                      <a:extLst>
                        <a:ext uri="{28A0092B-C50C-407E-A947-70E740481C1C}">
                          <a14:useLocalDpi xmlns:a14="http://schemas.microsoft.com/office/drawing/2010/main" val="0"/>
                        </a:ext>
                      </a:extLst>
                    </a:blip>
                    <a:stretch>
                      <a:fillRect/>
                    </a:stretch>
                  </pic:blipFill>
                  <pic:spPr>
                    <a:xfrm>
                      <a:off x="0" y="0"/>
                      <a:ext cx="2347163" cy="1242168"/>
                    </a:xfrm>
                    <a:prstGeom prst="rect">
                      <a:avLst/>
                    </a:prstGeom>
                  </pic:spPr>
                </pic:pic>
              </a:graphicData>
            </a:graphic>
          </wp:anchor>
        </w:drawing>
      </w:r>
      <w:r w:rsidR="00286E2E">
        <w:rPr>
          <w:rFonts w:ascii="Intel Clear Light" w:eastAsia="Times New Roman" w:hAnsi="Intel Clear Light" w:cs="Intel Clear Light"/>
          <w:szCs w:val="20"/>
        </w:rPr>
        <w:t>Ex: docker-compose.yml</w:t>
      </w:r>
    </w:p>
    <w:p w:rsidR="00286E2E" w:rsidRPr="00910739" w:rsidRDefault="00286E2E" w:rsidP="00286E2E">
      <w:pPr>
        <w:pStyle w:val="HTMLPreformatted"/>
        <w:rPr>
          <w:rStyle w:val="s"/>
          <w:rFonts w:ascii="Intel Clear Light" w:hAnsi="Intel Clear Light" w:cs="Intel Clear Light"/>
          <w:sz w:val="18"/>
        </w:rPr>
      </w:pPr>
    </w:p>
    <w:p w:rsidR="00C41010" w:rsidRDefault="00322594" w:rsidP="00286E2E">
      <w:pPr>
        <w:pStyle w:val="HTMLPreformatted"/>
        <w:numPr>
          <w:ilvl w:val="0"/>
          <w:numId w:val="12"/>
        </w:numPr>
      </w:pPr>
      <w:r>
        <w:rPr>
          <w:noProof/>
        </w:rPr>
        <w:drawing>
          <wp:anchor distT="0" distB="0" distL="114300" distR="114300" simplePos="0" relativeHeight="251668480" behindDoc="0" locked="0" layoutInCell="1" allowOverlap="1">
            <wp:simplePos x="0" y="0"/>
            <wp:positionH relativeFrom="margin">
              <wp:align>left</wp:align>
            </wp:positionH>
            <wp:positionV relativeFrom="margin">
              <wp:posOffset>1866900</wp:posOffset>
            </wp:positionV>
            <wp:extent cx="5897880" cy="131635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Code3.PNG"/>
                    <pic:cNvPicPr/>
                  </pic:nvPicPr>
                  <pic:blipFill rotWithShape="1">
                    <a:blip r:embed="rId20">
                      <a:extLst>
                        <a:ext uri="{28A0092B-C50C-407E-A947-70E740481C1C}">
                          <a14:useLocalDpi xmlns:a14="http://schemas.microsoft.com/office/drawing/2010/main" val="0"/>
                        </a:ext>
                      </a:extLst>
                    </a:blip>
                    <a:srcRect l="770" t="4427" b="-1"/>
                    <a:stretch/>
                  </pic:blipFill>
                  <pic:spPr bwMode="auto">
                    <a:xfrm>
                      <a:off x="0" y="0"/>
                      <a:ext cx="589788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E2E">
        <w:rPr>
          <w:rFonts w:ascii="Intel Clear Light" w:hAnsi="Intel Clear Light" w:cs="Intel Clear Light"/>
          <w:sz w:val="22"/>
        </w:rPr>
        <w:t xml:space="preserve">Add an additional query in the code </w:t>
      </w:r>
    </w:p>
    <w:p w:rsidR="00096916" w:rsidRPr="00FB1B03" w:rsidRDefault="00096916" w:rsidP="00286E2E">
      <w:pPr>
        <w:pStyle w:val="HTMLPreformatted"/>
        <w:rPr>
          <w:sz w:val="18"/>
          <w:szCs w:val="19"/>
        </w:rPr>
      </w:pPr>
    </w:p>
    <w:p w:rsidR="00322594" w:rsidRDefault="00322594" w:rsidP="00286E2E">
      <w:pPr>
        <w:pStyle w:val="HTMLPreformatted"/>
        <w:rPr>
          <w:rFonts w:ascii="Intel Clear Light" w:hAnsi="Intel Clear Light" w:cs="Intel Clear Light"/>
          <w:b/>
          <w:sz w:val="22"/>
        </w:rPr>
      </w:pPr>
    </w:p>
    <w:p w:rsidR="00286E2E" w:rsidRDefault="00286E2E" w:rsidP="00286E2E">
      <w:pPr>
        <w:pStyle w:val="HTMLPreformatted"/>
        <w:rPr>
          <w:rFonts w:ascii="Intel Clear Light" w:hAnsi="Intel Clear Light" w:cs="Intel Clear Light"/>
          <w:b/>
          <w:sz w:val="22"/>
        </w:rPr>
      </w:pPr>
      <w:r w:rsidRPr="00286E2E">
        <w:rPr>
          <w:rFonts w:ascii="Intel Clear Light" w:hAnsi="Intel Clear Light" w:cs="Intel Clear Light"/>
          <w:b/>
          <w:sz w:val="22"/>
        </w:rPr>
        <w:t>EdgeX:</w:t>
      </w:r>
    </w:p>
    <w:p w:rsidR="00286E2E" w:rsidRDefault="00286E2E" w:rsidP="00286E2E">
      <w:pPr>
        <w:pStyle w:val="HTMLPreformatted"/>
        <w:numPr>
          <w:ilvl w:val="0"/>
          <w:numId w:val="12"/>
        </w:numPr>
        <w:rPr>
          <w:rFonts w:ascii="Intel Clear Light" w:hAnsi="Intel Clear Light" w:cs="Intel Clear Light"/>
          <w:sz w:val="22"/>
        </w:rPr>
      </w:pPr>
      <w:r>
        <w:rPr>
          <w:rFonts w:ascii="Intel Clear Light" w:hAnsi="Intel Clear Light" w:cs="Intel Clear Light"/>
          <w:sz w:val="22"/>
        </w:rPr>
        <w:t xml:space="preserve">Add additional variables in both the code and the Docker configuration files </w:t>
      </w:r>
    </w:p>
    <w:p w:rsidR="00BB37BE" w:rsidRDefault="00322594" w:rsidP="00C41010">
      <w:pPr>
        <w:pStyle w:val="HTMLPreformatted"/>
        <w:numPr>
          <w:ilvl w:val="1"/>
          <w:numId w:val="12"/>
        </w:numPr>
        <w:rPr>
          <w:rFonts w:ascii="Intel Clear Light" w:hAnsi="Intel Clear Light" w:cs="Intel Clear Light"/>
          <w:sz w:val="22"/>
        </w:rPr>
      </w:pPr>
      <w:r>
        <w:rPr>
          <w:rFonts w:ascii="Intel Clear Light" w:hAnsi="Intel Clear Light" w:cs="Intel Clear Light"/>
          <w:noProof/>
          <w:sz w:val="22"/>
        </w:rPr>
        <w:drawing>
          <wp:anchor distT="0" distB="0" distL="114300" distR="114300" simplePos="0" relativeHeight="251669504" behindDoc="0" locked="0" layoutInCell="1" allowOverlap="1">
            <wp:simplePos x="0" y="0"/>
            <wp:positionH relativeFrom="margin">
              <wp:align>left</wp:align>
            </wp:positionH>
            <wp:positionV relativeFrom="margin">
              <wp:posOffset>4065270</wp:posOffset>
            </wp:positionV>
            <wp:extent cx="4922947" cy="2446232"/>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Code1.PNG"/>
                    <pic:cNvPicPr/>
                  </pic:nvPicPr>
                  <pic:blipFill>
                    <a:blip r:embed="rId21">
                      <a:extLst>
                        <a:ext uri="{28A0092B-C50C-407E-A947-70E740481C1C}">
                          <a14:useLocalDpi xmlns:a14="http://schemas.microsoft.com/office/drawing/2010/main" val="0"/>
                        </a:ext>
                      </a:extLst>
                    </a:blip>
                    <a:stretch>
                      <a:fillRect/>
                    </a:stretch>
                  </pic:blipFill>
                  <pic:spPr>
                    <a:xfrm>
                      <a:off x="0" y="0"/>
                      <a:ext cx="4922947" cy="2446232"/>
                    </a:xfrm>
                    <a:prstGeom prst="rect">
                      <a:avLst/>
                    </a:prstGeom>
                  </pic:spPr>
                </pic:pic>
              </a:graphicData>
            </a:graphic>
          </wp:anchor>
        </w:drawing>
      </w:r>
      <w:r w:rsidR="00286E2E">
        <w:rPr>
          <w:rFonts w:ascii="Intel Clear Light" w:hAnsi="Intel Clear Light" w:cs="Intel Clear Light"/>
          <w:sz w:val="22"/>
        </w:rPr>
        <w:t>Ex: messages.go</w:t>
      </w:r>
    </w:p>
    <w:p w:rsidR="00322594" w:rsidRDefault="00322594" w:rsidP="00322594">
      <w:pPr>
        <w:pStyle w:val="HTMLPreformatted"/>
        <w:rPr>
          <w:rFonts w:ascii="Intel Clear Light" w:hAnsi="Intel Clear Light" w:cs="Intel Clear Light"/>
          <w:sz w:val="22"/>
        </w:rPr>
      </w:pPr>
    </w:p>
    <w:p w:rsidR="00286E2E" w:rsidRPr="00FB1B03" w:rsidRDefault="00286E2E" w:rsidP="00286E2E">
      <w:pPr>
        <w:pStyle w:val="HTMLPreformatted"/>
        <w:rPr>
          <w:rStyle w:val="p"/>
          <w:sz w:val="18"/>
        </w:rPr>
      </w:pPr>
    </w:p>
    <w:p w:rsidR="00286E2E" w:rsidRPr="00322594" w:rsidRDefault="00322594" w:rsidP="00286E2E">
      <w:pPr>
        <w:pStyle w:val="HTMLPreformatted"/>
        <w:numPr>
          <w:ilvl w:val="1"/>
          <w:numId w:val="12"/>
        </w:numPr>
        <w:rPr>
          <w:rStyle w:val="s"/>
          <w:rFonts w:ascii="Intel Clear Light" w:hAnsi="Intel Clear Light" w:cs="Intel Clear Light"/>
          <w:sz w:val="22"/>
        </w:rPr>
      </w:pPr>
      <w:r>
        <w:rPr>
          <w:rFonts w:ascii="Intel Clear Light" w:hAnsi="Intel Clear Light" w:cs="Intel Clear Light"/>
          <w:noProof/>
          <w:sz w:val="22"/>
        </w:rPr>
        <w:drawing>
          <wp:anchor distT="0" distB="0" distL="114300" distR="114300" simplePos="0" relativeHeight="251670528" behindDoc="0" locked="0" layoutInCell="1" allowOverlap="1">
            <wp:simplePos x="0" y="0"/>
            <wp:positionH relativeFrom="margin">
              <wp:align>left</wp:align>
            </wp:positionH>
            <wp:positionV relativeFrom="margin">
              <wp:posOffset>7181850</wp:posOffset>
            </wp:positionV>
            <wp:extent cx="2415540" cy="1234440"/>
            <wp:effectExtent l="0" t="0" r="381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geCode2.PNG"/>
                    <pic:cNvPicPr/>
                  </pic:nvPicPr>
                  <pic:blipFill>
                    <a:blip r:embed="rId22">
                      <a:extLst>
                        <a:ext uri="{28A0092B-C50C-407E-A947-70E740481C1C}">
                          <a14:useLocalDpi xmlns:a14="http://schemas.microsoft.com/office/drawing/2010/main" val="0"/>
                        </a:ext>
                      </a:extLst>
                    </a:blip>
                    <a:stretch>
                      <a:fillRect/>
                    </a:stretch>
                  </pic:blipFill>
                  <pic:spPr>
                    <a:xfrm>
                      <a:off x="0" y="0"/>
                      <a:ext cx="2415540" cy="1234440"/>
                    </a:xfrm>
                    <a:prstGeom prst="rect">
                      <a:avLst/>
                    </a:prstGeom>
                  </pic:spPr>
                </pic:pic>
              </a:graphicData>
            </a:graphic>
          </wp:anchor>
        </w:drawing>
      </w:r>
      <w:r w:rsidR="00286E2E">
        <w:rPr>
          <w:rFonts w:ascii="Intel Clear Light" w:hAnsi="Intel Clear Light" w:cs="Intel Clear Light"/>
          <w:sz w:val="22"/>
        </w:rPr>
        <w:t>Ex: docker-compose.yml</w:t>
      </w:r>
    </w:p>
    <w:p w:rsidR="00910739" w:rsidRPr="00322594" w:rsidRDefault="00322594" w:rsidP="00910739">
      <w:pPr>
        <w:pStyle w:val="HTMLPreformatted"/>
        <w:numPr>
          <w:ilvl w:val="0"/>
          <w:numId w:val="12"/>
        </w:numPr>
        <w:rPr>
          <w:rStyle w:val="s"/>
          <w:rFonts w:ascii="Intel Clear Light" w:hAnsi="Intel Clear Light" w:cs="Intel Clear Light"/>
          <w:sz w:val="22"/>
        </w:rPr>
      </w:pPr>
      <w:r>
        <w:rPr>
          <w:rFonts w:ascii="Intel Clear Light" w:hAnsi="Intel Clear Light" w:cs="Intel Clear Light"/>
          <w:noProof/>
          <w:sz w:val="22"/>
        </w:rPr>
        <w:lastRenderedPageBreak/>
        <w:drawing>
          <wp:anchor distT="0" distB="0" distL="114300" distR="114300" simplePos="0" relativeHeight="251671552" behindDoc="0" locked="0" layoutInCell="1" allowOverlap="1">
            <wp:simplePos x="0" y="0"/>
            <wp:positionH relativeFrom="margin">
              <wp:align>right</wp:align>
            </wp:positionH>
            <wp:positionV relativeFrom="margin">
              <wp:posOffset>236220</wp:posOffset>
            </wp:positionV>
            <wp:extent cx="5943600" cy="18065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geCod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anchor>
        </w:drawing>
      </w:r>
      <w:r w:rsidR="00286E2E">
        <w:rPr>
          <w:rStyle w:val="s"/>
          <w:rFonts w:ascii="Intel Clear Light" w:hAnsi="Intel Clear Light" w:cs="Intel Clear Light"/>
          <w:sz w:val="22"/>
        </w:rPr>
        <w:t xml:space="preserve">Add an additional query in the code </w:t>
      </w:r>
    </w:p>
    <w:p w:rsidR="00F573C4" w:rsidRPr="00FB1B03" w:rsidRDefault="00F573C4" w:rsidP="00286E2E">
      <w:pPr>
        <w:pStyle w:val="HTMLPreformatted"/>
        <w:rPr>
          <w:b/>
          <w:sz w:val="22"/>
        </w:rPr>
      </w:pPr>
    </w:p>
    <w:p w:rsidR="00856494" w:rsidRDefault="00856494" w:rsidP="00856494">
      <w:pPr>
        <w:spacing w:after="0" w:line="240" w:lineRule="auto"/>
        <w:rPr>
          <w:rFonts w:ascii="Intel Clear Light" w:eastAsia="Times New Roman" w:hAnsi="Intel Clear Light" w:cs="Intel Clear Light"/>
          <w:b/>
          <w:szCs w:val="24"/>
        </w:rPr>
      </w:pPr>
      <w:r w:rsidRPr="00856494">
        <w:rPr>
          <w:rFonts w:ascii="Intel Clear Light" w:eastAsia="Times New Roman" w:hAnsi="Intel Clear Light" w:cs="Intel Clear Light"/>
          <w:b/>
          <w:szCs w:val="24"/>
        </w:rPr>
        <w:t>Future Enhancements:</w:t>
      </w:r>
    </w:p>
    <w:p w:rsidR="00286E2E" w:rsidRDefault="00286E2E" w:rsidP="00856494">
      <w:pPr>
        <w:spacing w:after="0" w:line="240" w:lineRule="auto"/>
        <w:rPr>
          <w:rFonts w:ascii="Intel Clear Light" w:eastAsia="Times New Roman" w:hAnsi="Intel Clear Light" w:cs="Intel Clear Light"/>
          <w:b/>
          <w:szCs w:val="24"/>
        </w:rPr>
      </w:pPr>
    </w:p>
    <w:p w:rsidR="009B5CCB" w:rsidRDefault="009B5CCB"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This simple metering microservice allows for the monitoring of device messages on edge middleware platforms; however, this project can eventually be expanded to provide a more comprehensive solution. For example, </w:t>
      </w:r>
      <w:r w:rsidR="000D5F1E">
        <w:rPr>
          <w:rFonts w:ascii="Intel Clear Light" w:eastAsia="Times New Roman" w:hAnsi="Intel Clear Light" w:cs="Intel Clear Light"/>
          <w:szCs w:val="24"/>
        </w:rPr>
        <w:t>this metering data can eventually be used as</w:t>
      </w:r>
      <w:r w:rsidR="00D508B7">
        <w:rPr>
          <w:rFonts w:ascii="Intel Clear Light" w:eastAsia="Times New Roman" w:hAnsi="Intel Clear Light" w:cs="Intel Clear Light"/>
          <w:szCs w:val="24"/>
        </w:rPr>
        <w:t xml:space="preserve"> a </w:t>
      </w:r>
      <w:r w:rsidR="000D5F1E">
        <w:rPr>
          <w:rFonts w:ascii="Intel Clear Light" w:eastAsia="Times New Roman" w:hAnsi="Intel Clear Light" w:cs="Intel Clear Light"/>
          <w:szCs w:val="24"/>
        </w:rPr>
        <w:t>source</w:t>
      </w:r>
      <w:r w:rsidR="00A36DE0">
        <w:rPr>
          <w:rFonts w:ascii="Intel Clear Light" w:eastAsia="Times New Roman" w:hAnsi="Intel Clear Light" w:cs="Intel Clear Light"/>
          <w:szCs w:val="24"/>
        </w:rPr>
        <w:t xml:space="preserve"> of control</w:t>
      </w:r>
      <w:r w:rsidR="000D5F1E">
        <w:rPr>
          <w:rFonts w:ascii="Intel Clear Light" w:eastAsia="Times New Roman" w:hAnsi="Intel Clear Light" w:cs="Intel Clear Light"/>
          <w:szCs w:val="24"/>
        </w:rPr>
        <w:t xml:space="preserve"> in a rules engine. EdgeX currently has a rules engine already implemented in its arch</w:t>
      </w:r>
      <w:r w:rsidR="00D508B7">
        <w:rPr>
          <w:rFonts w:ascii="Intel Clear Light" w:eastAsia="Times New Roman" w:hAnsi="Intel Clear Light" w:cs="Intel Clear Light"/>
          <w:szCs w:val="24"/>
        </w:rPr>
        <w:t>itecture</w:t>
      </w:r>
      <w:r w:rsidR="009C126E">
        <w:rPr>
          <w:rFonts w:ascii="Intel Clear Light" w:eastAsia="Times New Roman" w:hAnsi="Intel Clear Light" w:cs="Intel Clear Light"/>
          <w:szCs w:val="24"/>
        </w:rPr>
        <w:t>,</w:t>
      </w:r>
      <w:r w:rsidR="00D508B7">
        <w:rPr>
          <w:rFonts w:ascii="Intel Clear Light" w:eastAsia="Times New Roman" w:hAnsi="Intel Clear Light" w:cs="Intel Clear Light"/>
          <w:szCs w:val="24"/>
        </w:rPr>
        <w:t xml:space="preserve"> or Kapacitor can be utilized for this purpose. Kapacitor is the fourth component of the TICK stack that is used in conjunction with Telegraf, InfluxDB, and Chronograf. </w:t>
      </w:r>
      <w:r w:rsidR="009C126E">
        <w:rPr>
          <w:rFonts w:ascii="Intel Clear Light" w:eastAsia="Times New Roman" w:hAnsi="Intel Clear Light" w:cs="Intel Clear Light"/>
          <w:szCs w:val="24"/>
        </w:rPr>
        <w:t xml:space="preserve">It features an alerting system that is also capable of performing certain tasks, such as controlling IoT devices. In this regard, </w:t>
      </w:r>
      <w:r w:rsidR="00C225EB">
        <w:rPr>
          <w:rFonts w:ascii="Intel Clear Light" w:eastAsia="Times New Roman" w:hAnsi="Intel Clear Light" w:cs="Intel Clear Light"/>
          <w:szCs w:val="24"/>
        </w:rPr>
        <w:t>these engines can be utilized to filter/meter exceptions or other anomalies in the incoming data to InfluxDB from the microservices.</w:t>
      </w:r>
    </w:p>
    <w:p w:rsidR="00C225EB" w:rsidRDefault="00C225EB" w:rsidP="00856494">
      <w:pPr>
        <w:spacing w:after="0" w:line="240" w:lineRule="auto"/>
        <w:rPr>
          <w:rFonts w:ascii="Intel Clear Light" w:eastAsia="Times New Roman" w:hAnsi="Intel Clear Light" w:cs="Intel Clear Light"/>
          <w:szCs w:val="24"/>
        </w:rPr>
      </w:pPr>
    </w:p>
    <w:p w:rsidR="00C225EB" w:rsidRDefault="00C225EB"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Additionally, as it is previously mentioned above, the current setup of the microservices allows for the monitoring of one device with two readings. Eventually, it would be worthwhile to </w:t>
      </w:r>
      <w:r w:rsidR="00D22993">
        <w:rPr>
          <w:rFonts w:ascii="Intel Clear Light" w:eastAsia="Times New Roman" w:hAnsi="Intel Clear Light" w:cs="Intel Clear Light"/>
          <w:szCs w:val="24"/>
        </w:rPr>
        <w:t xml:space="preserve">restructure the services so that they are capable of monitoring multiple devices from the same microservice, all with an arbitrary number of readings. </w:t>
      </w:r>
      <w:r w:rsidR="00133C80">
        <w:rPr>
          <w:rFonts w:ascii="Intel Clear Light" w:eastAsia="Times New Roman" w:hAnsi="Intel Clear Light" w:cs="Intel Clear Light"/>
          <w:szCs w:val="24"/>
        </w:rPr>
        <w:t>This restructuring would allow for all data collected from the microservices to be communicated to AWS from one http port, rather than several. In practice, t</w:t>
      </w:r>
      <w:r w:rsidR="00D22993">
        <w:rPr>
          <w:rFonts w:ascii="Intel Clear Light" w:eastAsia="Times New Roman" w:hAnsi="Intel Clear Light" w:cs="Intel Clear Light"/>
          <w:szCs w:val="24"/>
        </w:rPr>
        <w:t>hese readings and devices would be configurable from the Docker configuration file</w:t>
      </w:r>
      <w:r w:rsidR="00133C80">
        <w:rPr>
          <w:rFonts w:ascii="Intel Clear Light" w:eastAsia="Times New Roman" w:hAnsi="Intel Clear Light" w:cs="Intel Clear Light"/>
          <w:szCs w:val="24"/>
        </w:rPr>
        <w:t xml:space="preserve">, without having to alter any source code. </w:t>
      </w:r>
      <w:r w:rsidR="00D22993">
        <w:rPr>
          <w:rFonts w:ascii="Intel Clear Light" w:eastAsia="Times New Roman" w:hAnsi="Intel Clear Light" w:cs="Intel Clear Light"/>
          <w:szCs w:val="24"/>
        </w:rPr>
        <w:t xml:space="preserve"> </w:t>
      </w:r>
    </w:p>
    <w:p w:rsidR="00856494" w:rsidRDefault="00856494" w:rsidP="00856494">
      <w:pPr>
        <w:spacing w:after="0" w:line="240" w:lineRule="auto"/>
        <w:rPr>
          <w:rFonts w:ascii="Intel Clear Light" w:eastAsia="Times New Roman" w:hAnsi="Intel Clear Light" w:cs="Intel Clear Light"/>
          <w:szCs w:val="24"/>
        </w:rPr>
      </w:pPr>
    </w:p>
    <w:p w:rsidR="00856494" w:rsidRPr="00856494" w:rsidRDefault="00856494" w:rsidP="00856494">
      <w:pPr>
        <w:spacing w:after="0" w:line="240" w:lineRule="auto"/>
        <w:rPr>
          <w:rFonts w:ascii="Intel Clear Light" w:eastAsia="Times New Roman" w:hAnsi="Intel Clear Light" w:cs="Intel Clear Light"/>
          <w:szCs w:val="24"/>
        </w:rPr>
      </w:pPr>
    </w:p>
    <w:p w:rsidR="003028EF" w:rsidRPr="001E2266" w:rsidRDefault="003028EF" w:rsidP="000B2832">
      <w:pPr>
        <w:spacing w:after="0" w:line="240" w:lineRule="auto"/>
        <w:rPr>
          <w:rFonts w:ascii="Intel Clear Light" w:hAnsi="Intel Clear Light" w:cs="Intel Clear Light"/>
          <w:b/>
          <w:sz w:val="18"/>
        </w:rPr>
      </w:pPr>
    </w:p>
    <w:p w:rsidR="003028EF" w:rsidRPr="001E2266" w:rsidRDefault="003028EF"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sectPr w:rsidR="000B2832" w:rsidRPr="001E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tel Clear Light">
    <w:panose1 w:val="020B04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75C"/>
    <w:multiLevelType w:val="multilevel"/>
    <w:tmpl w:val="DDF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05E"/>
    <w:multiLevelType w:val="multilevel"/>
    <w:tmpl w:val="B51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67E7"/>
    <w:multiLevelType w:val="multilevel"/>
    <w:tmpl w:val="C2BC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174A"/>
    <w:multiLevelType w:val="hybridMultilevel"/>
    <w:tmpl w:val="4256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60616"/>
    <w:multiLevelType w:val="hybridMultilevel"/>
    <w:tmpl w:val="4D0A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C4048"/>
    <w:multiLevelType w:val="hybridMultilevel"/>
    <w:tmpl w:val="7CC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93F22"/>
    <w:multiLevelType w:val="hybridMultilevel"/>
    <w:tmpl w:val="B85A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D1D6A"/>
    <w:multiLevelType w:val="multilevel"/>
    <w:tmpl w:val="694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152DF"/>
    <w:multiLevelType w:val="hybridMultilevel"/>
    <w:tmpl w:val="17F0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79DE"/>
    <w:multiLevelType w:val="multilevel"/>
    <w:tmpl w:val="182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164E5"/>
    <w:multiLevelType w:val="multilevel"/>
    <w:tmpl w:val="F90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06D12"/>
    <w:multiLevelType w:val="multilevel"/>
    <w:tmpl w:val="3C0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6B8F"/>
    <w:multiLevelType w:val="multilevel"/>
    <w:tmpl w:val="2FF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4627"/>
    <w:multiLevelType w:val="multilevel"/>
    <w:tmpl w:val="FAA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0"/>
  </w:num>
  <w:num w:numId="4">
    <w:abstractNumId w:val="8"/>
  </w:num>
  <w:num w:numId="5">
    <w:abstractNumId w:val="7"/>
  </w:num>
  <w:num w:numId="6">
    <w:abstractNumId w:val="12"/>
  </w:num>
  <w:num w:numId="7">
    <w:abstractNumId w:val="5"/>
  </w:num>
  <w:num w:numId="8">
    <w:abstractNumId w:val="11"/>
  </w:num>
  <w:num w:numId="9">
    <w:abstractNumId w:val="13"/>
  </w:num>
  <w:num w:numId="10">
    <w:abstractNumId w:val="3"/>
  </w:num>
  <w:num w:numId="11">
    <w:abstractNumId w:val="4"/>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2"/>
    <w:rsid w:val="000407A1"/>
    <w:rsid w:val="00042739"/>
    <w:rsid w:val="00055EFD"/>
    <w:rsid w:val="00096916"/>
    <w:rsid w:val="000B2832"/>
    <w:rsid w:val="000B3E2D"/>
    <w:rsid w:val="000D5F1E"/>
    <w:rsid w:val="001200B1"/>
    <w:rsid w:val="00133C80"/>
    <w:rsid w:val="00141D1E"/>
    <w:rsid w:val="001E2266"/>
    <w:rsid w:val="0027492C"/>
    <w:rsid w:val="00286E2E"/>
    <w:rsid w:val="003028EF"/>
    <w:rsid w:val="00311C6A"/>
    <w:rsid w:val="00322594"/>
    <w:rsid w:val="00327CC9"/>
    <w:rsid w:val="00411326"/>
    <w:rsid w:val="005172AC"/>
    <w:rsid w:val="005449A5"/>
    <w:rsid w:val="007C4267"/>
    <w:rsid w:val="007D3671"/>
    <w:rsid w:val="007E5A38"/>
    <w:rsid w:val="00803F73"/>
    <w:rsid w:val="00832314"/>
    <w:rsid w:val="00856494"/>
    <w:rsid w:val="00876574"/>
    <w:rsid w:val="00883234"/>
    <w:rsid w:val="008E4ACC"/>
    <w:rsid w:val="008F410A"/>
    <w:rsid w:val="00910739"/>
    <w:rsid w:val="009367C3"/>
    <w:rsid w:val="00992991"/>
    <w:rsid w:val="00993289"/>
    <w:rsid w:val="009A60D3"/>
    <w:rsid w:val="009B5CCB"/>
    <w:rsid w:val="009C126E"/>
    <w:rsid w:val="00A0689F"/>
    <w:rsid w:val="00A136D4"/>
    <w:rsid w:val="00A24AE4"/>
    <w:rsid w:val="00A36DE0"/>
    <w:rsid w:val="00A73E93"/>
    <w:rsid w:val="00BB37BE"/>
    <w:rsid w:val="00BC193E"/>
    <w:rsid w:val="00C0572D"/>
    <w:rsid w:val="00C225EB"/>
    <w:rsid w:val="00C41010"/>
    <w:rsid w:val="00CB0140"/>
    <w:rsid w:val="00D054AD"/>
    <w:rsid w:val="00D22993"/>
    <w:rsid w:val="00D319D2"/>
    <w:rsid w:val="00D375E5"/>
    <w:rsid w:val="00D508B7"/>
    <w:rsid w:val="00D84653"/>
    <w:rsid w:val="00D87146"/>
    <w:rsid w:val="00E10CA3"/>
    <w:rsid w:val="00E66193"/>
    <w:rsid w:val="00EB5DBA"/>
    <w:rsid w:val="00ED7291"/>
    <w:rsid w:val="00F246C4"/>
    <w:rsid w:val="00F42B64"/>
    <w:rsid w:val="00F573C4"/>
    <w:rsid w:val="00F5790F"/>
    <w:rsid w:val="00F958FF"/>
    <w:rsid w:val="00FB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30B22-8938-43AE-A519-99D753EC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2AC"/>
    <w:rPr>
      <w:color w:val="0000FF"/>
      <w:u w:val="single"/>
    </w:rPr>
  </w:style>
  <w:style w:type="paragraph" w:styleId="ListParagraph">
    <w:name w:val="List Paragraph"/>
    <w:basedOn w:val="Normal"/>
    <w:uiPriority w:val="34"/>
    <w:qFormat/>
    <w:rsid w:val="005172AC"/>
    <w:pPr>
      <w:ind w:left="720"/>
      <w:contextualSpacing/>
    </w:pPr>
  </w:style>
  <w:style w:type="paragraph" w:styleId="HTMLPreformatted">
    <w:name w:val="HTML Preformatted"/>
    <w:basedOn w:val="Normal"/>
    <w:link w:val="HTMLPreformattedChar"/>
    <w:uiPriority w:val="99"/>
    <w:semiHidden/>
    <w:unhideWhenUsed/>
    <w:rsid w:val="00A1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6D4"/>
    <w:rPr>
      <w:rFonts w:ascii="Courier New" w:eastAsia="Times New Roman" w:hAnsi="Courier New" w:cs="Courier New"/>
      <w:sz w:val="20"/>
      <w:szCs w:val="20"/>
    </w:rPr>
  </w:style>
  <w:style w:type="character" w:customStyle="1" w:styleId="c">
    <w:name w:val="c"/>
    <w:basedOn w:val="DefaultParagraphFont"/>
    <w:rsid w:val="00A136D4"/>
  </w:style>
  <w:style w:type="character" w:customStyle="1" w:styleId="k">
    <w:name w:val="k"/>
    <w:basedOn w:val="DefaultParagraphFont"/>
    <w:rsid w:val="00A136D4"/>
  </w:style>
  <w:style w:type="character" w:customStyle="1" w:styleId="x">
    <w:name w:val="x"/>
    <w:basedOn w:val="DefaultParagraphFont"/>
    <w:rsid w:val="00A136D4"/>
  </w:style>
  <w:style w:type="character" w:customStyle="1" w:styleId="n">
    <w:name w:val="n"/>
    <w:basedOn w:val="DefaultParagraphFont"/>
    <w:rsid w:val="00A136D4"/>
  </w:style>
  <w:style w:type="character" w:customStyle="1" w:styleId="p">
    <w:name w:val="p"/>
    <w:basedOn w:val="DefaultParagraphFont"/>
    <w:rsid w:val="00A136D4"/>
  </w:style>
  <w:style w:type="character" w:customStyle="1" w:styleId="o">
    <w:name w:val="o"/>
    <w:basedOn w:val="DefaultParagraphFont"/>
    <w:rsid w:val="00A136D4"/>
  </w:style>
  <w:style w:type="character" w:customStyle="1" w:styleId="kt">
    <w:name w:val="kt"/>
    <w:basedOn w:val="DefaultParagraphFont"/>
    <w:rsid w:val="00A136D4"/>
  </w:style>
  <w:style w:type="character" w:customStyle="1" w:styleId="s">
    <w:name w:val="s"/>
    <w:basedOn w:val="DefaultParagraphFont"/>
    <w:rsid w:val="00A136D4"/>
  </w:style>
  <w:style w:type="character" w:customStyle="1" w:styleId="m">
    <w:name w:val="m"/>
    <w:basedOn w:val="DefaultParagraphFont"/>
    <w:rsid w:val="00A136D4"/>
  </w:style>
  <w:style w:type="character" w:customStyle="1" w:styleId="no">
    <w:name w:val="no"/>
    <w:basedOn w:val="DefaultParagraphFont"/>
    <w:rsid w:val="00A136D4"/>
  </w:style>
  <w:style w:type="character" w:customStyle="1" w:styleId="se">
    <w:name w:val="se"/>
    <w:basedOn w:val="DefaultParagraphFont"/>
    <w:rsid w:val="00A136D4"/>
  </w:style>
  <w:style w:type="character" w:customStyle="1" w:styleId="line">
    <w:name w:val="line"/>
    <w:basedOn w:val="DefaultParagraphFont"/>
    <w:rsid w:val="00286E2E"/>
  </w:style>
  <w:style w:type="character" w:customStyle="1" w:styleId="na">
    <w:name w:val="na"/>
    <w:basedOn w:val="DefaultParagraphFont"/>
    <w:rsid w:val="00286E2E"/>
  </w:style>
  <w:style w:type="character" w:customStyle="1" w:styleId="pi">
    <w:name w:val="pi"/>
    <w:basedOn w:val="DefaultParagraphFont"/>
    <w:rsid w:val="00286E2E"/>
  </w:style>
  <w:style w:type="character" w:customStyle="1" w:styleId="nb">
    <w:name w:val="nb"/>
    <w:basedOn w:val="DefaultParagraphFont"/>
    <w:rsid w:val="00286E2E"/>
  </w:style>
  <w:style w:type="character" w:styleId="HTMLCode">
    <w:name w:val="HTML Code"/>
    <w:basedOn w:val="DefaultParagraphFont"/>
    <w:uiPriority w:val="99"/>
    <w:semiHidden/>
    <w:unhideWhenUsed/>
    <w:rsid w:val="00803F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5790">
      <w:bodyDiv w:val="1"/>
      <w:marLeft w:val="0"/>
      <w:marRight w:val="0"/>
      <w:marTop w:val="0"/>
      <w:marBottom w:val="0"/>
      <w:divBdr>
        <w:top w:val="none" w:sz="0" w:space="0" w:color="auto"/>
        <w:left w:val="none" w:sz="0" w:space="0" w:color="auto"/>
        <w:bottom w:val="none" w:sz="0" w:space="0" w:color="auto"/>
        <w:right w:val="none" w:sz="0" w:space="0" w:color="auto"/>
      </w:divBdr>
    </w:div>
    <w:div w:id="235478693">
      <w:bodyDiv w:val="1"/>
      <w:marLeft w:val="0"/>
      <w:marRight w:val="0"/>
      <w:marTop w:val="0"/>
      <w:marBottom w:val="0"/>
      <w:divBdr>
        <w:top w:val="none" w:sz="0" w:space="0" w:color="auto"/>
        <w:left w:val="none" w:sz="0" w:space="0" w:color="auto"/>
        <w:bottom w:val="none" w:sz="0" w:space="0" w:color="auto"/>
        <w:right w:val="none" w:sz="0" w:space="0" w:color="auto"/>
      </w:divBdr>
    </w:div>
    <w:div w:id="319310796">
      <w:bodyDiv w:val="1"/>
      <w:marLeft w:val="0"/>
      <w:marRight w:val="0"/>
      <w:marTop w:val="0"/>
      <w:marBottom w:val="0"/>
      <w:divBdr>
        <w:top w:val="none" w:sz="0" w:space="0" w:color="auto"/>
        <w:left w:val="none" w:sz="0" w:space="0" w:color="auto"/>
        <w:bottom w:val="none" w:sz="0" w:space="0" w:color="auto"/>
        <w:right w:val="none" w:sz="0" w:space="0" w:color="auto"/>
      </w:divBdr>
    </w:div>
    <w:div w:id="378669500">
      <w:bodyDiv w:val="1"/>
      <w:marLeft w:val="0"/>
      <w:marRight w:val="0"/>
      <w:marTop w:val="0"/>
      <w:marBottom w:val="0"/>
      <w:divBdr>
        <w:top w:val="none" w:sz="0" w:space="0" w:color="auto"/>
        <w:left w:val="none" w:sz="0" w:space="0" w:color="auto"/>
        <w:bottom w:val="none" w:sz="0" w:space="0" w:color="auto"/>
        <w:right w:val="none" w:sz="0" w:space="0" w:color="auto"/>
      </w:divBdr>
    </w:div>
    <w:div w:id="518664978">
      <w:bodyDiv w:val="1"/>
      <w:marLeft w:val="0"/>
      <w:marRight w:val="0"/>
      <w:marTop w:val="0"/>
      <w:marBottom w:val="0"/>
      <w:divBdr>
        <w:top w:val="none" w:sz="0" w:space="0" w:color="auto"/>
        <w:left w:val="none" w:sz="0" w:space="0" w:color="auto"/>
        <w:bottom w:val="none" w:sz="0" w:space="0" w:color="auto"/>
        <w:right w:val="none" w:sz="0" w:space="0" w:color="auto"/>
      </w:divBdr>
    </w:div>
    <w:div w:id="579947608">
      <w:bodyDiv w:val="1"/>
      <w:marLeft w:val="0"/>
      <w:marRight w:val="0"/>
      <w:marTop w:val="0"/>
      <w:marBottom w:val="0"/>
      <w:divBdr>
        <w:top w:val="none" w:sz="0" w:space="0" w:color="auto"/>
        <w:left w:val="none" w:sz="0" w:space="0" w:color="auto"/>
        <w:bottom w:val="none" w:sz="0" w:space="0" w:color="auto"/>
        <w:right w:val="none" w:sz="0" w:space="0" w:color="auto"/>
      </w:divBdr>
    </w:div>
    <w:div w:id="633830390">
      <w:bodyDiv w:val="1"/>
      <w:marLeft w:val="0"/>
      <w:marRight w:val="0"/>
      <w:marTop w:val="0"/>
      <w:marBottom w:val="0"/>
      <w:divBdr>
        <w:top w:val="none" w:sz="0" w:space="0" w:color="auto"/>
        <w:left w:val="none" w:sz="0" w:space="0" w:color="auto"/>
        <w:bottom w:val="none" w:sz="0" w:space="0" w:color="auto"/>
        <w:right w:val="none" w:sz="0" w:space="0" w:color="auto"/>
      </w:divBdr>
    </w:div>
    <w:div w:id="745154107">
      <w:bodyDiv w:val="1"/>
      <w:marLeft w:val="0"/>
      <w:marRight w:val="0"/>
      <w:marTop w:val="0"/>
      <w:marBottom w:val="0"/>
      <w:divBdr>
        <w:top w:val="none" w:sz="0" w:space="0" w:color="auto"/>
        <w:left w:val="none" w:sz="0" w:space="0" w:color="auto"/>
        <w:bottom w:val="none" w:sz="0" w:space="0" w:color="auto"/>
        <w:right w:val="none" w:sz="0" w:space="0" w:color="auto"/>
      </w:divBdr>
    </w:div>
    <w:div w:id="888613739">
      <w:bodyDiv w:val="1"/>
      <w:marLeft w:val="0"/>
      <w:marRight w:val="0"/>
      <w:marTop w:val="0"/>
      <w:marBottom w:val="0"/>
      <w:divBdr>
        <w:top w:val="none" w:sz="0" w:space="0" w:color="auto"/>
        <w:left w:val="none" w:sz="0" w:space="0" w:color="auto"/>
        <w:bottom w:val="none" w:sz="0" w:space="0" w:color="auto"/>
        <w:right w:val="none" w:sz="0" w:space="0" w:color="auto"/>
      </w:divBdr>
    </w:div>
    <w:div w:id="1631470992">
      <w:bodyDiv w:val="1"/>
      <w:marLeft w:val="0"/>
      <w:marRight w:val="0"/>
      <w:marTop w:val="0"/>
      <w:marBottom w:val="0"/>
      <w:divBdr>
        <w:top w:val="none" w:sz="0" w:space="0" w:color="auto"/>
        <w:left w:val="none" w:sz="0" w:space="0" w:color="auto"/>
        <w:bottom w:val="none" w:sz="0" w:space="0" w:color="auto"/>
        <w:right w:val="none" w:sz="0" w:space="0" w:color="auto"/>
      </w:divBdr>
    </w:div>
    <w:div w:id="1969318371">
      <w:bodyDiv w:val="1"/>
      <w:marLeft w:val="0"/>
      <w:marRight w:val="0"/>
      <w:marTop w:val="0"/>
      <w:marBottom w:val="0"/>
      <w:divBdr>
        <w:top w:val="none" w:sz="0" w:space="0" w:color="auto"/>
        <w:left w:val="none" w:sz="0" w:space="0" w:color="auto"/>
        <w:bottom w:val="none" w:sz="0" w:space="0" w:color="auto"/>
        <w:right w:val="none" w:sz="0" w:space="0" w:color="auto"/>
      </w:divBdr>
    </w:div>
    <w:div w:id="201091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influxdata.com/downloads/" TargetMode="External"/><Relationship Id="rId13" Type="http://schemas.openxmlformats.org/officeDocument/2006/relationships/hyperlink" Target="https://portal.influxdata.com/download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mainflux/mainflux/tree/master/writers/influxdb" TargetMode="External"/><Relationship Id="rId12" Type="http://schemas.openxmlformats.org/officeDocument/2006/relationships/hyperlink" Target="https://docs.edgexfoundry.org/Ch-Walkthrough.html" TargetMode="External"/><Relationship Id="rId17" Type="http://schemas.openxmlformats.org/officeDocument/2006/relationships/hyperlink" Target="https://github.com/influxdata/telegraf/tree/master/plugins/inputs/htt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influxdata.com/download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mainflux.readthedocs.io/en/latest/getting-started/" TargetMode="External"/><Relationship Id="rId11" Type="http://schemas.openxmlformats.org/officeDocument/2006/relationships/hyperlink" Target="https://docs.edgexfoundry.org/Ch-QuickStart.html" TargetMode="External"/><Relationship Id="rId24" Type="http://schemas.openxmlformats.org/officeDocument/2006/relationships/fontTable" Target="fontTable.xml"/><Relationship Id="rId5" Type="http://schemas.openxmlformats.org/officeDocument/2006/relationships/hyperlink" Target="https://github.com/mainflux/mainflux/" TargetMode="Externa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influxdata/telegraf/tree/master/plugins/inputs/http" TargetMode="External"/><Relationship Id="rId14" Type="http://schemas.openxmlformats.org/officeDocument/2006/relationships/hyperlink" Target="https://github.com/influxdata/telegraf/tree/master/plugins/inputs/http"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6</Pages>
  <Words>1370</Words>
  <Characters>7958</Characters>
  <Application>Microsoft Office Word</Application>
  <DocSecurity>0</DocSecurity>
  <Lines>172</Lines>
  <Paragraphs>88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Katelyn</dc:creator>
  <cp:keywords>CTPClassification=CTP_NT</cp:keywords>
  <dc:description/>
  <cp:lastModifiedBy>Nguyen, Katelyn</cp:lastModifiedBy>
  <cp:revision>39</cp:revision>
  <dcterms:created xsi:type="dcterms:W3CDTF">2019-08-01T18:24:00Z</dcterms:created>
  <dcterms:modified xsi:type="dcterms:W3CDTF">2019-08-07T20:41:00Z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5425c95f-e5ac-423c-8aaf-7356c739f67f</vt:lpwstr>
  </property>
  <property fmtid="{D5CDD505-2E9C-101B-9397-08002B2CF9AE}" pid="3" name="CTP_TimeStamp">
    <vt:lpwstr>2019-08-07 20:41:22Z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