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8B4513"/>
          <w:sz w:val="36"/>
          <w:szCs w:val="36"/>
        </w:rPr>
        <w:t xml:space="preserve">DOC 06 — Technical Spec</w:t>
      </w:r>
    </w:p>
    <w:p>
      <w:pPr>
        <w:spacing w:after="40" w:before="0"/>
        <w:jc w:val="left"/>
      </w:pPr>
      <w:r>
        <w:rPr>
          <w:rFonts w:ascii="Arial" w:cs="Arial" w:eastAsia="Arial" w:hAnsi="Arial"/>
          <w:b w:val="false"/>
          <w:bCs w:val="false"/>
          <w:i/>
          <w:iCs/>
          <w:color w:val="6B6B6B"/>
          <w:sz w:val="20"/>
          <w:szCs w:val="20"/>
        </w:rPr>
        <w:t xml:space="preserve">HairConnekt v2 · Navigation structure · Component names · State management · API calls per screen</w:t>
      </w:r>
    </w:p>
    <w:p>
      <w:pPr>
        <w:spacing w:after="40" w:before="0"/>
        <w:jc w:val="left"/>
      </w:pPr>
      <w:r>
        <w:rPr>
          <w:rFonts w:ascii="Arial" w:cs="Arial" w:eastAsia="Arial" w:hAnsi="Arial"/>
          <w:b/>
          <w:bCs/>
          <w:i w:val="false"/>
          <w:iCs w:val="false"/>
          <w:color w:val="6B6B6B"/>
          <w:sz w:val="17"/>
          <w:szCs w:val="17"/>
        </w:rPr>
        <w:t xml:space="preserve">Stack: </w:t>
      </w:r>
      <w:r>
        <w:rPr>
          <w:rFonts w:ascii="Courier New" w:cs="Courier New" w:eastAsia="Courier New" w:hAnsi="Courier New"/>
          <w:b w:val="false"/>
          <w:bCs w:val="false"/>
          <w:i w:val="false"/>
          <w:iCs w:val="false"/>
          <w:color w:val="6B6B6B"/>
          <w:sz w:val="17"/>
          <w:szCs w:val="17"/>
        </w:rPr>
        <w:t xml:space="preserve">React Native + Expo + TypeScript + NestJS + PostgreSQL + Cloudflare R2</w:t>
      </w:r>
    </w:p>
    <w:p>
      <w:pPr>
        <w:spacing w:after="120" w:before="0"/>
        <w:jc w:val="left"/>
      </w:pPr>
      <w:r>
        <w:rPr>
          <w:rFonts w:ascii="Arial" w:cs="Arial" w:eastAsia="Arial" w:hAnsi="Arial"/>
          <w:b/>
          <w:bCs/>
          <w:i w:val="false"/>
          <w:iCs w:val="false"/>
          <w:color w:val="6B6B6B"/>
          <w:sz w:val="17"/>
          <w:szCs w:val="17"/>
        </w:rPr>
        <w:t xml:space="preserve">Figma: </w:t>
      </w:r>
      <w:hyperlink w:history="1" r:id="rIdk6mwetpxlu8degr3df6se">
        <w:r>
          <w:rPr>
            <w:rFonts w:ascii="Arial" w:cs="Arial" w:eastAsia="Arial" w:hAnsi="Arial"/>
            <w:color w:val="1A8C85"/>
            <w:sz w:val="18"/>
            <w:szCs w:val="18"/>
            <w:u w:val="single" w:color="1A8C85"/>
          </w:rPr>
          <w:t xml:space="preserve">nDwVaZoQo7e6zpx8YijMSj</w:t>
        </w:r>
      </w:hyperlink>
    </w:p>
    <w:p>
      <w:pPr>
        <w:pBdr>
          <w:bottom w:val="single" w:color="F5F0EB" w:sz="4" w:space="4"/>
        </w:pBdr>
        <w:spacing w:after="200" w:before="200"/>
      </w:pPr>
    </w:p>
    <w:p>
      <w:pPr>
        <w:spacing w:after="120" w:before="0"/>
        <w:jc w:val="left"/>
      </w:pPr>
      <w:r>
        <w:rPr>
          <w:rFonts w:ascii="Arial" w:cs="Arial" w:eastAsia="Arial" w:hAnsi="Arial"/>
          <w:b w:val="false"/>
          <w:bCs w:val="false"/>
          <w:i w:val="false"/>
          <w:iCs w:val="false"/>
          <w:color w:val="1A1A1A"/>
          <w:sz w:val="18"/>
          <w:szCs w:val="18"/>
        </w:rPr>
        <w:t xml:space="preserve">This document maps every screen to its file path, navigation route, API calls, and state. Read this alongside DOC 08 (API Contract) and DOC 17 (Figma Dev Links) before building any screen.</w:t>
      </w:r>
    </w:p>
    <w:p>
      <w:pPr>
        <w:pStyle w:val="Heading2"/>
        <w:spacing w:after="160" w:before="360"/>
      </w:pPr>
      <w:r>
        <w:rPr>
          <w:rFonts w:ascii="Arial" w:cs="Arial" w:eastAsia="Arial" w:hAnsi="Arial"/>
          <w:b/>
          <w:bCs/>
          <w:color w:val="8B4513"/>
          <w:sz w:val="26"/>
          <w:szCs w:val="26"/>
        </w:rPr>
        <w:t xml:space="preserve">Navigation Architecture</w:t>
      </w:r>
    </w:p>
    <w:p>
      <w:pPr>
        <w:spacing w:after="120" w:before="0"/>
        <w:jc w:val="left"/>
      </w:pPr>
      <w:r>
        <w:rPr>
          <w:rFonts w:ascii="Arial" w:cs="Arial" w:eastAsia="Arial" w:hAnsi="Arial"/>
          <w:b w:val="false"/>
          <w:bCs w:val="false"/>
          <w:i w:val="false"/>
          <w:iCs w:val="false"/>
          <w:color w:val="1A1A1A"/>
          <w:sz w:val="17"/>
          <w:szCs w:val="17"/>
        </w:rPr>
        <w:t xml:space="preserve">Expo Router (file-based). Two authenticated route groups: (client) and (provider). Role is determined after login from the user.role field. Route group is set in the AuthContext.</w:t>
      </w:r>
    </w:p>
    <w:p>
      <w:pPr>
        <w:pBdr>
          <w:top w:val="single" w:color="8B4513" w:sz="3"/>
          <w:bottom w:val="single" w:color="8B4513" w:sz="3"/>
          <w:left w:val="single" w:color="8B4513" w:sz="6"/>
          <w:right w:val="single" w:color="EEEEEE" w:sz="1"/>
        </w:pBdr>
        <w:shd w:fill="F8F4F0" w:val="clear"/>
        <w:spacing w:after="80" w:before="80"/>
      </w:pPr>
      <w:r>
        <w:rPr>
          <w:rFonts w:ascii="Courier New" w:cs="Courier New" w:eastAsia="Courier New" w:hAnsi="Courier New"/>
          <w:color w:val="1A1A1A"/>
          <w:sz w:val="16"/>
          <w:szCs w:val="16"/>
        </w:rPr>
        <w:t xml:space="preserve">app/
├── index.tsx                    → Redirect to (auth)/splash
├── (auth)/
│   ├── splash.tsx               → S-01
│   ├── account-type.tsx         → S-02
│   ├── register.tsx             → S-03
│   ├── login.tsx                → S-04
│   └── password-reset.tsx       → S-05
├── (client)/
│   ├── _layout.tsx              → BottomTabBar role="client"
│   ├── index.tsx                → C-01 Home
│   ├── search.tsx               → C-02 Search Results
│   ├── provider/[id].tsx        → C-03 Provider Profile
│   ├── booking/
│   │   ├── services.tsx         → C-04
│   │   ├── datetime.tsx         → C-05
│   │   ├── details.tsx          → C-06
│   │   └── confirmation.tsx     → C-07
│   ├── appointments/
│   │   ├── index.tsx            → C-08 Appointments List
│   │   ├── [id].tsx             → C-09 Detail
│   │   ├── reschedule/[id].tsx  → C-10
│   │   └── cancel/[id].tsx      → C-11
│   ├── review/[bookingId].tsx   → C-12
│   ├── profile/
│   │   ├── index.tsx            → C-13 Client Profile
│   │   └── edit.tsx             → PersonalInfo edit
│   └── favourites.tsx           → C-14
├── (provider)/
│   ├── _layout.tsx              → BottomTabBar role="provider"
│   ├── register/
│   │   ├── type.tsx             → P-01
│   │   ├── step1.tsx            → P-02
│   │   ├── step2.tsx            → P-03
│   │   ├── step3.tsx            → P-04
│   │   ├── step4.tsx            → P-05
│   │   └── step5.tsx            → P-06
│   ├── pending.tsx              → P-07
│   ├── index.tsx                → P-08 Dashboard
│   ├── calendar.tsx             → P-09
│   ├── booking-request/[id].tsx → P-10
│   ├── appointments/[id].tsx    → P-11
│   ├── block-time.tsx           → P-12
│   ├── services/
│   │   ├── index.tsx            → P-13
│   │   └── [id].tsx             → P-14 Add/Edit
│   ├── availability.tsx         → P-15
│   ├── portfolio/
│   │   ├── index.tsx            → P-16 Management
│   │   └── upload.tsx           → P-17
│   ├── profile/
│   │   ├── edit.tsx             → P-18
│   │   └── preview.tsx          → P-19
│   ├── reviews.tsx              → P-20
│   └── settings.tsx             → P-21
└── (shared)/
    ├── notifications.tsx        → S-06
    ├── settings.tsx             → S-07
    ├── chat/
    │   ├── index.tsx            → S-08 Chat List
    │   └── [id].tsx             → S-09 Chat Screen
    └── addresses.tsx</w:t>
      </w:r>
    </w:p>
    <w:p>
      <w:pPr>
        <w:pBdr>
          <w:bottom w:val="single" w:color="F5F0EB" w:sz="4" w:space="4"/>
        </w:pBdr>
        <w:spacing w:after="200" w:before="200"/>
      </w:pPr>
    </w:p>
    <w:p>
      <w:pPr>
        <w:pStyle w:val="Heading2"/>
        <w:spacing w:after="160" w:before="360"/>
      </w:pPr>
      <w:r>
        <w:rPr>
          <w:rFonts w:ascii="Arial" w:cs="Arial" w:eastAsia="Arial" w:hAnsi="Arial"/>
          <w:b/>
          <w:bCs/>
          <w:color w:val="8B4513"/>
          <w:sz w:val="26"/>
          <w:szCs w:val="26"/>
        </w:rPr>
        <w:t xml:space="preserve">Screen Index —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1600"/>
        <w:gridCol w:w="1600"/>
        <w:gridCol w:w="1260"/>
      </w:tblGrid>
      <w:tr>
        <w:trPr>
          <w:tblHeader/>
        </w:trPr>
        <w:tc>
          <w:tcPr>
            <w:tcW w:type="dxa" w:w="7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ID</w:t>
            </w:r>
          </w:p>
        </w:tc>
        <w:tc>
          <w:tcPr>
            <w:tcW w:type="dxa" w:w="18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Screen</w:t>
            </w:r>
          </w:p>
        </w:tc>
        <w:tc>
          <w:tcPr>
            <w:tcW w:type="dxa" w:w="24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File Path</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Nav To</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Primary API</w:t>
            </w:r>
          </w:p>
        </w:tc>
        <w:tc>
          <w:tcPr>
            <w:tcW w:type="dxa" w:w="126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Key State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Splash</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app/(auth)/splash.tsx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Auto-nav after 2s → login or home</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checkAuthToken()</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S-02</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Account Type</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app/(auth)/account-type.tsx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register | provider/register/type</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selectedRole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S-03</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Client Register</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app/(auth)/register.tsx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(client)/</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/auth/register</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form, loading, error</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S-04</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Login</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app/(auth)/login.tsx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(client)/ or (provider)/</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/auth/login</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identifier, password,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S-05</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Password Reset</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app/(auth)/password-reset.tsx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login</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/auth/forgot-password, /auth/verify-otp, /auth/reset-password</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step (1/2/3), otp[]</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S-06</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Notifications</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app/(shared)/notifications.tsx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/notifications, PATCH /notifications/:id/read</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notifications[], unreadCount</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S-07</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Settings</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app/(shared)/settings.tsx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 → sub-screens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user from AuthContext</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S-08</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Chat List</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app/(shared)/chat/index.tsx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chat/[id]</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/chat/conversations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conversations[]</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S-09</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Chat Screen</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app/(shared)/chat/[id].tsx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/chat/conversations/:id, WebSocket</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messages[], input, isTyping</w:t>
            </w:r>
          </w:p>
        </w:tc>
      </w:tr>
    </w:tbl>
    <w:p>
      <w:pPr>
        <w:spacing w:after="0" w:before="200"/>
      </w:pPr>
    </w:p>
    <w:p>
      <w:pPr>
        <w:pStyle w:val="Heading2"/>
        <w:spacing w:after="160" w:before="360"/>
      </w:pPr>
      <w:r>
        <w:rPr>
          <w:rFonts w:ascii="Arial" w:cs="Arial" w:eastAsia="Arial" w:hAnsi="Arial"/>
          <w:b/>
          <w:bCs/>
          <w:color w:val="8B4513"/>
          <w:sz w:val="26"/>
          <w:szCs w:val="26"/>
        </w:rPr>
        <w:t xml:space="preserve">Screen Index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1600"/>
        <w:gridCol w:w="1600"/>
        <w:gridCol w:w="1260"/>
      </w:tblGrid>
      <w:tr>
        <w:trPr>
          <w:tblHeader/>
        </w:trPr>
        <w:tc>
          <w:tcPr>
            <w:tcW w:type="dxa" w:w="7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ID</w:t>
            </w:r>
          </w:p>
        </w:tc>
        <w:tc>
          <w:tcPr>
            <w:tcW w:type="dxa" w:w="18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Screen</w:t>
            </w:r>
          </w:p>
        </w:tc>
        <w:tc>
          <w:tcPr>
            <w:tcW w:type="dxa" w:w="24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File Path</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Nav To</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Primary API</w:t>
            </w:r>
          </w:p>
        </w:tc>
        <w:tc>
          <w:tcPr>
            <w:tcW w:type="dxa" w:w="126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Key State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Home</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app/(client)/index.tsx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search, provider/[id]</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/providers?availableToday=true&amp;lat=&amp;lng=</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providers[], location</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C-02</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Search Results</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app/(client)/search.tsx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provider/[id]</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 (with filters)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query, filters, results[], sort</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C-03</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Provider Profile</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app/(client)/provider/[id].tsx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booking/services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/providers/:id?lat=&amp;lng=, GET /providers/:id/services (active only), GET /providers/:id/reviews, GET /providers/:id/portfolio</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provider, activeTab, services[], reviews[], portfolio[]</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C-04</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Service Select</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app/(client)/booking/services.tsx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datetime</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 (services passed from C-03)</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selectedServices[], totalPrice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C-05</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Date &amp; Time</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app/(client)/booking/datetime.tsx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details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/providers/:id/slots?date=YYYY-MM-DD (required)</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selectedDate, selectedTime, slots[]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C-06</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Booking Details</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app/(client)/booking/details.tsx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confirmation</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/bookings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isMobile, notes,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C-07</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Confirmation</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app/(client)/booking/confirmation.tsx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appointments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 (booking from route params)</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booking, bookingNumber (HC-YYYYMMDD-XXXX)</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C-08</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Appointments</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app/(client)/appointments/index.tsx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[id]</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/bookings (role auto from JWT — no ?role= param)</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activeTab, bookings[]</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C-09</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Appt Detail</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app/(client)/appointments/[id].tsx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reschedule, cancel, review</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/bookings/:id</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booking</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C-10</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Reschedule</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app/(client)/appointments/reschedule/[id].tsx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PATCH /bookings/:id/reschedule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newDate, newTime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C-11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Cancel</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app/(client)/appointments/cancel/[id].tsx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PATCH /bookings/:id/cancel</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reason, loading</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C-12</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Write Review</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app/(client)/review/[bookingId].tsx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/reviews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rating, comment,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C-13</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Client Profile</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app/(client)/profile/index.tsx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profile/edit, addresses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/users/me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user from AuthContext</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C-14</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Favourites</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app/(client)/favourites.tsx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provider/[id]</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/favourites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favourites[]</w:t>
            </w:r>
          </w:p>
        </w:tc>
      </w:tr>
    </w:tbl>
    <w:p>
      <w:pPr>
        <w:spacing w:after="0" w:before="200"/>
      </w:pPr>
    </w:p>
    <w:p>
      <w:pPr>
        <w:pStyle w:val="Heading2"/>
        <w:spacing w:after="160" w:before="360"/>
      </w:pPr>
      <w:r>
        <w:rPr>
          <w:rFonts w:ascii="Arial" w:cs="Arial" w:eastAsia="Arial" w:hAnsi="Arial"/>
          <w:b/>
          <w:bCs/>
          <w:color w:val="8B4513"/>
          <w:sz w:val="26"/>
          <w:szCs w:val="26"/>
        </w:rPr>
        <w:t xml:space="preserve">Screen Index —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1600"/>
        <w:gridCol w:w="1600"/>
        <w:gridCol w:w="1260"/>
      </w:tblGrid>
      <w:tr>
        <w:trPr>
          <w:tblHeader/>
        </w:trPr>
        <w:tc>
          <w:tcPr>
            <w:tcW w:type="dxa" w:w="7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ID</w:t>
            </w:r>
          </w:p>
        </w:tc>
        <w:tc>
          <w:tcPr>
            <w:tcW w:type="dxa" w:w="18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Screen</w:t>
            </w:r>
          </w:p>
        </w:tc>
        <w:tc>
          <w:tcPr>
            <w:tcW w:type="dxa" w:w="24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File Path</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Nav To</w:t>
            </w:r>
          </w:p>
        </w:tc>
        <w:tc>
          <w:tcPr>
            <w:tcW w:type="dxa" w:w="160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Primary API</w:t>
            </w:r>
          </w:p>
        </w:tc>
        <w:tc>
          <w:tcPr>
            <w:tcW w:type="dxa" w:w="1260"/>
            <w:tcBorders>
              <w:top w:val="single" w:color="EEEEEE" w:sz="1"/>
              <w:left w:val="single" w:color="EEEEEE" w:sz="1"/>
              <w:bottom w:val="single" w:color="EEEEEE" w:sz="1"/>
              <w:right w:val="single" w:color="EEEEEE" w:sz="1"/>
            </w:tcBorders>
            <w:shd w:fill="8B4513"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Key State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Provider Type</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app/(provider)/register/type.tsx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register/step1</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providerType</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P-02</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Reg Step 1</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app/(provider)/register/step1.tsx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step2</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regForm (persisted across steps)</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P-03</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Reg Step 2</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app/(provider)/register/step2.tsx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step3</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 (no API call — data stored locally in regForm)</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regForm continues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P-04</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Reg Step 3</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app/(provider)/register/step3.tsx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step4</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/services/categories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regForm continues, serviceIds[]</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P-05</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Reg Step 4</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app/(provider)/register/step4.tsx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step5</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/users/me/avatar (field: "avatar"), POST /providers/me/id-document (field: "idDocument")</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idDocUri, profilePhotoUri, portfolioUris[]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P-06</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Reg Step 5</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app/(provider)/register/step5.tsx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pending</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/providers/register</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regForm submit,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P-07</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Pending Approval</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app/(provider)/pending.tsx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Polls status</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/providers/me (poll every 30s — check status field)</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providerStatus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P-08</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Dashboard</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app/(provider)/index.tsx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calendar, appointments, services</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/providers/me/stats, GET /bookings?today=true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stats, todaySchedule[]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P-09</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Calendar</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app/(provider)/calendar.tsx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booking-request/[id]</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/providers/me/availability, GET /bookings?month=YYYY-MM, GET /providers/me/blocks</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selectedDate, view, blocks[]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P-10</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Booking Request</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app/(provider)/booking-request/[id].tsx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/bookings/:id, PATCH /bookings/:id/accept, PATCH /bookings/:id/decline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booking, isAccepting, isDeclining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Appt Detail</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app/(provider)/appointments/[id].tsx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/bookings/:id, PATCH /bookings/:id/start, PATCH /bookings/:id/complete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booking, platformFeeAmount, providerPayout, loading</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P-12</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Block Time</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app/(provider)/block-time.tsx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/providers/me/blocks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reason, dateRange,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P-13</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Services Mgmt</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app/(provider)/services/index.tsx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services/[id]</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/providers/me/services</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services[], categories[]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P-14</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Add/Edit Service</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app/(provider)/services/[id].tsx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or PATCH /providers/me/services/:id</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serviceForm,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P-15</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Availability</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app/(provider)/availability.tsx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 PUT /providers/me/availability</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schedule[7], bufferMin</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P-16</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Portfolio Mgmt</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app/(provider)/portfolio/index.tsx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 portfolio/upload</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/providers/me/portfolio</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images[], editMode</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P-17</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Upload Portfolio</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app/(provider)/portfolio/upload.tsx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POST /providers/me/portfolio (field: "portfolio")</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image, caption, tags</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P-18</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Profile Edit</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app/(provider)/profile/edit.tsx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PATCH /providers/me</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profileForm, loading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P-19</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Profile Preview</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app/(provider)/profile/preview.tsx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/providers/:id</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provider (own view)</w:t>
            </w:r>
          </w:p>
        </w:tc>
      </w:tr>
      <w:tr>
        <w:tc>
          <w:tcPr>
            <w:tcW w:type="dxa" w:w="7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P-20</w:t>
            </w:r>
          </w:p>
        </w:tc>
        <w:tc>
          <w:tcPr>
            <w:tcW w:type="dxa" w:w="18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Reviews Screen</w:t>
            </w:r>
          </w:p>
        </w:tc>
        <w:tc>
          <w:tcPr>
            <w:tcW w:type="dxa" w:w="24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app/(provider)/reviews.tsx</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GET /providers/:id/reviews</w:t>
            </w:r>
          </w:p>
        </w:tc>
        <w:tc>
          <w:tcPr>
            <w:tcW w:type="dxa" w:w="1260"/>
            <w:tcBorders>
              <w:top w:val="single" w:color="EEEEEE" w:sz="1"/>
              <w:left w:val="single" w:color="EEEEEE" w:sz="1"/>
              <w:bottom w:val="single" w:color="EEEEEE" w:sz="1"/>
              <w:right w:val="single" w:color="EEEE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reviews[], filter, responding</w:t>
            </w:r>
          </w:p>
        </w:tc>
      </w:tr>
      <w:tr>
        <w:tc>
          <w:tcPr>
            <w:tcW w:type="dxa" w:w="7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bCs/>
                <w:i w:val="false"/>
                <w:iCs w:val="false"/>
                <w:color w:val="8B4513"/>
                <w:sz w:val="17"/>
                <w:szCs w:val="17"/>
              </w:rPr>
              <w:t xml:space="preserve">P-21</w:t>
            </w:r>
          </w:p>
        </w:tc>
        <w:tc>
          <w:tcPr>
            <w:tcW w:type="dxa" w:w="18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1A1A1A"/>
                <w:sz w:val="17"/>
                <w:szCs w:val="17"/>
              </w:rPr>
              <w:t xml:space="preserve">Provider Settings</w:t>
            </w:r>
          </w:p>
        </w:tc>
        <w:tc>
          <w:tcPr>
            <w:tcW w:type="dxa" w:w="24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8C85"/>
                <w:sz w:val="17"/>
                <w:szCs w:val="17"/>
              </w:rPr>
              <w:t xml:space="preserve">app/(provider)/settings.tsx</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Back</w:t>
            </w:r>
          </w:p>
        </w:tc>
        <w:tc>
          <w:tcPr>
            <w:tcW w:type="dxa" w:w="160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Courier New" w:cs="Courier New" w:eastAsia="Courier New" w:hAnsi="Courier New"/>
                <w:b w:val="false"/>
                <w:bCs w:val="false"/>
                <w:i w:val="false"/>
                <w:iCs w:val="false"/>
                <w:color w:val="1A1A1A"/>
                <w:sz w:val="17"/>
                <w:szCs w:val="17"/>
              </w:rPr>
              <w:t xml:space="preserve">-</w:t>
            </w:r>
          </w:p>
        </w:tc>
        <w:tc>
          <w:tcPr>
            <w:tcW w:type="dxa" w:w="1260"/>
            <w:tcBorders>
              <w:top w:val="single" w:color="EEEEEE" w:sz="1"/>
              <w:left w:val="single" w:color="EEEEEE" w:sz="1"/>
              <w:bottom w:val="single" w:color="EEEEEE" w:sz="1"/>
              <w:right w:val="single" w:color="EEEEEE"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6B6B6B"/>
                <w:sz w:val="17"/>
                <w:szCs w:val="17"/>
              </w:rPr>
              <w:t xml:space="preserve">user from AuthContext</w:t>
            </w:r>
          </w:p>
        </w:tc>
      </w:tr>
    </w:tbl>
    <w:p>
      <w:pPr>
        <w:pBdr>
          <w:bottom w:val="single" w:color="F5F0EB" w:sz="4" w:space="4"/>
        </w:pBdr>
        <w:spacing w:after="200" w:before="200"/>
      </w:pPr>
    </w:p>
    <w:p>
      <w:pPr>
        <w:pStyle w:val="Heading2"/>
        <w:spacing w:after="160" w:before="360"/>
      </w:pPr>
      <w:r>
        <w:rPr>
          <w:rFonts w:ascii="Arial" w:cs="Arial" w:eastAsia="Arial" w:hAnsi="Arial"/>
          <w:b/>
          <w:bCs/>
          <w:color w:val="8B4513"/>
          <w:sz w:val="26"/>
          <w:szCs w:val="26"/>
        </w:rPr>
        <w:t xml:space="preserve">State Management Patterns</w:t>
      </w:r>
    </w:p>
    <w:p>
      <w:pPr>
        <w:pStyle w:val="Heading3"/>
        <w:spacing w:after="120" w:before="280"/>
      </w:pPr>
      <w:r>
        <w:rPr>
          <w:rFonts w:ascii="Arial" w:cs="Arial" w:eastAsia="Arial" w:hAnsi="Arial"/>
          <w:b/>
          <w:bCs/>
          <w:color w:val="1A1A1A"/>
          <w:sz w:val="22"/>
          <w:szCs w:val="22"/>
        </w:rPr>
        <w:t xml:space="preserve">AuthContext (global)</w:t>
      </w:r>
    </w:p>
    <w:p>
      <w:pPr>
        <w:pBdr>
          <w:top w:val="single" w:color="8B4513" w:sz="3"/>
          <w:bottom w:val="single" w:color="8B4513" w:sz="3"/>
          <w:left w:val="single" w:color="8B4513" w:sz="6"/>
          <w:right w:val="single" w:color="EEEEEE" w:sz="1"/>
        </w:pBdr>
        <w:shd w:fill="F8F4F0" w:val="clear"/>
        <w:spacing w:after="80" w:before="80"/>
      </w:pPr>
      <w:r>
        <w:rPr>
          <w:rFonts w:ascii="Courier New" w:cs="Courier New" w:eastAsia="Courier New" w:hAnsi="Courier New"/>
          <w:color w:val="1A1A1A"/>
          <w:sz w:val="16"/>
          <w:szCs w:val="16"/>
        </w:rPr>
        <w:t xml:space="preserve">// src/contexts/AuthContext.tsx
interface AuthContextType {
  user: User | null;
  provider: Provider | null;  // null if role=client
  accessToken: string | null;
  isLoading: boolean;
  login: (identifier: string, password: string) =&gt; Promise&lt;void&gt;;
  logout: () =&gt; Promise&lt;void&gt;;
  refreshUser: () =&gt; Promise&lt;void&gt;;
}</w:t>
      </w:r>
    </w:p>
    <w:p>
      <w:pPr>
        <w:pStyle w:val="Heading3"/>
        <w:spacing w:after="120" w:before="280"/>
      </w:pPr>
      <w:r>
        <w:rPr>
          <w:rFonts w:ascii="Arial" w:cs="Arial" w:eastAsia="Arial" w:hAnsi="Arial"/>
          <w:b/>
          <w:bCs/>
          <w:color w:val="1A1A1A"/>
          <w:sz w:val="22"/>
          <w:szCs w:val="22"/>
        </w:rPr>
        <w:t xml:space="preserve">React Query — server state</w:t>
      </w:r>
    </w:p>
    <w:p>
      <w:pPr>
        <w:pBdr>
          <w:top w:val="single" w:color="8B4513" w:sz="3"/>
          <w:bottom w:val="single" w:color="8B4513" w:sz="3"/>
          <w:left w:val="single" w:color="8B4513" w:sz="6"/>
          <w:right w:val="single" w:color="EEEEEE" w:sz="1"/>
        </w:pBdr>
        <w:shd w:fill="F8F4F0" w:val="clear"/>
        <w:spacing w:after="80" w:before="80"/>
      </w:pPr>
      <w:r>
        <w:rPr>
          <w:rFonts w:ascii="Courier New" w:cs="Courier New" w:eastAsia="Courier New" w:hAnsi="Courier New"/>
          <w:color w:val="1A1A1A"/>
          <w:sz w:val="16"/>
          <w:szCs w:val="16"/>
        </w:rPr>
        <w:t xml:space="preserve">// Pattern for all data fetching
const { data: providers, isLoading, error } = useQuery({
  queryKey: ['providers', filters],
  queryFn: () =&gt; apiService.getProviders(filters),
  staleTime: 1000 * 60 * 2,  // 2 minutes
});
// Mutations
const acceptBooking = useMutation({
  mutationFn: (id: string) =&gt; apiService.acceptBooking(id),
  onSuccess: () =&gt; queryClient.invalidateQueries({ queryKey: ['bookings'] }),
  onError: (err) =&gt; setError(mapHttpError(err.statusCode)),
});</w:t>
      </w:r>
    </w:p>
    <w:p>
      <w:pPr>
        <w:pStyle w:val="Heading3"/>
        <w:spacing w:after="120" w:before="280"/>
      </w:pPr>
      <w:r>
        <w:rPr>
          <w:rFonts w:ascii="Arial" w:cs="Arial" w:eastAsia="Arial" w:hAnsi="Arial"/>
          <w:b/>
          <w:bCs/>
          <w:color w:val="1A1A1A"/>
          <w:sz w:val="22"/>
          <w:szCs w:val="22"/>
        </w:rPr>
        <w:t xml:space="preserve">Booking Registration Form (multi-step)</w:t>
      </w:r>
    </w:p>
    <w:p>
      <w:pPr>
        <w:pBdr>
          <w:top w:val="single" w:color="8B4513" w:sz="3"/>
          <w:bottom w:val="single" w:color="8B4513" w:sz="3"/>
          <w:left w:val="single" w:color="8B4513" w:sz="6"/>
          <w:right w:val="single" w:color="EEEEEE" w:sz="1"/>
        </w:pBdr>
        <w:shd w:fill="F8F4F0" w:val="clear"/>
        <w:spacing w:after="80" w:before="80"/>
      </w:pPr>
      <w:r>
        <w:rPr>
          <w:rFonts w:ascii="Courier New" w:cs="Courier New" w:eastAsia="Courier New" w:hAnsi="Courier New"/>
          <w:color w:val="1A1A1A"/>
          <w:sz w:val="16"/>
          <w:szCs w:val="16"/>
        </w:rPr>
        <w:t xml:space="preserve">// Persisted across P-01 → P-06 using useReducer + AsyncStorage
interface RegistrationForm {
  providerType: ProviderType;
  // Step 1
  firstName: string; lastName: string; email: string; phone: string; password: string;
  // Step 2
  businessName: string; street: string; houseNumber: string; city: string; postalCode: string; serviceRadius: number;
  // Step 3
  serviceIds: string[]; experienceYears: number; languages: string[];
  // Step 4
  idDocumentUri: string; profilePhotoUri: string; portfolioUris: string[];
}</w:t>
      </w:r>
    </w:p>
    <w:p>
      <w:pPr>
        <w:pBdr>
          <w:bottom w:val="single" w:color="F5F0EB" w:sz="4" w:space="4"/>
        </w:pBdr>
        <w:spacing w:after="200" w:before="200"/>
      </w:pPr>
    </w:p>
    <w:p>
      <w:pPr>
        <w:pStyle w:val="Heading2"/>
        <w:spacing w:after="160" w:before="360"/>
      </w:pPr>
      <w:r>
        <w:rPr>
          <w:rFonts w:ascii="Arial" w:cs="Arial" w:eastAsia="Arial" w:hAnsi="Arial"/>
          <w:b/>
          <w:bCs/>
          <w:color w:val="8B4513"/>
          <w:sz w:val="26"/>
          <w:szCs w:val="26"/>
        </w:rPr>
        <w:t xml:space="preserve">Image Upload Pattern (ALL upload screens)</w:t>
      </w:r>
    </w:p>
    <w:p>
      <w:pPr>
        <w:spacing w:after="120" w:before="0"/>
        <w:jc w:val="left"/>
      </w:pPr>
      <w:r>
        <w:rPr>
          <w:rFonts w:ascii="Arial" w:cs="Arial" w:eastAsia="Arial" w:hAnsi="Arial"/>
          <w:b/>
          <w:bCs/>
          <w:i w:val="false"/>
          <w:iCs w:val="false"/>
          <w:color w:val="E05A4E"/>
          <w:sz w:val="17"/>
          <w:szCs w:val="17"/>
        </w:rPr>
        <w:t xml:space="preserve">This pattern MUST be used on P-05, P-17, and C-13 avatar update. Never deviate.</w:t>
      </w:r>
    </w:p>
    <w:p>
      <w:pPr>
        <w:pBdr>
          <w:top w:val="single" w:color="8B4513" w:sz="3"/>
          <w:bottom w:val="single" w:color="8B4513" w:sz="3"/>
          <w:left w:val="single" w:color="8B4513" w:sz="6"/>
          <w:right w:val="single" w:color="EEEEEE" w:sz="1"/>
        </w:pBdr>
        <w:shd w:fill="F8F4F0" w:val="clear"/>
        <w:spacing w:after="80" w:before="80"/>
      </w:pPr>
      <w:r>
        <w:rPr>
          <w:rFonts w:ascii="Courier New" w:cs="Courier New" w:eastAsia="Courier New" w:hAnsi="Courier New"/>
          <w:color w:val="1A1A1A"/>
          <w:sz w:val="16"/>
          <w:szCs w:val="16"/>
        </w:rPr>
        <w:t xml:space="preserve">// STEP 1 — pick image (never use expo-image-manipulator)
const result = await ImagePicker.launchImageLibraryAsync({
  mediaTypes: ImagePicker.MediaTypeOptions.Images,
  quality: 0.7,
  exif: false,
  allowsEditing: true,
  aspect: [1, 1],  // for avatars
});
// STEP 2 — build FormData with EXACT field name from DOC 08
const formData = new FormData();
formData.append('avatar', {  // ← MUST match FileInterceptor('avatar') on backend
  uri: result.assets[0].uri,
  type: 'image/jpeg',
  name: 'avatar.jpg',
} as any);
// STEP 3 — POST with multipart header
const response = await apiService.post('/users/me/avatar', formData, {
  headers: { 'Content-Type': 'multipart/form-data' },
});</w:t>
      </w:r>
    </w:p>
    <w:p>
      <w:pPr>
        <w:spacing w:after="0" w:before="400"/>
      </w:pPr>
    </w:p>
    <w:p>
      <w:pPr>
        <w:spacing w:after="120" w:before="0"/>
        <w:jc w:val="center"/>
      </w:pPr>
      <w:r>
        <w:rPr>
          <w:rFonts w:ascii="Arial" w:cs="Arial" w:eastAsia="Arial" w:hAnsi="Arial"/>
          <w:b w:val="false"/>
          <w:bCs w:val="false"/>
          <w:i/>
          <w:iCs/>
          <w:color w:val="AAAAAA"/>
          <w:sz w:val="15"/>
          <w:szCs w:val="15"/>
        </w:rPr>
        <w:t xml:space="preserve">Generated by Claude · HairConnekt Stage 3 SPEC · 2026-03-16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F0EB" w:sz="4" w:space="1"/>
      </w:pBdr>
      <w:spacing w:after="0"/>
      <w:jc w:val="right"/>
    </w:pPr>
    <w:r>
      <w:rPr>
        <w:rFonts w:ascii="Arial" w:cs="Arial" w:eastAsia="Arial" w:hAnsi="Arial"/>
        <w:b/>
        <w:bCs/>
        <w:color w:val="8B4513"/>
        <w:sz w:val="17"/>
        <w:szCs w:val="17"/>
      </w:rPr>
      <w:t xml:space="preserve">HairConnekt v2  ·  </w:t>
    </w:r>
    <w:r>
      <w:rPr>
        <w:rFonts w:ascii="Arial" w:cs="Arial" w:eastAsia="Arial" w:hAnsi="Arial"/>
        <w:color w:val="6B6B6B"/>
        <w:sz w:val="17"/>
        <w:szCs w:val="17"/>
      </w:rPr>
      <w:t xml:space="preserve">DOC 06 — Technical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8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4513"/>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8B4513"/>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k6mwetpxlu8degr3df6se" Type="http://schemas.openxmlformats.org/officeDocument/2006/relationships/hyperlink" Target="https://www.figma.com/design/nDwVaZoQo7e6zpx8YijMSj/Hairconnekt-redefined"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2026-03-16T19:50:57.112Z</dcterms:created>
  <dcterms:modified xsi:type="dcterms:W3CDTF">2026-03-16T19:50:57.112Z</dcterms:modified>
</cp:coreProperties>
</file>

<file path=docProps/custom.xml><?xml version="1.0" encoding="utf-8"?>
<Properties xmlns="http://schemas.openxmlformats.org/officeDocument/2006/custom-properties" xmlns:vt="http://schemas.openxmlformats.org/officeDocument/2006/docPropsVTypes"/>
</file>