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SeungGyu</w:t>
      </w:r>
      <w:r>
        <w:t xml:space="preserve"> </w:t>
      </w:r>
      <w:r>
        <w:t xml:space="preserve">Bak</w:t>
      </w:r>
    </w:p>
    <w:p>
      <w:pPr>
        <w:pStyle w:val="Date"/>
      </w:pPr>
      <w:r>
        <w:t xml:space="preserve">2022-10-15</w:t>
      </w:r>
    </w:p>
    <w:bookmarkStart w:id="23" w:name="X5eb71f87b25a7e6fa2904726674c0cc4004d4aa"/>
    <w:p>
      <w:pPr>
        <w:pStyle w:val="Heading2"/>
      </w:pPr>
      <w:r>
        <w:t xml:space="preserve">5.7 다음은 AIDS 증상을 완화하는 AZT의 효과를 설명하는 연구에서 얻어진 자료이다. 이 연구에서는 AIDS 바이러스가 침투한 후 면역기능이 저하된 338명의 재향 군인에 대하여 AZT를 즉시 복용하는 그룹과 T세포의 면역성이 심하게 약화될 대까지 기다리는 그룹으로 랜덤하게 구분하였다. 연습문제 4.10에 소개된 AIDS 증상, AZT 처리, 인종자료에 대해 R 출력 결과는 다음과 같다.</w:t>
      </w:r>
    </w:p>
    <w:p>
      <w:pPr>
        <w:pStyle w:val="SourceCode"/>
      </w:pPr>
      <w:r>
        <w:rPr>
          <w:rStyle w:val="FunctionTok"/>
        </w:rPr>
        <w:t xml:space="preserve">data</w:t>
      </w:r>
      <w:r>
        <w:rPr>
          <w:rStyle w:val="NormalTok"/>
        </w:rPr>
        <w:t xml:space="preserve">(aids)</w:t>
      </w:r>
      <w:r>
        <w:br/>
      </w:r>
      <w:r>
        <w:rPr>
          <w:rStyle w:val="NormalTok"/>
        </w:rPr>
        <w:t xml:space="preserve">fit </w:t>
      </w:r>
      <w:r>
        <w:rPr>
          <w:rStyle w:val="OtherTok"/>
        </w:rPr>
        <w:t xml:space="preserve">&lt;-</w:t>
      </w:r>
      <w:r>
        <w:rPr>
          <w:rStyle w:val="NormalTok"/>
        </w:rPr>
        <w:t xml:space="preserve"> </w:t>
      </w:r>
      <w:r>
        <w:rPr>
          <w:rStyle w:val="FunctionTok"/>
        </w:rPr>
        <w:t xml:space="preserve">glm</w:t>
      </w:r>
      <w:r>
        <w:rPr>
          <w:rStyle w:val="NormalTok"/>
        </w:rPr>
        <w:t xml:space="preserve">(yes</w:t>
      </w:r>
      <w:r>
        <w:rPr>
          <w:rStyle w:val="SpecialCharTok"/>
        </w:rPr>
        <w:t xml:space="preserve">/</w:t>
      </w:r>
      <w:r>
        <w:rPr>
          <w:rStyle w:val="NormalTok"/>
        </w:rPr>
        <w:t xml:space="preserve">(yes</w:t>
      </w:r>
      <w:r>
        <w:rPr>
          <w:rStyle w:val="SpecialCharTok"/>
        </w:rPr>
        <w:t xml:space="preserve">+</w:t>
      </w:r>
      <w:r>
        <w:rPr>
          <w:rStyle w:val="NormalTok"/>
        </w:rPr>
        <w:t xml:space="preserve">no) </w:t>
      </w:r>
      <w:r>
        <w:rPr>
          <w:rStyle w:val="SpecialCharTok"/>
        </w:rPr>
        <w:t xml:space="preserve">~</w:t>
      </w:r>
      <w:r>
        <w:rPr>
          <w:rStyle w:val="NormalTok"/>
        </w:rPr>
        <w:t xml:space="preserve"> azt </w:t>
      </w:r>
      <w:r>
        <w:rPr>
          <w:rStyle w:val="SpecialCharTok"/>
        </w:rPr>
        <w:t xml:space="preserve">+</w:t>
      </w:r>
      <w:r>
        <w:rPr>
          <w:rStyle w:val="NormalTok"/>
        </w:rPr>
        <w:t xml:space="preserve"> race, </w:t>
      </w:r>
      <w:r>
        <w:rPr>
          <w:rStyle w:val="AttributeTok"/>
        </w:rPr>
        <w:t xml:space="preserve">weights =</w:t>
      </w:r>
      <w:r>
        <w:rPr>
          <w:rStyle w:val="NormalTok"/>
        </w:rPr>
        <w:t xml:space="preserve"> yes</w:t>
      </w:r>
      <w:r>
        <w:rPr>
          <w:rStyle w:val="SpecialCharTok"/>
        </w:rPr>
        <w:t xml:space="preserve">+</w:t>
      </w:r>
      <w:r>
        <w:rPr>
          <w:rStyle w:val="NormalTok"/>
        </w:rPr>
        <w:t xml:space="preserve">no, </w:t>
      </w:r>
      <w:r>
        <w:rPr>
          <w:rStyle w:val="AttributeTok"/>
        </w:rPr>
        <w:t xml:space="preserve">family =</w:t>
      </w:r>
      <w:r>
        <w:rPr>
          <w:rStyle w:val="NormalTok"/>
        </w:rPr>
        <w:t xml:space="preserve"> binomial, </w:t>
      </w:r>
      <w:r>
        <w:rPr>
          <w:rStyle w:val="AttributeTok"/>
        </w:rPr>
        <w:t xml:space="preserve">data =</w:t>
      </w:r>
      <w:r>
        <w:rPr>
          <w:rStyle w:val="NormalTok"/>
        </w:rPr>
        <w:t xml:space="preserve"> aids)</w:t>
      </w:r>
      <w:r>
        <w:br/>
      </w:r>
      <w:r>
        <w:rPr>
          <w:rStyle w:val="FunctionTok"/>
        </w:rPr>
        <w:t xml:space="preserve">summary</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glm(formula = yes/(yes + no) ~ azt + race, family = binomial, </w:t>
      </w:r>
      <w:r>
        <w:br/>
      </w:r>
      <w:r>
        <w:rPr>
          <w:rStyle w:val="VerbatimChar"/>
        </w:rPr>
        <w:t xml:space="preserve">##     data = aids, weights = yes + no)</w:t>
      </w:r>
      <w:r>
        <w:br/>
      </w:r>
      <w:r>
        <w:rPr>
          <w:rStyle w:val="VerbatimChar"/>
        </w:rPr>
        <w:t xml:space="preserve">## </w:t>
      </w:r>
      <w:r>
        <w:br/>
      </w:r>
      <w:r>
        <w:rPr>
          <w:rStyle w:val="VerbatimChar"/>
        </w:rPr>
        <w:t xml:space="preserve">## Deviance Residuals: </w:t>
      </w:r>
      <w:r>
        <w:br/>
      </w:r>
      <w:r>
        <w:rPr>
          <w:rStyle w:val="VerbatimChar"/>
        </w:rPr>
        <w:t xml:space="preserve">##       1        2        3        4  </w:t>
      </w:r>
      <w:r>
        <w:br/>
      </w:r>
      <w:r>
        <w:rPr>
          <w:rStyle w:val="VerbatimChar"/>
        </w:rPr>
        <w:t xml:space="preserve">## -0.5547   0.4253   0.7035  -0.6326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-1.07357    0.26294  -4.083 4.45e-05 ***</w:t>
      </w:r>
      <w:r>
        <w:br/>
      </w:r>
      <w:r>
        <w:rPr>
          <w:rStyle w:val="VerbatimChar"/>
        </w:rPr>
        <w:t xml:space="preserve">## aztyes      -0.71946    0.27898  -2.579  0.00991 ** </w:t>
      </w:r>
      <w:r>
        <w:br/>
      </w:r>
      <w:r>
        <w:rPr>
          <w:rStyle w:val="VerbatimChar"/>
        </w:rPr>
        <w:t xml:space="preserve">## racew        0.05548    0.28861   0.192  0.84755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8.3499  on 3  degrees of freedom</w:t>
      </w:r>
      <w:r>
        <w:br/>
      </w:r>
      <w:r>
        <w:rPr>
          <w:rStyle w:val="VerbatimChar"/>
        </w:rPr>
        <w:t xml:space="preserve">## Residual deviance: 1.3835  on 1  degrees of freedom</w:t>
      </w:r>
      <w:r>
        <w:br/>
      </w:r>
      <w:r>
        <w:rPr>
          <w:rStyle w:val="VerbatimChar"/>
        </w:rPr>
        <w:t xml:space="preserve">## AIC: 24.86</w:t>
      </w:r>
      <w:r>
        <w:br/>
      </w:r>
      <w:r>
        <w:rPr>
          <w:rStyle w:val="VerbatimChar"/>
        </w:rPr>
        <w:t xml:space="preserve">## </w:t>
      </w:r>
      <w:r>
        <w:br/>
      </w:r>
      <w:r>
        <w:rPr>
          <w:rStyle w:val="VerbatimChar"/>
        </w:rPr>
        <w:t xml:space="preserve">## Number of Fisher Scoring iterations: 4</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w:t>
      </w:r>
      <w:r>
        <w:rPr>
          <w:rStyle w:val="FloatTok"/>
        </w:rPr>
        <w:t xml:space="preserve">1.3851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0.2392343</w:t>
      </w:r>
    </w:p>
    <w:p>
      <w:pPr>
        <w:pStyle w:val="SourceCode"/>
      </w:pPr>
      <w:r>
        <w:rPr>
          <w:rStyle w:val="FunctionTok"/>
        </w:rPr>
        <w:t xml:space="preserve">cbind</w:t>
      </w:r>
      <w:r>
        <w:rPr>
          <w:rStyle w:val="NormalTok"/>
        </w:rPr>
        <w:t xml:space="preserve">(aids</w:t>
      </w:r>
      <w:r>
        <w:rPr>
          <w:rStyle w:val="SpecialCharTok"/>
        </w:rPr>
        <w:t xml:space="preserve">$</w:t>
      </w:r>
      <w:r>
        <w:rPr>
          <w:rStyle w:val="NormalTok"/>
        </w:rPr>
        <w:t xml:space="preserve">azt, aids</w:t>
      </w:r>
      <w:r>
        <w:rPr>
          <w:rStyle w:val="SpecialCharTok"/>
        </w:rPr>
        <w:t xml:space="preserve">$</w:t>
      </w:r>
      <w:r>
        <w:rPr>
          <w:rStyle w:val="NormalTok"/>
        </w:rPr>
        <w:t xml:space="preserve">race, </w:t>
      </w:r>
      <w:r>
        <w:rPr>
          <w:rStyle w:val="FunctionTok"/>
        </w:rPr>
        <w:t xml:space="preserve">fitted</w:t>
      </w:r>
      <w:r>
        <w:rPr>
          <w:rStyle w:val="NormalTok"/>
        </w:rPr>
        <w:t xml:space="preserve">(fit), </w:t>
      </w:r>
      <w:r>
        <w:rPr>
          <w:rStyle w:val="FunctionTok"/>
        </w:rPr>
        <w:t xml:space="preserve">rstandard</w:t>
      </w:r>
      <w:r>
        <w:rPr>
          <w:rStyle w:val="NormalTok"/>
        </w:rPr>
        <w:t xml:space="preserve">(fit, </w:t>
      </w:r>
      <w:r>
        <w:rPr>
          <w:rStyle w:val="AttributeTok"/>
        </w:rPr>
        <w:t xml:space="preserve">type =</w:t>
      </w:r>
      <w:r>
        <w:rPr>
          <w:rStyle w:val="NormalTok"/>
        </w:rPr>
        <w:t xml:space="preserve"> </w:t>
      </w:r>
      <w:r>
        <w:rPr>
          <w:rStyle w:val="StringTok"/>
        </w:rPr>
        <w:t xml:space="preserve">'pearson'</w:t>
      </w:r>
      <w:r>
        <w:rPr>
          <w:rStyle w:val="NormalTok"/>
        </w:rPr>
        <w:t xml:space="preserve">), </w:t>
      </w:r>
      <w:r>
        <w:rPr>
          <w:rStyle w:val="FunctionTok"/>
        </w:rPr>
        <w:t xml:space="preserve">residuals</w:t>
      </w:r>
      <w:r>
        <w:rPr>
          <w:rStyle w:val="NormalTok"/>
        </w:rPr>
        <w:t xml:space="preserve">(fit, </w:t>
      </w:r>
      <w:r>
        <w:rPr>
          <w:rStyle w:val="AttributeTok"/>
        </w:rPr>
        <w:t xml:space="preserve">type =</w:t>
      </w:r>
      <w:r>
        <w:rPr>
          <w:rStyle w:val="NormalTok"/>
        </w:rPr>
        <w:t xml:space="preserve"> </w:t>
      </w:r>
      <w:r>
        <w:rPr>
          <w:rStyle w:val="StringTok"/>
        </w:rPr>
        <w:t xml:space="preserve">'pearson'</w:t>
      </w:r>
      <w:r>
        <w:rPr>
          <w:rStyle w:val="NormalTok"/>
        </w:rPr>
        <w:t xml:space="preserve">),</w:t>
      </w:r>
      <w:r>
        <w:br/>
      </w:r>
      <w:r>
        <w:rPr>
          <w:rStyle w:val="NormalTok"/>
        </w:rPr>
        <w:t xml:space="preserve">      </w:t>
      </w:r>
      <w:r>
        <w:rPr>
          <w:rStyle w:val="FunctionTok"/>
        </w:rPr>
        <w:t xml:space="preserve">residuals</w:t>
      </w:r>
      <w:r>
        <w:rPr>
          <w:rStyle w:val="NormalTok"/>
        </w:rPr>
        <w:t xml:space="preserve">(fit, </w:t>
      </w:r>
      <w:r>
        <w:rPr>
          <w:rStyle w:val="AttributeTok"/>
        </w:rPr>
        <w:t xml:space="preserve">type =</w:t>
      </w:r>
      <w:r>
        <w:rPr>
          <w:rStyle w:val="NormalTok"/>
        </w:rPr>
        <w:t xml:space="preserve"> </w:t>
      </w:r>
      <w:r>
        <w:rPr>
          <w:rStyle w:val="StringTok"/>
        </w:rPr>
        <w:t xml:space="preserve">'deviance'</w:t>
      </w:r>
      <w:r>
        <w:rPr>
          <w:rStyle w:val="NormalTok"/>
        </w:rPr>
        <w:t xml:space="preserve">))</w:t>
      </w:r>
    </w:p>
    <w:p>
      <w:pPr>
        <w:pStyle w:val="SourceCode"/>
      </w:pPr>
      <w:r>
        <w:rPr>
          <w:rStyle w:val="VerbatimChar"/>
        </w:rPr>
        <w:t xml:space="preserve">##   [,1] [,2]      [,3]      [,4]       [,5]       [,6]</w:t>
      </w:r>
      <w:r>
        <w:br/>
      </w:r>
      <w:r>
        <w:rPr>
          <w:rStyle w:val="VerbatimChar"/>
        </w:rPr>
        <w:t xml:space="preserve">## 1    2    2 0.1496245 -1.179418 -0.5447025 -0.5546645</w:t>
      </w:r>
      <w:r>
        <w:br/>
      </w:r>
      <w:r>
        <w:rPr>
          <w:rStyle w:val="VerbatimChar"/>
        </w:rPr>
        <w:t xml:space="preserve">## 2    1    2 0.2653998  1.179418  0.4281964  0.4252503</w:t>
      </w:r>
      <w:r>
        <w:br/>
      </w:r>
      <w:r>
        <w:rPr>
          <w:rStyle w:val="VerbatimChar"/>
        </w:rPr>
        <w:t xml:space="preserve">## 3    2    1 0.1427012  1.179418  0.7239488  0.7034699</w:t>
      </w:r>
      <w:r>
        <w:br/>
      </w:r>
      <w:r>
        <w:rPr>
          <w:rStyle w:val="VerbatimChar"/>
        </w:rPr>
        <w:t xml:space="preserve">## 4    1    1 0.2547241 -1.179418 -0.6219896 -0.6325896</w:t>
      </w:r>
    </w:p>
    <w:bookmarkStart w:id="20" w:name="a.-모형에-대해-적합도-검정을-하고-결과에-대해-해석하라."/>
    <w:p>
      <w:pPr>
        <w:pStyle w:val="Heading3"/>
      </w:pPr>
      <w:r>
        <w:t xml:space="preserve">a. 모형에 대해 적합도 검정을 하고 결과에 대해 해석하라.</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(fit</w:t>
      </w:r>
      <w:r>
        <w:rPr>
          <w:rStyle w:val="SpecialCharTok"/>
        </w:rPr>
        <w:t xml:space="preserve">$</w:t>
      </w:r>
      <w:r>
        <w:rPr>
          <w:rStyle w:val="NormalTok"/>
        </w:rPr>
        <w:t xml:space="preserve">deviance, fit</w:t>
      </w:r>
      <w:r>
        <w:rPr>
          <w:rStyle w:val="SpecialCharTok"/>
        </w:rPr>
        <w:t xml:space="preserve">$</w:t>
      </w:r>
      <w:r>
        <w:rPr>
          <w:rStyle w:val="NormalTok"/>
        </w:rPr>
        <w:t xml:space="preserve">df.residual)</w:t>
      </w:r>
    </w:p>
    <w:p>
      <w:pPr>
        <w:pStyle w:val="SourceCode"/>
      </w:pPr>
      <w:r>
        <w:rPr>
          <w:rStyle w:val="VerbatimChar"/>
        </w:rPr>
        <w:t xml:space="preserve">## [1] 0.2395008</w:t>
      </w:r>
    </w:p>
    <w:p>
      <w:pPr>
        <w:pStyle w:val="FirstParagraph"/>
      </w:pPr>
      <w:r>
        <w:t xml:space="preserve">주어진 사례에서 적합도 검정을 위한 통계량(잔차이탈도)는 1.3835이고, 자유도는</w:t>
      </w:r>
      <w:r>
        <w:t xml:space="preserve"> </w:t>
      </w:r>
      <m:oMath>
        <m:d>
          <m:dPr>
            <m:begChr m:val="("/>
            <m:endChr m:val=")"/>
            <m:sepChr m:val=""/>
            <m:grow/>
          </m:dPr>
          <m:e>
            <m:r>
              <m:t>전</m:t>
            </m:r>
            <m:r>
              <m:t>체</m:t>
            </m:r>
            <m:r>
              <m:t>수</m:t>
            </m:r>
            <m:r>
              <m:t>준</m:t>
            </m:r>
            <m:r>
              <m:t>수</m:t>
            </m:r>
          </m:e>
        </m:d>
        <m:r>
          <m:rPr>
            <m:sty m:val="p"/>
          </m:rPr>
          <m:t>−</m:t>
        </m:r>
        <m:d>
          <m:dPr>
            <m:begChr m:val="("/>
            <m:endChr m:val=")"/>
            <m:sepChr m:val=""/>
            <m:grow/>
          </m:dPr>
          <m:e>
            <m:r>
              <m:t>모</m:t>
            </m:r>
            <m:r>
              <m:t>수</m:t>
            </m:r>
            <m:r>
              <m:t>의</m:t>
            </m:r>
            <m:r>
              <m:t>수</m:t>
            </m:r>
          </m:e>
        </m:d>
        <m:r>
          <m:rPr>
            <m:sty m:val="p"/>
          </m:rPr>
          <m:t>=</m:t>
        </m:r>
        <m:r>
          <m:t>4</m:t>
        </m:r>
        <m:r>
          <m:rPr>
            <m:sty m:val="p"/>
          </m:rPr>
          <m:t>−</m:t>
        </m:r>
        <m:r>
          <m:t>3</m:t>
        </m:r>
        <m:r>
          <m:rPr>
            <m:sty m:val="p"/>
          </m:rPr>
          <m:t>=</m:t>
        </m:r>
        <m:r>
          <m:t>1</m:t>
        </m:r>
      </m:oMath>
      <w:r>
        <w:t xml:space="preserve">이다. 해당 통계량을 기준으로 적합도 검정을 한 결과 p값은 0.2395로 계산된다. 따라서 귀무가설을 기각할 수 없고, 주어진 회귀모형은 관측 데이터를 잘 설명하고 있다고 할 수 있다.</w:t>
      </w:r>
    </w:p>
    <w:bookmarkEnd w:id="20"/>
    <w:bookmarkStart w:id="21" w:name="X68cd1bd6e0825b1ebb0f666719e1d05f4b7e169"/>
    <w:p>
      <w:pPr>
        <w:pStyle w:val="Heading3"/>
      </w:pPr>
      <w:r>
        <w:t xml:space="preserve">b. 적합값의 상대적 크기가 AZT효과와 인종 효과에 대한 개별 검정 결과를 어덯게 반영하는지 설명하라.</w:t>
      </w:r>
    </w:p>
    <w:p>
      <w:pPr>
        <w:pStyle w:val="FirstParagraph"/>
      </w:pPr>
      <w:r>
        <w:t xml:space="preserve">로지스틱 회귀모형 적합 결과 변수로서 AZT는 유의수준 0.05에서 귀무가설을 기각할 수 있고, 인종은 귀무가설을 기각할 수 없는 것으로 나타났다. AZT 변수의 회귀계수는 -0.7195로, AZT를 복용한 환자는 그렇지 않은 환자에 비해 에이즈 증상 발현의 오즈가</w:t>
      </w:r>
      <w:r>
        <w:t xml:space="preserve"> </w:t>
      </w:r>
      <m:oMath>
        <m:sSup>
          <m:e>
            <m:r>
              <m:t>e</m:t>
            </m:r>
          </m:e>
          <m:sup>
            <m:r>
              <m:rPr>
                <m:sty m:val="p"/>
              </m:rPr>
              <m:t>−</m:t>
            </m:r>
          </m:sup>
        </m:sSup>
        <m:r>
          <m:t>0.7195</m:t>
        </m:r>
        <m:r>
          <m:rPr>
            <m:sty m:val="p"/>
          </m:rPr>
          <m:t>=</m:t>
        </m:r>
        <m:r>
          <m:t>0.497</m:t>
        </m:r>
      </m:oMath>
      <w:r>
        <w:t xml:space="preserve">배일 것으로 예상할 수 있다. 인종변수의 회귀계수는 0.0555로, 백인 환자의 경우 에이즈 증방상 발현이ㅡ 오즈가</w:t>
      </w:r>
      <w:r>
        <w:t xml:space="preserve"> </w:t>
      </w:r>
      <m:oMath>
        <m:sSup>
          <m:e>
            <m:r>
              <m:t>e</m:t>
            </m:r>
          </m:e>
          <m:sup>
            <m:r>
              <m:t>0.0555</m:t>
            </m:r>
          </m:sup>
        </m:sSup>
        <m:r>
          <m:rPr>
            <m:sty m:val="p"/>
          </m:rPr>
          <m:t>=</m:t>
        </m:r>
        <m:r>
          <m:t>1.06</m:t>
        </m:r>
      </m:oMath>
      <w:r>
        <w:t xml:space="preserve">배일 것으로 예상할 수 있다. 따라서 모형을 기초로 에이즈 발병률을 계산한 적합값은 동일한 인종 내에서 AZT 복용군의 에이즈 발병률이 미복용군의 에이즈 발병률에 비해 약 절반 정도의 수치를 가지고, AZT 복용 여부가 동일한 군 내에서 백인은 흑인에 비해 에이즈 발병률이 약간 높을 것이다.</w:t>
      </w:r>
    </w:p>
    <w:p>
      <w:pPr>
        <w:pStyle w:val="BodyText"/>
      </w:pPr>
      <w:r>
        <w:t xml:space="preserve">사례에서 주어진 에이즈 발병률 적합값은 이러한 모형을 반영하고 있다. 즉, AZT 복용군의 에이즈 발병률은 미복용군에 비해 백인의 경우</w:t>
      </w:r>
      <w:r>
        <w:t xml:space="preserve"> </w:t>
      </w:r>
      <m:oMath>
        <m:r>
          <m:t>0.1496</m:t>
        </m:r>
        <m:r>
          <m:rPr>
            <m:sty m:val="p"/>
          </m:rPr>
          <m:t>/</m:t>
        </m:r>
        <m:r>
          <m:t>0.2654</m:t>
        </m:r>
        <m:r>
          <m:rPr>
            <m:sty m:val="p"/>
          </m:rPr>
          <m:t>=</m:t>
        </m:r>
        <m:r>
          <m:t>0.5637</m:t>
        </m:r>
      </m:oMath>
      <w:r>
        <w:t xml:space="preserve">, 흑인의 경우</w:t>
      </w:r>
      <w:r>
        <w:t xml:space="preserve"> </w:t>
      </w:r>
      <m:oMath>
        <m:r>
          <m:t>0.1427</m:t>
        </m:r>
        <m:r>
          <m:rPr>
            <m:sty m:val="p"/>
          </m:rPr>
          <m:t>/</m:t>
        </m:r>
        <m:r>
          <m:t>0.2547</m:t>
        </m:r>
        <m:r>
          <m:rPr>
            <m:sty m:val="p"/>
          </m:rPr>
          <m:t>=</m:t>
        </m:r>
        <m:r>
          <m:t>0.5603</m:t>
        </m:r>
      </m:oMath>
      <w:r>
        <w:t xml:space="preserve">으로 나타난다. 한편 백인의 에이즈 발병률을 흑인과 비교하면, AZT 복용군의 경우</w:t>
      </w:r>
      <w:r>
        <w:t xml:space="preserve"> </w:t>
      </w:r>
      <m:oMath>
        <m:r>
          <m:t>0.1496</m:t>
        </m:r>
        <m:r>
          <m:rPr>
            <m:sty m:val="p"/>
          </m:rPr>
          <m:t>/</m:t>
        </m:r>
        <m:r>
          <m:t>0.1427</m:t>
        </m:r>
        <m:r>
          <m:rPr>
            <m:sty m:val="p"/>
          </m:rPr>
          <m:t>=</m:t>
        </m:r>
        <m:r>
          <m:t>1.05</m:t>
        </m:r>
      </m:oMath>
      <w:r>
        <w:t xml:space="preserve">, 미복용군의 경우</w:t>
      </w:r>
      <w:r>
        <w:t xml:space="preserve"> </w:t>
      </w:r>
      <m:oMath>
        <m:r>
          <m:t>0.2654</m:t>
        </m:r>
        <m:r>
          <m:rPr>
            <m:sty m:val="p"/>
          </m:rPr>
          <m:t>/</m:t>
        </m:r>
        <m:r>
          <m:t>0.2547</m:t>
        </m:r>
        <m:r>
          <m:rPr>
            <m:sty m:val="p"/>
          </m:rPr>
          <m:t>=</m:t>
        </m:r>
        <m:r>
          <m:t>1.042</m:t>
        </m:r>
      </m:oMath>
      <w:r>
        <w:t xml:space="preserve">인 것으로 나타난다.</w:t>
      </w:r>
    </w:p>
    <w:bookmarkEnd w:id="21"/>
    <w:bookmarkStart w:id="22" w:name="X7b8f38ee8ca0ebb2c04a60c7c12b5c7ba6f44f7"/>
    <w:p>
      <w:pPr>
        <w:pStyle w:val="Heading3"/>
      </w:pPr>
      <w:r>
        <w:t xml:space="preserve">c. 제시된 R의 출력값은 표준화잔차, Pearson 잔차 및 이탈도 잔차를 보여준다. 다른 잔차에 비해 표준화잔차를 사용하는 경우의 장점에 대해 설명하라.</w:t>
      </w:r>
    </w:p>
    <w:p>
      <w:pPr>
        <w:pStyle w:val="FirstParagraph"/>
      </w:pPr>
      <w:r>
        <w:t xml:space="preserve">위 표에서 피어슨 잔차와 이탈도잔차는 각 수준에 대해 다른 값을 보이고 있지만 표준화잔차는 동일한 값을 보이고 있다. 주어진 모형에서 잔차 자유도는 1이기 때문에 1개의 잔차만을 가져야 한다. 하지만 피어슨 잔차와 이탈도 잔차는 각각 다른 값을 보여주고 있어서 모형의 특성을 잘 보여주지 못하는 단점이 있다.</w:t>
      </w:r>
    </w:p>
    <w:p>
      <w:pPr>
        <w:pStyle w:val="BodyText"/>
      </w:pPr>
      <w:r>
        <w:t xml:space="preserve">이처럼 로지스틱 회귀모형을 진단하는 지표로서 표준화잔차는 모수중복(개별 변수가 서로 분리되지 않고 교호작용 변수의 형태로만 식별되는 현상)을 보여줄 수 있기 때문에 피어슨 잔차 또는 이탈도 잔차보다 더 많은 정보를 제공해준다고 할 수 있다.</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SeungGyu Bak</dc:creator>
  <cp:keywords/>
  <dcterms:created xsi:type="dcterms:W3CDTF">2022-10-16T03:08:37Z</dcterms:created>
  <dcterms:modified xsi:type="dcterms:W3CDTF">2022-10-16T03:08:37Z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2022-10-15</vt:lpwstr>
  </property>
  <property fmtid="{D5CDD505-2E9C-101B-9397-08002B2CF9AE}" pid="3" name="output">
    <vt:lpwstr>word_document</vt:lpwstr>
  </property>
</Properties>
</file>