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Calibri" w:cs="Calibri" w:eastAsia="Calibri" w:hAnsi="Calibri"/>
          <w:b/>
          <w:bCs/>
          <w:color w:val="1F4E79"/>
          <w:sz w:val="72"/>
          <w:szCs w:val="72"/>
        </w:rPr>
        <w:t xml:space="preserve">SIMULATION</w:t>
      </w:r>
    </w:p>
    <w:p>
      <w:pPr>
        <w:spacing w:after="200"/>
        <w:jc w:val="center"/>
      </w:pPr>
      <w:r>
        <w:rPr>
          <w:rFonts w:ascii="Calibri" w:cs="Calibri" w:eastAsia="Calibri" w:hAnsi="Calibri"/>
          <w:b/>
          <w:bCs/>
          <w:color w:val="2E75B6"/>
          <w:sz w:val="48"/>
          <w:szCs w:val="48"/>
        </w:rPr>
        <w:t xml:space="preserve">Scénarios de conversation</w:t>
      </w:r>
    </w:p>
    <w:p>
      <w:pPr>
        <w:spacing w:after="600"/>
        <w:jc w:val="center"/>
      </w:pPr>
      <w:r>
        <w:rPr>
          <w:rFonts w:ascii="Calibri" w:cs="Calibri" w:eastAsia="Calibri" w:hAnsi="Calibri"/>
          <w:i/>
          <w:iCs/>
          <w:color w:val="595959"/>
          <w:sz w:val="32"/>
          <w:szCs w:val="32"/>
        </w:rPr>
        <w:t xml:space="preserve">ELSAI</w:t>
      </w:r>
    </w:p>
    <w:p>
      <w:pPr>
        <w:spacing w:after="400"/>
        <w:jc w:val="center"/>
      </w:pPr>
      <w:r>
        <w:rPr>
          <w:color w:val="E67E22"/>
          <w:sz w:val="32"/>
          <w:szCs w:val="32"/>
        </w:rPr>
        <w:t xml:space="preserve">◆ ◆ ◆</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Document</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Simulations — Scénarios de conversation</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Version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1.0</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Date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Avril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Objectif</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Illustrer le fonctionnement concret de l'application</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Nombre de scénarios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4 cas d'usage principaux</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Audience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Développeurs, partenaires, testeurs, travailleurs sociaux</w:t>
            </w:r>
          </w:p>
        </w:tc>
      </w:tr>
    </w:tbl>
    <w:p>
      <w:r>
        <w:br w:type="page"/>
      </w:r>
    </w:p>
    <w:p>
      <w:pPr>
        <w:spacing w:after="300"/>
      </w:pPr>
      <w:r>
        <w:rPr>
          <w:rFonts w:ascii="Calibri" w:cs="Calibri" w:eastAsia="Calibri" w:hAnsi="Calibri"/>
          <w:b/>
          <w:bCs/>
          <w:color w:val="1F4E79"/>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Calibri" w:cs="Calibri" w:eastAsia="Calibri" w:hAnsi="Calibri"/>
          <w:b/>
          <w:bCs/>
          <w:color w:val="1F4E79"/>
          <w:sz w:val="36"/>
          <w:szCs w:val="36"/>
        </w:rPr>
        <w:t xml:space="preserve">Introduction</w:t>
      </w:r>
    </w:p>
    <w:p>
      <w:pPr>
        <w:pStyle w:val="Heading2"/>
        <w:spacing w:after="150" w:before="300"/>
      </w:pPr>
      <w:r>
        <w:rPr>
          <w:rFonts w:ascii="Calibri" w:cs="Calibri" w:eastAsia="Calibri" w:hAnsi="Calibri"/>
          <w:b/>
          <w:bCs/>
          <w:color w:val="2E75B6"/>
          <w:sz w:val="28"/>
          <w:szCs w:val="28"/>
        </w:rPr>
        <w:t xml:space="preserve">Objet du document</w:t>
      </w:r>
    </w:p>
    <w:p>
      <w:pPr>
        <w:spacing w:after="120"/>
        <w:jc w:val="both"/>
      </w:pPr>
      <w:r>
        <w:rPr>
          <w:rFonts w:ascii="Calibri" w:cs="Calibri" w:eastAsia="Calibri" w:hAnsi="Calibri"/>
          <w:sz w:val="22"/>
          <w:szCs w:val="22"/>
        </w:rPr>
        <w:t xml:space="preserve">Ce document présente quatre simulations de conversations entre l'application « ELSAI » et des utilisateurs types. Chaque scénario illustre la posture de l'IA, les mécanismes techniques déclenchés, et les points d'attention éthiques.</w:t>
      </w:r>
    </w:p>
    <w:p>
      <w:pPr>
        <w:spacing w:after="120"/>
        <w:jc w:val="both"/>
      </w:pPr>
      <w:r>
        <w:rPr>
          <w:rFonts w:ascii="Calibri" w:cs="Calibri" w:eastAsia="Calibri" w:hAnsi="Calibri"/>
          <w:sz w:val="22"/>
          <w:szCs w:val="22"/>
        </w:rPr>
        <w:t xml:space="preserve">Ces simulations servent de référence pour :</w:t>
      </w:r>
    </w:p>
    <w:p>
      <w:pPr>
        <w:pStyle w:val="ListParagraph"/>
        <w:numPr>
          <w:ilvl w:val="0"/>
          <w:numId w:val="2"/>
        </w:numPr>
        <w:spacing w:after="80"/>
      </w:pPr>
      <w:r>
        <w:rPr>
          <w:rFonts w:ascii="Calibri" w:cs="Calibri" w:eastAsia="Calibri" w:hAnsi="Calibri"/>
          <w:sz w:val="22"/>
          <w:szCs w:val="22"/>
        </w:rPr>
        <w:t xml:space="preserve">Les développeurs, afin de calibrer le System Prompt et les filtres.</w:t>
      </w:r>
    </w:p>
    <w:p>
      <w:pPr>
        <w:pStyle w:val="ListParagraph"/>
        <w:numPr>
          <w:ilvl w:val="0"/>
          <w:numId w:val="2"/>
        </w:numPr>
        <w:spacing w:after="80"/>
      </w:pPr>
      <w:r>
        <w:rPr>
          <w:rFonts w:ascii="Calibri" w:cs="Calibri" w:eastAsia="Calibri" w:hAnsi="Calibri"/>
          <w:sz w:val="22"/>
          <w:szCs w:val="22"/>
        </w:rPr>
        <w:t xml:space="preserve">Les travailleurs sociaux partenaires, pour valider la pertinence des réponses.</w:t>
      </w:r>
    </w:p>
    <w:p>
      <w:pPr>
        <w:pStyle w:val="ListParagraph"/>
        <w:numPr>
          <w:ilvl w:val="0"/>
          <w:numId w:val="2"/>
        </w:numPr>
        <w:spacing w:after="80"/>
      </w:pPr>
      <w:r>
        <w:rPr>
          <w:rFonts w:ascii="Calibri" w:cs="Calibri" w:eastAsia="Calibri" w:hAnsi="Calibri"/>
          <w:sz w:val="22"/>
          <w:szCs w:val="22"/>
        </w:rPr>
        <w:t xml:space="preserve">Les testeurs QA, pour construire des jeux de tests automatisés.</w:t>
      </w:r>
    </w:p>
    <w:p>
      <w:pPr>
        <w:pStyle w:val="ListParagraph"/>
        <w:numPr>
          <w:ilvl w:val="0"/>
          <w:numId w:val="2"/>
        </w:numPr>
        <w:spacing w:after="80"/>
      </w:pPr>
      <w:r>
        <w:rPr>
          <w:rFonts w:ascii="Calibri" w:cs="Calibri" w:eastAsia="Calibri" w:hAnsi="Calibri"/>
          <w:sz w:val="22"/>
          <w:szCs w:val="22"/>
        </w:rPr>
        <w:t xml:space="preserve">Les partenaires institutionnels, pour comprendre concrètement le fonctionnement.</w:t>
      </w:r>
    </w:p>
    <w:p>
      <w:pPr>
        <w:pStyle w:val="Heading2"/>
        <w:spacing w:after="150" w:before="300"/>
      </w:pPr>
      <w:r>
        <w:rPr>
          <w:rFonts w:ascii="Calibri" w:cs="Calibri" w:eastAsia="Calibri" w:hAnsi="Calibri"/>
          <w:b/>
          <w:bCs/>
          <w:color w:val="2E75B6"/>
          <w:sz w:val="28"/>
          <w:szCs w:val="28"/>
        </w:rPr>
        <w:t xml:space="preserve">Légende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AF2FA" w:val="clear"/>
            <w:tcMar>
              <w:top w:type="dxa" w:w="100"/>
              <w:left w:type="dxa" w:w="140"/>
              <w:bottom w:type="dxa" w:w="100"/>
              <w:right w:type="dxa" w:w="140"/>
            </w:tcMar>
            <w:vAlign w:val="center"/>
          </w:tcPr>
          <w:p>
            <w:pPr>
              <w:jc w:val="left"/>
            </w:pPr>
            <w:r>
              <w:rPr>
                <w:rFonts w:ascii="Calibri" w:cs="Calibri" w:eastAsia="Calibri" w:hAnsi="Calibri"/>
                <w:b/>
                <w:bCs/>
                <w:color w:val="2E75B6"/>
                <w:sz w:val="20"/>
                <w:szCs w:val="20"/>
              </w:rPr>
              <w:t xml:space="preserve">👤 Utilisateur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Message envoyé par la personne (texte ou voix transcrite)</w:t>
            </w:r>
          </w:p>
        </w:tc>
      </w:tr>
      <w:tr>
        <w:tc>
          <w:tcPr>
            <w:tcW w:type="dxa" w:w="234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vAlign w:val="center"/>
          </w:tcPr>
          <w:p>
            <w:pPr>
              <w:jc w:val="left"/>
            </w:pPr>
            <w:r>
              <w:rPr>
                <w:rFonts w:ascii="Calibri" w:cs="Calibri" w:eastAsia="Calibri" w:hAnsi="Calibri"/>
                <w:b/>
                <w:bCs/>
                <w:color w:val="27AE60"/>
                <w:sz w:val="20"/>
                <w:szCs w:val="20"/>
              </w:rPr>
              <w:t xml:space="preserve">🤖 Assistant IA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Réponse de l'application</w:t>
            </w:r>
          </w:p>
        </w:tc>
      </w:tr>
      <w:tr>
        <w:tc>
          <w:tcPr>
            <w:tcW w:type="dxa" w:w="2340"/>
            <w:tcBorders>
              <w:top w:val="single" w:color="BFBFBF" w:sz="4"/>
              <w:left w:val="single" w:color="BFBFBF" w:sz="4"/>
              <w:bottom w:val="single" w:color="BFBFBF" w:sz="4"/>
              <w:right w:val="single" w:color="BFBFBF" w:sz="4"/>
            </w:tcBorders>
            <w:shd w:fill="FDEDEC" w:val="clear"/>
            <w:tcMar>
              <w:top w:type="dxa" w:w="100"/>
              <w:left w:type="dxa" w:w="140"/>
              <w:bottom w:type="dxa" w:w="100"/>
              <w:right w:type="dxa" w:w="140"/>
            </w:tcMar>
            <w:vAlign w:val="center"/>
          </w:tcPr>
          <w:p>
            <w:pPr>
              <w:jc w:val="left"/>
            </w:pPr>
            <w:r>
              <w:rPr>
                <w:rFonts w:ascii="Calibri" w:cs="Calibri" w:eastAsia="Calibri" w:hAnsi="Calibri"/>
                <w:b/>
                <w:bCs/>
                <w:color w:val="C0392B"/>
                <w:sz w:val="20"/>
                <w:szCs w:val="20"/>
              </w:rPr>
              <w:t xml:space="preserve">⚠ SYSTÈME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Message automatique (alerte, override d'urgence, etc.)</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595959"/>
                <w:sz w:val="20"/>
                <w:szCs w:val="20"/>
              </w:rPr>
              <w:t xml:space="preserve">[ Contexte ]</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Action technique ou état de l'application</w:t>
            </w:r>
          </w:p>
        </w:tc>
      </w:tr>
      <w:tr>
        <w:tc>
          <w:tcPr>
            <w:tcW w:type="dxa" w:w="2340"/>
            <w:tcBorders>
              <w:top w:val="single" w:color="BFBFBF" w:sz="4"/>
              <w:left w:val="single" w:color="BFBFBF" w:sz="4"/>
              <w:bottom w:val="single" w:color="BFBFBF" w:sz="4"/>
              <w:right w:val="single" w:color="BFBFBF" w:sz="4"/>
            </w:tcBorders>
            <w:shd w:fill="FFF8E1" w:val="clear"/>
            <w:tcMar>
              <w:top w:type="dxa" w:w="100"/>
              <w:left w:type="dxa" w:w="140"/>
              <w:bottom w:type="dxa" w:w="100"/>
              <w:right w:type="dxa" w:w="140"/>
            </w:tcMar>
            <w:vAlign w:val="center"/>
          </w:tcPr>
          <w:p>
            <w:pPr>
              <w:jc w:val="left"/>
            </w:pPr>
            <w:r>
              <w:rPr>
                <w:rFonts w:ascii="Calibri" w:cs="Calibri" w:eastAsia="Calibri" w:hAnsi="Calibri"/>
                <w:b/>
                <w:bCs/>
                <w:color w:val="E67E22"/>
                <w:sz w:val="20"/>
                <w:szCs w:val="20"/>
              </w:rPr>
              <w:t xml:space="preserve">Note technique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Explication du fonctionnement interne (pour développeurs)</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Scénario 1 — Question administrative simple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Marianne, 47 ans, en recherche d'emploi</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 reçu un courrier de la CAF qu'elle ne comprend pas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ce qu'on lui demande et savoir quoi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saisie vocale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Vouvoiement, pédagogie, franchise bienveillante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spacing w:after="100" w:before="100"/>
        <w:jc w:val="center"/>
      </w:pPr>
      <w:r>
        <w:rPr>
          <w:rFonts w:ascii="Calibri" w:cs="Calibri" w:eastAsia="Calibri" w:hAnsi="Calibri"/>
          <w:i/>
          <w:iCs/>
          <w:color w:val="595959"/>
          <w:sz w:val="20"/>
          <w:szCs w:val="20"/>
        </w:rPr>
        <w:t xml:space="preserve">[ Ouverture de l'application. Affichage du Contrat de Vérité.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Bonjour, je suis ELSAI, votre assistant social numérique. Vous pouvez vous exprimer librement sur votre situation. Mon rôle est de vous conseiller et de vous orienter en toute confidentialité. Cependant, si nos échanges révèlent une situation de mise en danger immédiate, je serai dans l'obligation d'en informer les secours. Comment puis-je vous aider aujourd'hui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Bonjour, j'ai reçu un papier de la CAF, je comprends pas bien ce qu'ils veulent. Ils parlent d'un « indu » de 340 euros et d'une « contestation dans un délai de deux mois ». Je sais pas quoi faire.</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d'intention : </w:t>
      </w:r>
      <w:r>
        <w:rPr>
          <w:rFonts w:ascii="Calibri" w:cs="Calibri" w:eastAsia="Calibri" w:hAnsi="Calibri"/>
          <w:i/>
          <w:iCs/>
          <w:color w:val="595959"/>
          <w:sz w:val="20"/>
          <w:szCs w:val="20"/>
        </w:rPr>
        <w:t xml:space="preserve">Le classifier identifie : catégorie = aide administrative, sous-catégorie = CAF / indu. Score de danger = 0.02 (conversation sûre).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votre inquiétude, ce type de courrier peut être stressant. Je vais vous expliquer simplement. Un « indu » veut dire que la CAF considère qu'elle vous a versé 340 euros que vous n'auriez pas dû recevoir. Elle vous demande soit de rembourser, soit de contester si vous n'êtes pas d'accord. Vous avez 2 mois pour réagir. Avant d'aller plus loin, pouvez-vous me dire pour quelle raison ils réclament cette somme ? Ils doivent l'expliquer dans le courrier.</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Ils disent que c'est une erreur sur ma prime d'activité, que j'ai pas déclaré un changement.</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Merci, c'est plus clair. Deux situations sont possibles :
1. Si vous reconnaissez qu'il y a eu un changement non déclaré (par exemple une augmentation de revenus, un déménagement, un changement de situation familiale), vous pouvez demander un échéancier pour rembourser en plusieurs mois.
2. Si vous pensez que la CAF se trompe, vous pouvez contester par courrier recommandé avec accusé de réception.
Laquelle de ces deux situations correspond à la vôtre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Je pense qu'ils se trompent. J'ai rien changé.</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Très bien. Dans ce cas, je vous recommande trois étapes : d'abord, relire attentivement le courrier et noter la période concernée. Ensuite, rassembler vos justificatifs de revenus de cette période (bulletins de salaire, attestations Pôle Emploi). Enfin, envoyer une lettre de contestation en recommandé avec accusé de réception. Souhaitez-vous que je vous aide à rédiger cette lettre de contestation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Fonctionnalité mobilisée : </w:t>
      </w:r>
      <w:r>
        <w:rPr>
          <w:rFonts w:ascii="Calibri" w:cs="Calibri" w:eastAsia="Calibri" w:hAnsi="Calibri"/>
          <w:i/>
          <w:iCs/>
          <w:color w:val="595959"/>
          <w:sz w:val="20"/>
          <w:szCs w:val="20"/>
        </w:rPr>
        <w:t xml:space="preserve">Générateur de courriers types — l'IA va proposer un modèle pré-rempli à partir des informations fournies.</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Oui s'il vous plaît.</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Parfait. Pour générer la lettre, j'ai besoin de quelques informations : votre nom, votre adresse, votre numéro d'allocataire CAF (visible en haut du courrier), la date du courrier reçu, et la période pendant laquelle la CAF estime l'indu. Vous pouvez me les dicter dans n'importe quel ordre.</w:t>
      </w:r>
    </w:p>
    <w:p>
      <w:pPr>
        <w:spacing w:after="100" w:before="100"/>
        <w:jc w:val="center"/>
      </w:pPr>
      <w:r>
        <w:rPr>
          <w:rFonts w:ascii="Calibri" w:cs="Calibri" w:eastAsia="Calibri" w:hAnsi="Calibri"/>
          <w:i/>
          <w:iCs/>
          <w:color w:val="595959"/>
          <w:sz w:val="20"/>
          <w:szCs w:val="20"/>
        </w:rPr>
        <w:t xml:space="preserve">[ Marianne fournit les informations. L'IA génère un PDF téléchargeable avec la lettre de contestation type, la liste des pièces à joindre et l'adresse d'envoi.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Voilà votre lettre est prête. Elle est disponible dans l'onglet « Mes documents » pendant 24 heures. Je vous conseille d'envoyer aussi une copie numérique via votre espace CAF en ligne pour garder une trace. Enfin, si malgré cette démarche la CAF maintient sa demande, vous pourrez saisir gratuitement le médiateur de la CAF ou une Maison France Services. Souhaitez-vous que je vous indique la plus proche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Non c'est bon, merci beaucoup, je me sens beaucoup mieux.</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suis contente d'avoir pu vous aider. N'hésitez pas à revenir si la CAF vous répond et que vous avez besoin d'aide pour comprendre leur réponse. Prenez soin de vous.</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Droit à l'oubli : </w:t>
      </w:r>
      <w:r>
        <w:rPr>
          <w:rFonts w:ascii="Calibri" w:cs="Calibri" w:eastAsia="Calibri" w:hAnsi="Calibri"/>
          <w:i/>
          <w:iCs/>
          <w:color w:val="595959"/>
          <w:sz w:val="20"/>
          <w:szCs w:val="20"/>
        </w:rPr>
        <w:t xml:space="preserve">À la fermeture de l'application, Marianne pourra cliquer sur « Tout effacer ». Les messages, la lettre générée et les métadonnées de session seront purgés immédiatement.</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Vouvoiement systématique, ton rassurant.</w:t>
      </w:r>
    </w:p>
    <w:p>
      <w:pPr>
        <w:pStyle w:val="ListParagraph"/>
        <w:numPr>
          <w:ilvl w:val="0"/>
          <w:numId w:val="2"/>
        </w:numPr>
        <w:spacing w:after="80"/>
      </w:pPr>
      <w:r>
        <w:rPr>
          <w:rFonts w:ascii="Calibri" w:cs="Calibri" w:eastAsia="Calibri" w:hAnsi="Calibri"/>
          <w:sz w:val="22"/>
          <w:szCs w:val="22"/>
        </w:rPr>
        <w:t xml:space="preserve">Vulgarisation du vocabulaire administratif (« indu »).</w:t>
      </w:r>
    </w:p>
    <w:p>
      <w:pPr>
        <w:pStyle w:val="ListParagraph"/>
        <w:numPr>
          <w:ilvl w:val="0"/>
          <w:numId w:val="2"/>
        </w:numPr>
        <w:spacing w:after="80"/>
      </w:pPr>
      <w:r>
        <w:rPr>
          <w:rFonts w:ascii="Calibri" w:cs="Calibri" w:eastAsia="Calibri" w:hAnsi="Calibri"/>
          <w:sz w:val="22"/>
          <w:szCs w:val="22"/>
        </w:rPr>
        <w:t xml:space="preserve">Pas de décision prise à la place de l'usager — l'IA propose, Marianne choisit.</w:t>
      </w:r>
    </w:p>
    <w:p>
      <w:pPr>
        <w:pStyle w:val="ListParagraph"/>
        <w:numPr>
          <w:ilvl w:val="0"/>
          <w:numId w:val="2"/>
        </w:numPr>
        <w:spacing w:after="80"/>
      </w:pPr>
      <w:r>
        <w:rPr>
          <w:rFonts w:ascii="Calibri" w:cs="Calibri" w:eastAsia="Calibri" w:hAnsi="Calibri"/>
          <w:sz w:val="22"/>
          <w:szCs w:val="22"/>
        </w:rPr>
        <w:t xml:space="preserve">Franchise bienveillante : on évoque aussi l'option du remboursement échelonné.</w:t>
      </w:r>
    </w:p>
    <w:p>
      <w:pPr>
        <w:pStyle w:val="ListParagraph"/>
        <w:numPr>
          <w:ilvl w:val="0"/>
          <w:numId w:val="2"/>
        </w:numPr>
        <w:spacing w:after="80"/>
      </w:pPr>
      <w:r>
        <w:rPr>
          <w:rFonts w:ascii="Calibri" w:cs="Calibri" w:eastAsia="Calibri" w:hAnsi="Calibri"/>
          <w:sz w:val="22"/>
          <w:szCs w:val="22"/>
        </w:rPr>
        <w:t xml:space="preserve">Orientation vers l'humain en fin de parcours (médiateur, France Services).</w:t>
      </w:r>
    </w:p>
    <w:p>
      <w:pPr>
        <w:pStyle w:val="ListParagraph"/>
        <w:numPr>
          <w:ilvl w:val="0"/>
          <w:numId w:val="2"/>
        </w:numPr>
        <w:spacing w:after="80"/>
      </w:pPr>
      <w:r>
        <w:rPr>
          <w:rFonts w:ascii="Calibri" w:cs="Calibri" w:eastAsia="Calibri" w:hAnsi="Calibri"/>
          <w:sz w:val="22"/>
          <w:szCs w:val="22"/>
        </w:rPr>
        <w:t xml:space="preserve">Pas d'alerte déclenchée : score de danger resté très bas.</w:t>
      </w:r>
    </w:p>
    <w:p>
      <w:pPr>
        <w:pStyle w:val="Heading1"/>
        <w:pageBreakBefore/>
        <w:spacing w:after="200" w:before="400"/>
      </w:pPr>
      <w:r>
        <w:rPr>
          <w:rFonts w:ascii="Calibri" w:cs="Calibri" w:eastAsia="Calibri" w:hAnsi="Calibri"/>
          <w:b/>
          <w:bCs/>
          <w:color w:val="1F4E79"/>
          <w:sz w:val="36"/>
          <w:szCs w:val="36"/>
        </w:rPr>
        <w:t xml:space="preserve">Scénario 2 — Situation de précarité et de séparation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Thomas, 34 ans, salarié à temps partiel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Se sépare de sa compagne, 2 enfants (5 et 8 ans), inquiet pour le logement et la garde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ses droits, connaître les étapes, être rassuré</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Ambiance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Angoisse modérée, sentiment de découragement</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Empathie + principe de réalité, orientation humaine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Je sais pas par où commencer. Ma compagne veut qu'on se sépare, on a deux enfants, on est locataires ensemble. J'ai peur de tout perdre, le logement, les enfants. Je gagne pas énormément.</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sémantique : </w:t>
      </w:r>
      <w:r>
        <w:rPr>
          <w:rFonts w:ascii="Calibri" w:cs="Calibri" w:eastAsia="Calibri" w:hAnsi="Calibri"/>
          <w:i/>
          <w:iCs/>
          <w:color w:val="595959"/>
          <w:sz w:val="20"/>
          <w:szCs w:val="20"/>
        </w:rPr>
        <w:t xml:space="preserve">Score de danger = 0.28 (niveau Attention). Tonalité émotionnelle détectée : anxiété, découragement. L'IA adopte un ton plus doux et propose une structuration pas-à-pas.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cette situation est difficile et il est normal de se sentir débordé par tout ce qui arrive d'un coup. Prenez le temps de respirer, nous allons regarder cela ensemble, point par point. Dites-moi d'abord : est-ce que cette séparation est décidée des deux côtés, ou plutôt imposée ? Et surtout, est-ce qu'il y a une urgence immédiate (quelqu'un qui doit quitter le logement tout de suite, violences) ou est-ce qu'on a un peu de temps pour préparer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Elle a décidé seule. Y'a pas de violences, juste plus d'amour elle dit. Elle veut que je parte dans deux semaines.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Merci pour ces précisions. Je ne vous cacherai pas qu'une séparation à court terme avec deux enfants demande de bien s'organiser, mais rien ne doit se faire dans la précipitation aveugle. Voici les points essentiels à connaître, dans l'ordre de priorité :
1. Le logement : si le bail est aux deux noms, personne ne peut forcer l'autre à partir sans décision officielle. Si le bail est uniquement à son nom, vous avez quand même un droit à rester temporairement, surtout en présence d'enfants.
2. Les enfants : la garde, la résidence et la pension se décident ensemble d'abord. Si vous n'y arrivez pas, c'est le juge aux affaires familiales qui tranche.
3. Vos droits sociaux : avec 2 enfants et un salaire à temps partiel, une séparation ouvre souvent droit à des aides supplémentaires (APL majorée, ASF, RSA, prime d'activité recalculée).
Sur quel point voulez-vous commencer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Le logement surtout, j'ai peur de me retrouver à la rue.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Votre peur est compréhensible, mais sachez qu'aujourd'hui la loi protège beaucoup les parents avec enfants. Première chose : vérifiez sur votre bail si vous êtes co-titulaire. Si oui, votre compagne ne peut pas exiger votre départ sans passer par une procédure. Si vous n'êtes pas sur le bail, vous pouvez demander au juge de vous attribuer temporairement le logement, surtout en tant que parent.
Dans tous les cas, avant d'accepter de partir, je vous recommande fortement de rencontrer un professionnel. Cette situation dépasse ce que je peux faire pour vous — un avocat ou un juriste peut vraiment défendre vos intérêts. Voulez-vous que je vous indique les structures gratuites près de chez vous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Orientation humaine : </w:t>
      </w:r>
      <w:r>
        <w:rPr>
          <w:rFonts w:ascii="Calibri" w:cs="Calibri" w:eastAsia="Calibri" w:hAnsi="Calibri"/>
          <w:i/>
          <w:iCs/>
          <w:color w:val="595959"/>
          <w:sz w:val="20"/>
          <w:szCs w:val="20"/>
        </w:rPr>
        <w:t xml:space="preserve">L'IA reconnaît la limite de son périmètre et oriente vers un accompagnement humain. Elle mobilise l'annuaire géolocalisé.</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Oui merci.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D'après votre localisation, voici trois structures gratuites proches de chez vous :
• Point d'Accès au Droit — Mairie du quartier (consultation juridique gratuite sans rendez-vous, mardi et jeudi après-midi)
• CDAD (Conseil Départemental d'Accès au Droit) — 2 permanences par semaine
• CIDFF (Centre d'Information sur les Droits des Femmes et des Familles) — accueille aussi les pères, spécialisé séparations et droit de la famille
Je peux aussi vous préparer une synthèse de votre situation en PDF que vous pourrez montrer directement au professionnel, pour ne pas avoir à tout raconter à nouveau. Cela vous intéresse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Oui trop, parce que là j'ai plus la force de tout réexpliquer.</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c'est normal. Je vous prépare une synthèse anonyme qui reprend les points essentiels : votre situation, vos priorités, vos premières questions juridiques. Vous pourrez la récupérer en un clic dans « Mes documents ». Avant de vous laisser, un dernier point important : pensez à vous et à votre énergie. Dans les moments comme celui-ci, il ne faut pas rester seul. Y a-t-il quelqu'un autour de vous sur qui vous pouvez vous appuyer — un proche, un collègue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Mon frère oui.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C'est une bonne ressource, gardez-le près de vous. Et si à un moment ça devient vraiment trop lourd moralement, n'hésitez pas à appeler le 3114 (numéro national de prévention du suicide) ou SOS Amitié (09 72 39 40 50) : ils écoutent sans jugement, 24h/24. Prenez soin de vous, Thomas. Je suis là si vous avez d'autres questions.</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Validation de l'émotion avant l'information technique.</w:t>
      </w:r>
    </w:p>
    <w:p>
      <w:pPr>
        <w:pStyle w:val="ListParagraph"/>
        <w:numPr>
          <w:ilvl w:val="0"/>
          <w:numId w:val="2"/>
        </w:numPr>
        <w:spacing w:after="80"/>
      </w:pPr>
      <w:r>
        <w:rPr>
          <w:rFonts w:ascii="Calibri" w:cs="Calibri" w:eastAsia="Calibri" w:hAnsi="Calibri"/>
          <w:sz w:val="22"/>
          <w:szCs w:val="22"/>
        </w:rPr>
        <w:t xml:space="preserve">Vérification précoce de l'urgence (violences, départ immédiat).</w:t>
      </w:r>
    </w:p>
    <w:p>
      <w:pPr>
        <w:pStyle w:val="ListParagraph"/>
        <w:numPr>
          <w:ilvl w:val="0"/>
          <w:numId w:val="2"/>
        </w:numPr>
        <w:spacing w:after="80"/>
      </w:pPr>
      <w:r>
        <w:rPr>
          <w:rFonts w:ascii="Calibri" w:cs="Calibri" w:eastAsia="Calibri" w:hAnsi="Calibri"/>
          <w:sz w:val="22"/>
          <w:szCs w:val="22"/>
        </w:rPr>
        <w:t xml:space="preserve">Franchise : l'IA dit clairement qu'elle ne remplace pas un juriste.</w:t>
      </w:r>
    </w:p>
    <w:p>
      <w:pPr>
        <w:pStyle w:val="ListParagraph"/>
        <w:numPr>
          <w:ilvl w:val="0"/>
          <w:numId w:val="2"/>
        </w:numPr>
        <w:spacing w:after="80"/>
      </w:pPr>
      <w:r>
        <w:rPr>
          <w:rFonts w:ascii="Calibri" w:cs="Calibri" w:eastAsia="Calibri" w:hAnsi="Calibri"/>
          <w:sz w:val="22"/>
          <w:szCs w:val="22"/>
        </w:rPr>
        <w:t xml:space="preserve">Orientation précise et géolocalisée vers des structures gratuites.</w:t>
      </w:r>
    </w:p>
    <w:p>
      <w:pPr>
        <w:pStyle w:val="ListParagraph"/>
        <w:numPr>
          <w:ilvl w:val="0"/>
          <w:numId w:val="2"/>
        </w:numPr>
        <w:spacing w:after="80"/>
      </w:pPr>
      <w:r>
        <w:rPr>
          <w:rFonts w:ascii="Calibri" w:cs="Calibri" w:eastAsia="Calibri" w:hAnsi="Calibri"/>
          <w:sz w:val="22"/>
          <w:szCs w:val="22"/>
        </w:rPr>
        <w:t xml:space="preserve">Génération d'une synthèse de situation pour faciliter le rendez-vous humain.</w:t>
      </w:r>
    </w:p>
    <w:p>
      <w:pPr>
        <w:pStyle w:val="ListParagraph"/>
        <w:numPr>
          <w:ilvl w:val="0"/>
          <w:numId w:val="2"/>
        </w:numPr>
        <w:spacing w:after="80"/>
      </w:pPr>
      <w:r>
        <w:rPr>
          <w:rFonts w:ascii="Calibri" w:cs="Calibri" w:eastAsia="Calibri" w:hAnsi="Calibri"/>
          <w:sz w:val="22"/>
          <w:szCs w:val="22"/>
        </w:rPr>
        <w:t xml:space="preserve">Prise en compte de la dimension psychologique (numéros d'écoute proposés sans insistance).</w:t>
      </w:r>
    </w:p>
    <w:p>
      <w:pPr>
        <w:pStyle w:val="Heading1"/>
        <w:pageBreakBefore/>
        <w:spacing w:after="200" w:before="400"/>
      </w:pPr>
      <w:r>
        <w:rPr>
          <w:rFonts w:ascii="Calibri" w:cs="Calibri" w:eastAsia="Calibri" w:hAnsi="Calibri"/>
          <w:b/>
          <w:bCs/>
          <w:color w:val="1F4E79"/>
          <w:sz w:val="36"/>
          <w:szCs w:val="36"/>
        </w:rPr>
        <w:t xml:space="preserve">Scénario 3 — Détection de danger et alerte (Mineur)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Léa, 14 ans, collégienne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Violences répétées d'un beau-père, mère qui ferme les yeux</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Parler, comprendre si c'est normal, savoir que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mode mineur activé dès l'accueil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Tutoiement, protection prioritaire, seuil de rupture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spacing w:after="100" w:before="100"/>
        <w:jc w:val="center"/>
      </w:pPr>
      <w:r>
        <w:rPr>
          <w:rFonts w:ascii="Calibri" w:cs="Calibri" w:eastAsia="Calibri" w:hAnsi="Calibri"/>
          <w:i/>
          <w:iCs/>
          <w:color w:val="595959"/>
          <w:sz w:val="20"/>
          <w:szCs w:val="20"/>
        </w:rPr>
        <w:t xml:space="preserve">[ Ouverture de l'application. Léa a sélectionné « J'ai entre 12 et 17 ans ».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Salut ! Je suis là pour t'écouter et t'aider. Ici, tu peux me parler librement et me poser toutes tes questions. Je suis là pour t'écouter sans te juger. Mais sache une chose : si je comprends que ta vie ou ta sécurité est en danger, mon devoir est de ne pas te laisser seule. Dans ce cas, je devrai alerter les secours ou les autorités compétentes pour te protéger. De quoi as-tu envie de me parler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Je sais pas si c'est grave. C'est sur mon beau-père. Il crie beaucoup, il me pousse des fois. Hier il m'a frappée au visage parce que j'avais pas fait la vaisselle.</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sémantique critique : </w:t>
      </w:r>
      <w:r>
        <w:rPr>
          <w:rFonts w:ascii="Calibri" w:cs="Calibri" w:eastAsia="Calibri" w:hAnsi="Calibri"/>
          <w:i/>
          <w:iCs/>
          <w:color w:val="595959"/>
          <w:sz w:val="20"/>
          <w:szCs w:val="20"/>
        </w:rPr>
        <w:t xml:space="preserve">Mots-clés : « frappée », « au visage », « beau-père ». Score de danger = 0.86 (niveau Urgence). Déclenchement du seuil de rupture — l'IA bascule immédiatement en mode protection.</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 que tu viens de me dire est très important, et c'est courageux de ta part d'en parler. Ce n'est pas normal qu'un adulte te frappe au visage, même si tu n'as pas fait la vaisselle. Rien ne justifie qu'on te frappe, jamais. Avant qu'on continue à parler, est-ce que tu es en sécurité en ce moment ? Es-tu seule dans la pièce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Oui je suis dans ma chambre, il est au salon.</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D'accord, je suis contente que tu sois en sécurité là maintenant. Ce que tu me racontes est ce qu'on appelle de la maltraitance. C'est interdit par la loi, et il existe des personnes dont le métier est de te protéger. Je vais te proposer quelque chose d'important, mais je veux te rassurer : tu restes aux commandes, c'est toi qui décides.</w:t>
      </w:r>
    </w:p>
    <w:p>
      <w:pPr>
        <w:spacing w:after="100" w:before="100"/>
        <w:jc w:val="center"/>
      </w:pPr>
      <w:r>
        <w:rPr>
          <w:rFonts w:ascii="Calibri" w:cs="Calibri" w:eastAsia="Calibri" w:hAnsi="Calibri"/>
          <w:i/>
          <w:iCs/>
          <w:color w:val="595959"/>
          <w:sz w:val="20"/>
          <w:szCs w:val="20"/>
        </w:rPr>
        <w:t xml:space="preserve">[ L'interface affiche un bandeau en plein écran avec le numéro 119, un bouton d'appel, et l'explication de ce qui se passe ensuite. La conversation continue en parallèle. ]</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BESOIN D'AIDE IMMÉDIATE ? Appelle le 119 — Service national d'accueil téléphonique pour l'enfance en danger. Gratuit, 24h/24, confidentiel. [APPELER LE 119]</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Le 119, c'est le numéro pour les enfants et les jeunes qui vivent ce que tu vis. Quand tu appelles, tu tombes sur une personne formée pour t'écouter. Elle ne va pas envoyer la police chez toi tout de suite sans rien dire, elle va d'abord te poser des questions pour comprendre. Elle peut ensuite, selon ce que tu veux, faire ce qu'on appelle un « signalement » pour que tu sois protégée. C'est un appel gratuit, il ne reste pas dans les factures. Veux-tu qu'on regarde ensemble ce que tu pourrais dire pendant cet appel pour que ce soit plus facile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J'ai peur que ma mère elle se fasse engueuler. Et que ça empire.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C'est une peur normale, beaucoup de jeunes la ressentent. Mais je vais te dire une chose simple : ta sécurité passe avant tout. Les professionnels du 119 savent très bien comment agir pour ne pas te mettre plus en danger. Ce qui empire les choses, c'est quand personne ne sait, et que les coups continuent. En parler, c'est commencer à ne plus être seule. Je ne peux pas décider à ta place, mais je peux rester avec toi pendant que tu réfléchis.</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Si j'appelle, qu'est ce qui va se passer exactement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Voilà ce qui se passe concrètement quand tu appelles le 119 :
1. Tu tombes sur un·e écoutant·e spécialement formé·e.
2. Iel te pose des questions calmement pour comprendre ta situation.
3. Tu peux donner ton prénom ou pas, comme tu préfères.
4. À la fin de l'appel, iel t'explique ce qui peut être fait — un signalement aux services de protection de l'enfance, une rencontre avec un·e éducateur·trice, ou juste continuer d'échanger.
5. Rien ne se passe sans qu'on t'en parle avant.
Est-ce que tu te sens prête à appeler ? Si tu préfères, je peux aussi te donner l'adresse de la Maison Des Adolescents la plus proche, où tu peux parler à quelqu'un en face à face.</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Je veux bien appeler mais j'ai pas les mots.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Tu as déjà commencé à trouver les mots, en me parlant. Tu peux simplement dire : « Bonjour, je m'appelle Léa, j'ai 14 ans, je voulais parler parce que mon beau-père me frappe. » C'est largement suffisant. L'écoutant·e prendra le relais. Veux-tu que je t'affiche le bouton pour appeler maintenant, ou préfères-tu attendre un moment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Maintenant.</w:t>
      </w:r>
    </w:p>
    <w:p>
      <w:pPr>
        <w:spacing w:after="100" w:before="100"/>
        <w:jc w:val="center"/>
      </w:pPr>
      <w:r>
        <w:rPr>
          <w:rFonts w:ascii="Calibri" w:cs="Calibri" w:eastAsia="Calibri" w:hAnsi="Calibri"/>
          <w:i/>
          <w:iCs/>
          <w:color w:val="595959"/>
          <w:sz w:val="20"/>
          <w:szCs w:val="20"/>
        </w:rPr>
        <w:t xml:space="preserve">[ L'utilisatrice touche le bouton d'appel. L'application lance l'appel tel:119 sur le téléphone. ]</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Appel du 119 en cours — L'application reste ouverte en arrière-plan. Un extrait chiffré de la conversation est conservé 30 jours à des fins de justification, conformément au Contrat de Vérité accepté.</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Traçabilité isolée : </w:t>
      </w:r>
      <w:r>
        <w:rPr>
          <w:rFonts w:ascii="Calibri" w:cs="Calibri" w:eastAsia="Calibri" w:hAnsi="Calibri"/>
          <w:i/>
          <w:iCs/>
          <w:color w:val="595959"/>
          <w:sz w:val="20"/>
          <w:szCs w:val="20"/>
        </w:rPr>
        <w:t xml:space="preserve">Les 3 derniers messages utilisateur + le score de risque sont chiffrés AES-256 et stockés dans la base `alerts` isolée, avec purge automatique à 30 jours. L'utilisatrice ne peut pas effacer ces données (exception explicite au droit à l'oubli, prévue par le Contrat de Vérité).</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[Après l'appel] Tu as fait quelque chose de courageux, Léa. Peu importe ce qui se passera ensuite, tu as fait un premier pas vers ta protection. Je reste disponible si tu veux reparler, avant ou après. Et rappelle-toi : ce qui t'arrive n'est pas de ta faute.</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Tutoiement immédiat, ton direct mais chaleureux.</w:t>
      </w:r>
    </w:p>
    <w:p>
      <w:pPr>
        <w:pStyle w:val="ListParagraph"/>
        <w:numPr>
          <w:ilvl w:val="0"/>
          <w:numId w:val="2"/>
        </w:numPr>
        <w:spacing w:after="80"/>
      </w:pPr>
      <w:r>
        <w:rPr>
          <w:rFonts w:ascii="Calibri" w:cs="Calibri" w:eastAsia="Calibri" w:hAnsi="Calibri"/>
          <w:sz w:val="22"/>
          <w:szCs w:val="22"/>
        </w:rPr>
        <w:t xml:space="preserve">Détection précoce du danger (mots-clés + score combiné).</w:t>
      </w:r>
    </w:p>
    <w:p>
      <w:pPr>
        <w:pStyle w:val="ListParagraph"/>
        <w:numPr>
          <w:ilvl w:val="0"/>
          <w:numId w:val="2"/>
        </w:numPr>
        <w:spacing w:after="80"/>
      </w:pPr>
      <w:r>
        <w:rPr>
          <w:rFonts w:ascii="Calibri" w:cs="Calibri" w:eastAsia="Calibri" w:hAnsi="Calibri"/>
          <w:sz w:val="22"/>
          <w:szCs w:val="22"/>
        </w:rPr>
        <w:t xml:space="preserve">Validation explicite : « Ce n'est pas normal », « Rien ne justifie ».</w:t>
      </w:r>
    </w:p>
    <w:p>
      <w:pPr>
        <w:pStyle w:val="ListParagraph"/>
        <w:numPr>
          <w:ilvl w:val="0"/>
          <w:numId w:val="2"/>
        </w:numPr>
        <w:spacing w:after="80"/>
      </w:pPr>
      <w:r>
        <w:rPr>
          <w:rFonts w:ascii="Calibri" w:cs="Calibri" w:eastAsia="Calibri" w:hAnsi="Calibri"/>
          <w:sz w:val="22"/>
          <w:szCs w:val="22"/>
        </w:rPr>
        <w:t xml:space="preserve">Vérification immédiate de la sécurité physique.</w:t>
      </w:r>
    </w:p>
    <w:p>
      <w:pPr>
        <w:pStyle w:val="ListParagraph"/>
        <w:numPr>
          <w:ilvl w:val="0"/>
          <w:numId w:val="2"/>
        </w:numPr>
        <w:spacing w:after="80"/>
      </w:pPr>
      <w:r>
        <w:rPr>
          <w:rFonts w:ascii="Calibri" w:cs="Calibri" w:eastAsia="Calibri" w:hAnsi="Calibri"/>
          <w:sz w:val="22"/>
          <w:szCs w:val="22"/>
        </w:rPr>
        <w:t xml:space="preserve">L'IA ne décide pas à la place : elle aide à préparer l'appel mais laisse la jeune choisir.</w:t>
      </w:r>
    </w:p>
    <w:p>
      <w:pPr>
        <w:pStyle w:val="ListParagraph"/>
        <w:numPr>
          <w:ilvl w:val="0"/>
          <w:numId w:val="2"/>
        </w:numPr>
        <w:spacing w:after="80"/>
      </w:pPr>
      <w:r>
        <w:rPr>
          <w:rFonts w:ascii="Calibri" w:cs="Calibri" w:eastAsia="Calibri" w:hAnsi="Calibri"/>
          <w:sz w:val="22"/>
          <w:szCs w:val="22"/>
        </w:rPr>
        <w:t xml:space="preserve">Préparation des mots pour lever le blocage de parole.</w:t>
      </w:r>
    </w:p>
    <w:p>
      <w:pPr>
        <w:pStyle w:val="ListParagraph"/>
        <w:numPr>
          <w:ilvl w:val="0"/>
          <w:numId w:val="2"/>
        </w:numPr>
        <w:spacing w:after="80"/>
      </w:pPr>
      <w:r>
        <w:rPr>
          <w:rFonts w:ascii="Calibri" w:cs="Calibri" w:eastAsia="Calibri" w:hAnsi="Calibri"/>
          <w:sz w:val="22"/>
          <w:szCs w:val="22"/>
        </w:rPr>
        <w:t xml:space="preserve">Explication du déroulement du 119 pour rassurer.</w:t>
      </w:r>
    </w:p>
    <w:p>
      <w:pPr>
        <w:pStyle w:val="ListParagraph"/>
        <w:numPr>
          <w:ilvl w:val="0"/>
          <w:numId w:val="2"/>
        </w:numPr>
        <w:spacing w:after="80"/>
      </w:pPr>
      <w:r>
        <w:rPr>
          <w:rFonts w:ascii="Calibri" w:cs="Calibri" w:eastAsia="Calibri" w:hAnsi="Calibri"/>
          <w:sz w:val="22"/>
          <w:szCs w:val="22"/>
        </w:rPr>
        <w:t xml:space="preserve">Traçabilité protectrice isolée (droit à l'oubli levé en cas de danger).</w:t>
      </w:r>
    </w:p>
    <w:p>
      <w:pPr>
        <w:pStyle w:val="Heading1"/>
        <w:pageBreakBefore/>
        <w:spacing w:after="200" w:before="400"/>
      </w:pPr>
      <w:r>
        <w:rPr>
          <w:rFonts w:ascii="Calibri" w:cs="Calibri" w:eastAsia="Calibri" w:hAnsi="Calibri"/>
          <w:b/>
          <w:bCs/>
          <w:color w:val="1F4E79"/>
          <w:sz w:val="36"/>
          <w:szCs w:val="36"/>
        </w:rPr>
        <w:t xml:space="preserve">Scénario 4 — Analyse OCR d'un document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Samira, 52 ans, française d'origine marocaine, lecture approximative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Reçoit une facture d'électricité de 489 € qu'elle trouve anormalement élevée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pourquoi c'est si cher et ce qu'elle peut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fonction scanner</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Vulgarisation, conseils pratiques, orientation si besoin</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Bonjour. J'ai reçu ma facture d'électricité et c'est beaucoup trop. D'habitude je paie 150 euros et là c'est 489 euros. Je comprends pas tout ce qu'il y a dessus.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Bonjour. Je comprends votre surprise, une hausse comme celle-ci est importante. Pour bien vous aider, le plus simple est que vous preniez la facture en photo avec l'application. Je pourrai alors l'analyser et vous expliquer ce qui fait monter le prix. Tapez sur le bouton « Scanner un document » en bas de l'écran, et prenez la photo en lumière naturelle si possible. Je m'occupe du reste.</w:t>
      </w:r>
    </w:p>
    <w:p>
      <w:pPr>
        <w:spacing w:after="100" w:before="100"/>
        <w:jc w:val="center"/>
      </w:pPr>
      <w:r>
        <w:rPr>
          <w:rFonts w:ascii="Calibri" w:cs="Calibri" w:eastAsia="Calibri" w:hAnsi="Calibri"/>
          <w:i/>
          <w:iCs/>
          <w:color w:val="595959"/>
          <w:sz w:val="20"/>
          <w:szCs w:val="20"/>
        </w:rPr>
        <w:t xml:space="preserve">[ Samira utilise la fonction scanner. La photo est uploadée, chiffrée, et envoyée au pipeline OCR.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Pipeline OCR : </w:t>
      </w:r>
      <w:r>
        <w:rPr>
          <w:rFonts w:ascii="Calibri" w:cs="Calibri" w:eastAsia="Calibri" w:hAnsi="Calibri"/>
          <w:i/>
          <w:iCs/>
          <w:color w:val="595959"/>
          <w:sz w:val="20"/>
          <w:szCs w:val="20"/>
        </w:rPr>
        <w:t xml:space="preserve">1) Upload chiffré vers S3 temporaire (TTL 1h). 2) Job asynchrone RabbitMQ. 3) Extraction via Google Document AI. 4) Anonymisation automatique du nom et de l'adresse avant envoi au LLM. 5) LLM reçoit uniquement les champs utiles : montant, période, consommation kWh, tarif, détail postes.</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Analyse en cours… (5 secondes)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J'ai bien reçu votre facture. Voici ce que j'y lis :
• Période facturée : du 15 novembre 2025 au 15 février 2026 (3 mois d'hiver)
• Consommation : 2 840 kWh (votre moyenne habituelle est autour de 1 100 kWh sur cette durée d'après le document)
• Montant total : 489 €, dont :
   — Électricité consommée : 398 €
   — Abonnement : 52 €
   — Taxes : 39 €
• Offre : tarif de base (vous n'êtes pas en heures creuses/pleines)
Autrement dit, votre facture est élevée principalement parce que vous avez consommé beaucoup plus que d'habitude cet hiver. Avez-vous eu un chauffage électrique qui a tourné davantage, un nouvel appareil ou quelqu'un de plus à la maison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Oui ma fille est revenue habiter avec son bébé, et il faisait froid.</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Cela explique la hausse : un bébé à la maison, cela veut souvent dire chauffage plus élevé, plus de machines à laver, eau chaude, etc. La facture n'a rien d'anormal dans ces conditions. Par contre, il y a plusieurs choses que vous pouvez faire pour réduire vos prochaines factures :
1. Basculer en tarif heures creuses / heures pleines : vous paierez moins cher la nuit (machines à laver, lave-vaisselle, chauffe-eau).
2. Demander la Mensualisation : au lieu de payer 489 € d'un coup, vous paierez chaque mois un montant fixe plus facile à gérer.
3. Vérifier si vous avez droit au Chèque Énergie : avec votre situation (accueil de votre fille et de son enfant), vous pourriez y être éligible. C'est une aide entre 48 € et 277 € par an.
Souhaitez-vous qu'on regarde une de ces options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Le chèque énergie ça m'intéresse, comment on fait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Bonne nouvelle : le Chèque Énergie est automatique, vous n'avez aucune démarche à faire. Il est envoyé par l'État chaque année (généralement en avril) aux foyers éligibles, à partir des informations des impôts. Pour vérifier si vous le recevez ou si vous y avez droit, vous pouvez :
• Vous rendre sur chequeenergie.gouv.fr et utiliser le simulateur (gratuit, 2 minutes)
• Si vous n'avez pas accès à internet ou que c'est compliqué, demander l'aide d'une Maison France Services près de chez vous — ils le font gratuitement.
Je peux vous donner l'adresse de la plus proche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Oui merci.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France Services — Mairie annexe, 14 rue Victor Hugo, ouvert du lundi au vendredi de 9h à 17h, sans rendez-vous. Tél. : 04 XX XX XX XX. Apportez votre dernier avis d'imposition, votre facture d'électricité et une pièce d'identité. Un dernier conseil pour finir : pensez aussi à appeler votre fournisseur d'électricité pour leur demander un étalement du paiement de cette facture si vous ne pouvez pas tout payer d'un coup. Ils le font très souvent sans frais. Voulez-vous que je vous aide à préparer cet appel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Non merci, vous m'avez beaucoup aidée. Au revoir.</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vous en prie, bon courage Samira. N'hésitez pas à revenir si vous avez besoin. Avant de fermer, souhaitez-vous effacer toute notre conversation (droit à l'oubli) ou la garder encore 30 minutes pour y revenir si besoin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Fin de session : </w:t>
      </w:r>
      <w:r>
        <w:rPr>
          <w:rFonts w:ascii="Calibri" w:cs="Calibri" w:eastAsia="Calibri" w:hAnsi="Calibri"/>
          <w:i/>
          <w:iCs/>
          <w:color w:val="595959"/>
          <w:sz w:val="20"/>
          <w:szCs w:val="20"/>
        </w:rPr>
        <w:t xml:space="preserve">Confirmation explicite de l'effacement proposée. Si Samira refuse d'effacer, la session s'auto-détruit après 30 minutes d'inactivité (TTL Redis).</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Déclenchement de la fonction OCR à l'initiative de l'IA.</w:t>
      </w:r>
    </w:p>
    <w:p>
      <w:pPr>
        <w:pStyle w:val="ListParagraph"/>
        <w:numPr>
          <w:ilvl w:val="0"/>
          <w:numId w:val="2"/>
        </w:numPr>
        <w:spacing w:after="80"/>
      </w:pPr>
      <w:r>
        <w:rPr>
          <w:rFonts w:ascii="Calibri" w:cs="Calibri" w:eastAsia="Calibri" w:hAnsi="Calibri"/>
          <w:sz w:val="22"/>
          <w:szCs w:val="22"/>
        </w:rPr>
        <w:t xml:space="preserve">Explication pédagogique du contenu de la facture (vulgarisation).</w:t>
      </w:r>
    </w:p>
    <w:p>
      <w:pPr>
        <w:pStyle w:val="ListParagraph"/>
        <w:numPr>
          <w:ilvl w:val="0"/>
          <w:numId w:val="2"/>
        </w:numPr>
        <w:spacing w:after="80"/>
      </w:pPr>
      <w:r>
        <w:rPr>
          <w:rFonts w:ascii="Calibri" w:cs="Calibri" w:eastAsia="Calibri" w:hAnsi="Calibri"/>
          <w:sz w:val="22"/>
          <w:szCs w:val="22"/>
        </w:rPr>
        <w:t xml:space="preserve">Investigation des causes (nouvelle occupante, chauffage) avant toute conclusion.</w:t>
      </w:r>
    </w:p>
    <w:p>
      <w:pPr>
        <w:pStyle w:val="ListParagraph"/>
        <w:numPr>
          <w:ilvl w:val="0"/>
          <w:numId w:val="2"/>
        </w:numPr>
        <w:spacing w:after="80"/>
      </w:pPr>
      <w:r>
        <w:rPr>
          <w:rFonts w:ascii="Calibri" w:cs="Calibri" w:eastAsia="Calibri" w:hAnsi="Calibri"/>
          <w:sz w:val="22"/>
          <w:szCs w:val="22"/>
        </w:rPr>
        <w:t xml:space="preserve">Propositions pratiques chiffrées (tarif HC/HP, mensualisation, Chèque Énergie).</w:t>
      </w:r>
    </w:p>
    <w:p>
      <w:pPr>
        <w:pStyle w:val="ListParagraph"/>
        <w:numPr>
          <w:ilvl w:val="0"/>
          <w:numId w:val="2"/>
        </w:numPr>
        <w:spacing w:after="80"/>
      </w:pPr>
      <w:r>
        <w:rPr>
          <w:rFonts w:ascii="Calibri" w:cs="Calibri" w:eastAsia="Calibri" w:hAnsi="Calibri"/>
          <w:sz w:val="22"/>
          <w:szCs w:val="22"/>
        </w:rPr>
        <w:t xml:space="preserve">Orientation vers un service physique (France Services) avec informations concrètes.</w:t>
      </w:r>
    </w:p>
    <w:p>
      <w:pPr>
        <w:pStyle w:val="ListParagraph"/>
        <w:numPr>
          <w:ilvl w:val="0"/>
          <w:numId w:val="2"/>
        </w:numPr>
        <w:spacing w:after="80"/>
      </w:pPr>
      <w:r>
        <w:rPr>
          <w:rFonts w:ascii="Calibri" w:cs="Calibri" w:eastAsia="Calibri" w:hAnsi="Calibri"/>
          <w:sz w:val="22"/>
          <w:szCs w:val="22"/>
        </w:rPr>
        <w:t xml:space="preserve">Rappel discret du droit à l'oubli en fin de session.</w:t>
      </w:r>
    </w:p>
    <w:p>
      <w:pPr>
        <w:pStyle w:val="Heading1"/>
        <w:pageBreakBefore/>
        <w:spacing w:after="200" w:before="400"/>
      </w:pPr>
      <w:r>
        <w:rPr>
          <w:rFonts w:ascii="Calibri" w:cs="Calibri" w:eastAsia="Calibri" w:hAnsi="Calibri"/>
          <w:b/>
          <w:bCs/>
          <w:color w:val="1F4E79"/>
          <w:sz w:val="36"/>
          <w:szCs w:val="36"/>
        </w:rPr>
        <w:t xml:space="preserve">Synthèse des 4 scénarios</w:t>
      </w:r>
    </w:p>
    <w:p>
      <w:pPr>
        <w:pStyle w:val="Heading2"/>
        <w:spacing w:after="150" w:before="300"/>
      </w:pPr>
      <w:r>
        <w:rPr>
          <w:rFonts w:ascii="Calibri" w:cs="Calibri" w:eastAsia="Calibri" w:hAnsi="Calibri"/>
          <w:b/>
          <w:bCs/>
          <w:color w:val="2E75B6"/>
          <w:sz w:val="28"/>
          <w:szCs w:val="28"/>
        </w:rPr>
        <w:t xml:space="preserve">Matrice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2000"/>
        <w:gridCol w:w="20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Scénario</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Profil</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Score danger</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Fonctions mobilisées</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Issue</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1 — CAF</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CAF</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27AE60"/>
                <w:sz w:val="20"/>
                <w:szCs w:val="20"/>
              </w:rPr>
              <w:t xml:space="preserve">0.02 (safe)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Chat + générateur de courrier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Lettre de contestation autonome</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2 — Séparation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précarité</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E67E22"/>
                <w:sz w:val="20"/>
                <w:szCs w:val="20"/>
              </w:rPr>
              <w:t xml:space="preserve">0.28 (attention)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Chat + annuaire + synthèse PDF</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Orientation juriste gratuit</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3 — Mineur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Mineur, violences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C0392B"/>
                <w:sz w:val="20"/>
                <w:szCs w:val="20"/>
              </w:rPr>
              <w:t xml:space="preserve">0.86 (urgence)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Seuil de rupture + 119 + traçabilité</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Appel du 119, signalement amorcé</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4 — Facture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lecture difficile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27AE60"/>
                <w:sz w:val="20"/>
                <w:szCs w:val="20"/>
              </w:rPr>
              <w:t xml:space="preserve">0.05 (safe)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OCR + vulgarisation + orientation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Compréhension + Chèque Énergie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Enseignements transversaux</w:t>
      </w:r>
    </w:p>
    <w:p>
      <w:pPr>
        <w:pStyle w:val="ListParagraph"/>
        <w:numPr>
          <w:ilvl w:val="0"/>
          <w:numId w:val="2"/>
        </w:numPr>
        <w:spacing w:after="80"/>
      </w:pPr>
      <w:r>
        <w:rPr>
          <w:rFonts w:ascii="Calibri" w:cs="Calibri" w:eastAsia="Calibri" w:hAnsi="Calibri"/>
          <w:sz w:val="22"/>
          <w:szCs w:val="22"/>
        </w:rPr>
        <w:t xml:space="preserve">La posture change selon le score de danger, jamais selon le « profil » de l'usager.</w:t>
      </w:r>
    </w:p>
    <w:p>
      <w:pPr>
        <w:pStyle w:val="ListParagraph"/>
        <w:numPr>
          <w:ilvl w:val="0"/>
          <w:numId w:val="2"/>
        </w:numPr>
        <w:spacing w:after="80"/>
      </w:pPr>
      <w:r>
        <w:rPr>
          <w:rFonts w:ascii="Calibri" w:cs="Calibri" w:eastAsia="Calibri" w:hAnsi="Calibri"/>
          <w:sz w:val="22"/>
          <w:szCs w:val="22"/>
        </w:rPr>
        <w:t xml:space="preserve">Le Contrat de Vérité est systématiquement affiché au début, sans jamais être négocié.</w:t>
      </w:r>
    </w:p>
    <w:p>
      <w:pPr>
        <w:pStyle w:val="ListParagraph"/>
        <w:numPr>
          <w:ilvl w:val="0"/>
          <w:numId w:val="2"/>
        </w:numPr>
        <w:spacing w:after="80"/>
      </w:pPr>
      <w:r>
        <w:rPr>
          <w:rFonts w:ascii="Calibri" w:cs="Calibri" w:eastAsia="Calibri" w:hAnsi="Calibri"/>
          <w:sz w:val="22"/>
          <w:szCs w:val="22"/>
        </w:rPr>
        <w:t xml:space="preserve">L'IA ne prend aucune décision engageante à la place de l'usager.</w:t>
      </w:r>
    </w:p>
    <w:p>
      <w:pPr>
        <w:pStyle w:val="ListParagraph"/>
        <w:numPr>
          <w:ilvl w:val="0"/>
          <w:numId w:val="2"/>
        </w:numPr>
        <w:spacing w:after="80"/>
      </w:pPr>
      <w:r>
        <w:rPr>
          <w:rFonts w:ascii="Calibri" w:cs="Calibri" w:eastAsia="Calibri" w:hAnsi="Calibri"/>
          <w:sz w:val="22"/>
          <w:szCs w:val="22"/>
        </w:rPr>
        <w:t xml:space="preserve">Chaque scénario propose une orientation humaine (France Services, CIDFF, 119, etc.).</w:t>
      </w:r>
    </w:p>
    <w:p>
      <w:pPr>
        <w:pStyle w:val="ListParagraph"/>
        <w:numPr>
          <w:ilvl w:val="0"/>
          <w:numId w:val="2"/>
        </w:numPr>
        <w:spacing w:after="80"/>
      </w:pPr>
      <w:r>
        <w:rPr>
          <w:rFonts w:ascii="Calibri" w:cs="Calibri" w:eastAsia="Calibri" w:hAnsi="Calibri"/>
          <w:sz w:val="22"/>
          <w:szCs w:val="22"/>
        </w:rPr>
        <w:t xml:space="preserve">Le droit à l'oubli est rappelé en fin de session, sauf exception documentée (alerte mineur).</w:t>
      </w:r>
    </w:p>
    <w:p>
      <w:pPr>
        <w:pStyle w:val="ListParagraph"/>
        <w:numPr>
          <w:ilvl w:val="0"/>
          <w:numId w:val="2"/>
        </w:numPr>
        <w:spacing w:after="80"/>
      </w:pPr>
      <w:r>
        <w:rPr>
          <w:rFonts w:ascii="Calibri" w:cs="Calibri" w:eastAsia="Calibri" w:hAnsi="Calibri"/>
          <w:sz w:val="22"/>
          <w:szCs w:val="22"/>
        </w:rPr>
        <w:t xml:space="preserve">Les réponses intègrent systématiquement un élément de vulgarisation (pas de jargon).</w:t>
      </w:r>
    </w:p>
    <w:p>
      <w:pPr>
        <w:pStyle w:val="Heading2"/>
        <w:spacing w:after="150" w:before="300"/>
      </w:pPr>
      <w:r>
        <w:rPr>
          <w:rFonts w:ascii="Calibri" w:cs="Calibri" w:eastAsia="Calibri" w:hAnsi="Calibri"/>
          <w:b/>
          <w:bCs/>
          <w:color w:val="2E75B6"/>
          <w:sz w:val="28"/>
          <w:szCs w:val="28"/>
        </w:rPr>
        <w:t xml:space="preserve">Utilisation de ces scénarios</w:t>
      </w:r>
    </w:p>
    <w:p>
      <w:pPr>
        <w:pStyle w:val="ListParagraph"/>
        <w:numPr>
          <w:ilvl w:val="0"/>
          <w:numId w:val="2"/>
        </w:numPr>
        <w:spacing w:after="80"/>
      </w:pPr>
      <w:r>
        <w:rPr>
          <w:rFonts w:ascii="Calibri" w:cs="Calibri" w:eastAsia="Calibri" w:hAnsi="Calibri"/>
          <w:sz w:val="22"/>
          <w:szCs w:val="22"/>
        </w:rPr>
        <w:t xml:space="preserve">Tests QA : chaque scénario devient un test automatisé (entrée utilisateur → réponse attendue).</w:t>
      </w:r>
    </w:p>
    <w:p>
      <w:pPr>
        <w:pStyle w:val="ListParagraph"/>
        <w:numPr>
          <w:ilvl w:val="0"/>
          <w:numId w:val="2"/>
        </w:numPr>
        <w:spacing w:after="80"/>
      </w:pPr>
      <w:r>
        <w:rPr>
          <w:rFonts w:ascii="Calibri" w:cs="Calibri" w:eastAsia="Calibri" w:hAnsi="Calibri"/>
          <w:sz w:val="22"/>
          <w:szCs w:val="22"/>
        </w:rPr>
        <w:t xml:space="preserve">Calibration du System Prompt : ajustement des réponses jusqu'à correspondance avec l'attendu.</w:t>
      </w:r>
    </w:p>
    <w:p>
      <w:pPr>
        <w:pStyle w:val="ListParagraph"/>
        <w:numPr>
          <w:ilvl w:val="0"/>
          <w:numId w:val="2"/>
        </w:numPr>
        <w:spacing w:after="80"/>
      </w:pPr>
      <w:r>
        <w:rPr>
          <w:rFonts w:ascii="Calibri" w:cs="Calibri" w:eastAsia="Calibri" w:hAnsi="Calibri"/>
          <w:sz w:val="22"/>
          <w:szCs w:val="22"/>
        </w:rPr>
        <w:t xml:space="preserve">Validation par les travailleurs sociaux : chaque scénario est relu et validé par un panel.</w:t>
      </w:r>
    </w:p>
    <w:p>
      <w:pPr>
        <w:pStyle w:val="ListParagraph"/>
        <w:numPr>
          <w:ilvl w:val="0"/>
          <w:numId w:val="2"/>
        </w:numPr>
        <w:spacing w:after="80"/>
      </w:pPr>
      <w:r>
        <w:rPr>
          <w:rFonts w:ascii="Calibri" w:cs="Calibri" w:eastAsia="Calibri" w:hAnsi="Calibri"/>
          <w:sz w:val="22"/>
          <w:szCs w:val="22"/>
        </w:rPr>
        <w:t xml:space="preserve">Démonstration partenaires : scénarios joués en live devant les institutions.</w:t>
      </w:r>
    </w:p>
    <w:p>
      <w:pPr>
        <w:pStyle w:val="ListParagraph"/>
        <w:numPr>
          <w:ilvl w:val="0"/>
          <w:numId w:val="2"/>
        </w:numPr>
        <w:spacing w:after="80"/>
      </w:pPr>
      <w:r>
        <w:rPr>
          <w:rFonts w:ascii="Calibri" w:cs="Calibri" w:eastAsia="Calibri" w:hAnsi="Calibri"/>
          <w:sz w:val="22"/>
          <w:szCs w:val="22"/>
        </w:rPr>
        <w:t xml:space="preserve">Formation des équipes : outil de compréhension rapide du positionnement de l'app.</w:t>
      </w:r>
    </w:p>
    <w:p>
      <w:pPr>
        <w:spacing w:after="400"/>
      </w:pPr>
      <w:r>
        <w:t xml:space="preserve"/>
      </w:r>
    </w:p>
    <w:p>
      <w:pPr>
        <w:jc w:val="center"/>
      </w:pPr>
      <w:r>
        <w:rPr>
          <w:rFonts w:ascii="Calibri" w:cs="Calibri" w:eastAsia="Calibri" w:hAnsi="Calibri"/>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Document v1.0 — Scénarios de conversation</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595959"/>
        <w:sz w:val="18"/>
        <w:szCs w:val="18"/>
      </w:rPr>
      <w:t xml:space="preserve">Simulations — ELSAI</w:t>
    </w:r>
    <w:r>
      <w:rPr>
        <w:rFonts w:ascii="Calibri" w:cs="Calibri" w:eastAsia="Calibri" w:hAnsi="Calibri"/>
        <w:color w:val="59595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 Scénarios de conversation</dc:title>
  <dc:creator>ELSAI</dc:creator>
  <dc:description>Scénarios de conversations types pour ELSAI</dc:description>
  <cp:lastModifiedBy>Un-named</cp:lastModifiedBy>
  <cp:revision>1</cp:revision>
  <dcterms:created xsi:type="dcterms:W3CDTF">2026-04-16T08:56:39.139Z</dcterms:created>
  <dcterms:modified xsi:type="dcterms:W3CDTF">2026-04-16T08:56:39.139Z</dcterms:modified>
</cp:coreProperties>
</file>

<file path=docProps/custom.xml><?xml version="1.0" encoding="utf-8"?>
<Properties xmlns="http://schemas.openxmlformats.org/officeDocument/2006/custom-properties" xmlns:vt="http://schemas.openxmlformats.org/officeDocument/2006/docPropsVTypes"/>
</file>