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pBdr>
          <w:bottom w:val="single" w:color="8B3A1A" w:sz="20" w:space="8"/>
        </w:pBdr>
        <w:spacing w:after="160" w:before="0"/>
        <w:jc w:val="center"/>
      </w:pPr>
      <w:r>
        <w:rPr>
          <w:rFonts w:ascii="Arial" w:cs="Arial" w:eastAsia="Arial" w:hAnsi="Arial"/>
          <w:b/>
          <w:bCs/>
          <w:color w:val="5C2410"/>
          <w:sz w:val="80"/>
          <w:szCs w:val="80"/>
        </w:rPr>
        <w:t xml:space="preserve">ESPACE HAMBOL</w:t>
      </w:r>
    </w:p>
    <w:p>
      <w:pPr>
        <w:spacing w:after="80" w:before="0"/>
      </w:pPr>
    </w:p>
    <w:p>
      <w:pPr>
        <w:spacing w:after="60" w:before="60"/>
        <w:jc w:val="center"/>
      </w:pPr>
      <w:r>
        <w:rPr>
          <w:rFonts w:ascii="Arial" w:cs="Arial" w:eastAsia="Arial" w:hAnsi="Arial"/>
          <w:color w:val="2E7D1E"/>
          <w:sz w:val="32"/>
          <w:szCs w:val="32"/>
        </w:rPr>
        <w:t xml:space="preserve">AZAGUIÉ  ✦  YOPOUGON</w:t>
      </w:r>
    </w:p>
    <w:p>
      <w:pPr>
        <w:spacing w:after="200" w:before="0"/>
      </w:pPr>
    </w:p>
    <w:p>
      <w:pPr>
        <w:shd w:fill="5C2410" w:val="clear"/>
        <w:spacing w:after="60" w:before="60"/>
        <w:jc w:val="center"/>
      </w:pPr>
      <w:r>
        <w:rPr>
          <w:rFonts w:ascii="Arial" w:cs="Arial" w:eastAsia="Arial" w:hAnsi="Arial"/>
          <w:b/>
          <w:bCs/>
          <w:color w:val="F5EDE0"/>
          <w:sz w:val="40"/>
          <w:szCs w:val="40"/>
        </w:rPr>
        <w:t xml:space="preserve">  CAHIER DES CHARGES  </w:t>
      </w:r>
    </w:p>
    <w:p>
      <w:pPr>
        <w:spacing w:after="60" w:before="0"/>
      </w:pPr>
    </w:p>
    <w:p>
      <w:pPr>
        <w:spacing w:after="60" w:before="60"/>
        <w:jc w:val="center"/>
      </w:pPr>
      <w:r>
        <w:rPr>
          <w:rFonts w:ascii="Arial" w:cs="Arial" w:eastAsia="Arial" w:hAnsi="Arial"/>
          <w:color w:val="8B3A1A"/>
          <w:sz w:val="30"/>
          <w:szCs w:val="30"/>
        </w:rPr>
        <w:t xml:space="preserve">Application Web &amp; Système Professionnel de Gestion Hôtelière</w:t>
      </w:r>
    </w:p>
    <w:p>
      <w:pPr>
        <w:spacing w:after="60" w:before="60"/>
        <w:jc w:val="center"/>
      </w:pPr>
      <w:r>
        <w:rPr>
          <w:rFonts w:ascii="Arial" w:cs="Arial" w:eastAsia="Arial" w:hAnsi="Arial"/>
          <w:color w:val="6B5C4E"/>
          <w:sz w:val="24"/>
          <w:szCs w:val="24"/>
        </w:rPr>
        <w:t xml:space="preserve">(PMS — Property Management System)</w:t>
      </w:r>
    </w:p>
    <w:p>
      <w:pPr>
        <w:spacing w:after="400" w:before="0"/>
      </w:pPr>
    </w:p>
    <w:p>
      <w:pPr>
        <w:spacing w:after="60" w:before="60"/>
        <w:jc w:val="center"/>
      </w:pPr>
      <w:r>
        <w:rPr>
          <w:rFonts w:ascii="Arial" w:cs="Arial" w:eastAsia="Arial" w:hAnsi="Arial"/>
          <w:color w:val="C4733A"/>
          <w:sz w:val="26"/>
          <w:szCs w:val="26"/>
        </w:rPr>
        <w:t xml:space="preserve">Restaurant · Hébergement · Loisirs</w:t>
      </w:r>
    </w:p>
    <w:p>
      <w:pPr>
        <w:spacing w:after="600" w:before="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r>
              <w:rPr>
                <w:rFonts w:ascii="Arial" w:cs="Arial" w:eastAsia="Arial" w:hAnsi="Arial"/>
                <w:b/>
                <w:bCs/>
                <w:color w:val="FFFFFF"/>
                <w:sz w:val="20"/>
                <w:szCs w:val="20"/>
              </w:rPr>
              <w:t xml:space="preserve">Projet</w:t>
            </w:r>
          </w:p>
        </w:tc>
        <w:tc>
          <w:tcPr>
            <w:tcW w:type="dxa" w:w="45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tcPr>
          <w:p>
            <w:r>
              <w:rPr>
                <w:rFonts w:ascii="Arial" w:cs="Arial" w:eastAsia="Arial" w:hAnsi="Arial"/>
                <w:color w:val="1A1208"/>
                <w:sz w:val="20"/>
                <w:szCs w:val="20"/>
              </w:rPr>
              <w:t xml:space="preserve">Application Web Espace Hambol</w:t>
            </w:r>
          </w:p>
        </w:tc>
      </w:tr>
      <w:tr>
        <w:tc>
          <w:tcPr>
            <w:tcW w:type="dxa" w:w="25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208"/>
                <w:sz w:val="20"/>
                <w:szCs w:val="20"/>
              </w:rPr>
              <w:t xml:space="preserve">Espace Hambol</w:t>
            </w:r>
          </w:p>
        </w:tc>
      </w:tr>
      <w:tr>
        <w:tc>
          <w:tcPr>
            <w:tcW w:type="dxa" w:w="25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r>
              <w:rPr>
                <w:rFonts w:ascii="Arial" w:cs="Arial" w:eastAsia="Arial" w:hAnsi="Arial"/>
                <w:b/>
                <w:bCs/>
                <w:color w:val="FFFFFF"/>
                <w:sz w:val="20"/>
                <w:szCs w:val="20"/>
              </w:rPr>
              <w:t xml:space="preserve">Sites</w:t>
            </w:r>
          </w:p>
        </w:tc>
        <w:tc>
          <w:tcPr>
            <w:tcW w:type="dxa" w:w="45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tcPr>
          <w:p>
            <w:r>
              <w:rPr>
                <w:rFonts w:ascii="Arial" w:cs="Arial" w:eastAsia="Arial" w:hAnsi="Arial"/>
                <w:color w:val="1A1208"/>
                <w:sz w:val="20"/>
                <w:szCs w:val="20"/>
              </w:rPr>
              <w:t xml:space="preserve">Azaguié (principal) &amp; Yopougon</w:t>
            </w:r>
          </w:p>
        </w:tc>
      </w:tr>
      <w:tr>
        <w:tc>
          <w:tcPr>
            <w:tcW w:type="dxa" w:w="25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208"/>
                <w:sz w:val="20"/>
                <w:szCs w:val="20"/>
              </w:rPr>
              <w:t xml:space="preserve">v1.0 — Mai 2025</w:t>
            </w:r>
          </w:p>
        </w:tc>
      </w:tr>
      <w:tr>
        <w:tc>
          <w:tcPr>
            <w:tcW w:type="dxa" w:w="25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45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tcPr>
          <w:p>
            <w:r>
              <w:rPr>
                <w:rFonts w:ascii="Arial" w:cs="Arial" w:eastAsia="Arial" w:hAnsi="Arial"/>
                <w:color w:val="1A1208"/>
                <w:sz w:val="20"/>
                <w:szCs w:val="20"/>
              </w:rPr>
              <w:t xml:space="preserve">27 23 40 72 29 / 01 40 26 75 34</w:t>
            </w:r>
          </w:p>
        </w:tc>
      </w:tr>
    </w:tbl>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SOMMAIRE</w:t>
      </w:r>
    </w:p>
    <w:p>
      <w:pPr>
        <w:tabs>
          <w:tab w:val="right" w:pos="9026"/>
        </w:tabs>
        <w:spacing w:after="60" w:before="60"/>
      </w:pPr>
      <w:r>
        <w:rPr>
          <w:rFonts w:ascii="Arial" w:cs="Arial" w:eastAsia="Arial" w:hAnsi="Arial"/>
          <w:b w:val="false"/>
          <w:bCs w:val="false"/>
          <w:color w:val="6B5C4E"/>
          <w:sz w:val="22"/>
          <w:szCs w:val="22"/>
        </w:rPr>
        <w:t xml:space="preserve">1.  PRÉSENTATION DU PROJET</w:t>
      </w:r>
      <w:r>
        <w:rPr>
          <w:rFonts w:ascii="Arial" w:cs="Arial" w:eastAsia="Arial" w:hAnsi="Arial"/>
          <w:color w:val="8B3A1A"/>
          <w:sz w:val="22"/>
          <w:szCs w:val="22"/>
        </w:rPr>
        <w:t xml:space="preserve">	3</w:t>
      </w:r>
    </w:p>
    <w:p>
      <w:pPr>
        <w:tabs>
          <w:tab w:val="right" w:pos="9026"/>
        </w:tabs>
        <w:spacing w:after="60" w:before="60"/>
      </w:pPr>
      <w:r>
        <w:rPr>
          <w:rFonts w:ascii="Arial" w:cs="Arial" w:eastAsia="Arial" w:hAnsi="Arial"/>
          <w:b w:val="false"/>
          <w:bCs w:val="false"/>
          <w:color w:val="6B5C4E"/>
          <w:sz w:val="22"/>
          <w:szCs w:val="22"/>
        </w:rPr>
        <w:t xml:space="preserve">2.  OBJECTIFS &amp; ENJEUX</w:t>
      </w:r>
      <w:r>
        <w:rPr>
          <w:rFonts w:ascii="Arial" w:cs="Arial" w:eastAsia="Arial" w:hAnsi="Arial"/>
          <w:color w:val="8B3A1A"/>
          <w:sz w:val="22"/>
          <w:szCs w:val="22"/>
        </w:rPr>
        <w:t xml:space="preserve">	4</w:t>
      </w:r>
    </w:p>
    <w:p>
      <w:pPr>
        <w:tabs>
          <w:tab w:val="right" w:pos="9026"/>
        </w:tabs>
        <w:spacing w:after="60" w:before="60"/>
      </w:pPr>
      <w:r>
        <w:rPr>
          <w:rFonts w:ascii="Arial" w:cs="Arial" w:eastAsia="Arial" w:hAnsi="Arial"/>
          <w:b w:val="false"/>
          <w:bCs w:val="false"/>
          <w:color w:val="6B5C4E"/>
          <w:sz w:val="22"/>
          <w:szCs w:val="22"/>
        </w:rPr>
        <w:t xml:space="preserve">3.  PÉRIMÈTRE FONCTIONNEL — SITE WEB PUBLIC</w:t>
      </w:r>
      <w:r>
        <w:rPr>
          <w:rFonts w:ascii="Arial" w:cs="Arial" w:eastAsia="Arial" w:hAnsi="Arial"/>
          <w:color w:val="8B3A1A"/>
          <w:sz w:val="22"/>
          <w:szCs w:val="22"/>
        </w:rPr>
        <w:t xml:space="preserve">	5</w:t>
      </w:r>
    </w:p>
    <w:p>
      <w:pPr>
        <w:tabs>
          <w:tab w:val="right" w:pos="9026"/>
        </w:tabs>
        <w:spacing w:after="60" w:before="60"/>
      </w:pPr>
      <w:r>
        <w:rPr>
          <w:rFonts w:ascii="Arial" w:cs="Arial" w:eastAsia="Arial" w:hAnsi="Arial"/>
          <w:b w:val="false"/>
          <w:bCs w:val="false"/>
          <w:color w:val="6B5C4E"/>
          <w:sz w:val="22"/>
          <w:szCs w:val="22"/>
        </w:rPr>
        <w:t xml:space="preserve">4.  PÉRIMÈTRE FONCTIONNEL — BACKEND / PMS</w:t>
      </w:r>
      <w:r>
        <w:rPr>
          <w:rFonts w:ascii="Arial" w:cs="Arial" w:eastAsia="Arial" w:hAnsi="Arial"/>
          <w:color w:val="8B3A1A"/>
          <w:sz w:val="22"/>
          <w:szCs w:val="22"/>
        </w:rPr>
        <w:t xml:space="preserve">	6</w:t>
      </w:r>
    </w:p>
    <w:p>
      <w:pPr>
        <w:tabs>
          <w:tab w:val="right" w:pos="9026"/>
        </w:tabs>
        <w:spacing w:after="60" w:before="60"/>
      </w:pPr>
      <w:r>
        <w:rPr>
          <w:rFonts w:ascii="Arial" w:cs="Arial" w:eastAsia="Arial" w:hAnsi="Arial"/>
          <w:b w:val="false"/>
          <w:bCs w:val="false"/>
          <w:color w:val="6B5C4E"/>
          <w:sz w:val="22"/>
          <w:szCs w:val="22"/>
        </w:rPr>
        <w:t xml:space="preserve">   4.1  Gestion des Réservations (Front Desk)</w:t>
      </w:r>
      <w:r>
        <w:rPr>
          <w:rFonts w:ascii="Arial" w:cs="Arial" w:eastAsia="Arial" w:hAnsi="Arial"/>
          <w:color w:val="8B3A1A"/>
          <w:sz w:val="22"/>
          <w:szCs w:val="22"/>
        </w:rPr>
        <w:t xml:space="preserve">	6</w:t>
      </w:r>
    </w:p>
    <w:p>
      <w:pPr>
        <w:tabs>
          <w:tab w:val="right" w:pos="9026"/>
        </w:tabs>
        <w:spacing w:after="60" w:before="60"/>
      </w:pPr>
      <w:r>
        <w:rPr>
          <w:rFonts w:ascii="Arial" w:cs="Arial" w:eastAsia="Arial" w:hAnsi="Arial"/>
          <w:b w:val="false"/>
          <w:bCs w:val="false"/>
          <w:color w:val="6B5C4E"/>
          <w:sz w:val="22"/>
          <w:szCs w:val="22"/>
        </w:rPr>
        <w:t xml:space="preserve">   4.2  Gestion des Chambres &amp; Hébergements</w:t>
      </w:r>
      <w:r>
        <w:rPr>
          <w:rFonts w:ascii="Arial" w:cs="Arial" w:eastAsia="Arial" w:hAnsi="Arial"/>
          <w:color w:val="8B3A1A"/>
          <w:sz w:val="22"/>
          <w:szCs w:val="22"/>
        </w:rPr>
        <w:t xml:space="preserve">	7</w:t>
      </w:r>
    </w:p>
    <w:p>
      <w:pPr>
        <w:tabs>
          <w:tab w:val="right" w:pos="9026"/>
        </w:tabs>
        <w:spacing w:after="60" w:before="60"/>
      </w:pPr>
      <w:r>
        <w:rPr>
          <w:rFonts w:ascii="Arial" w:cs="Arial" w:eastAsia="Arial" w:hAnsi="Arial"/>
          <w:b w:val="false"/>
          <w:bCs w:val="false"/>
          <w:color w:val="6B5C4E"/>
          <w:sz w:val="22"/>
          <w:szCs w:val="22"/>
        </w:rPr>
        <w:t xml:space="preserve">   4.3  Gestion du Restaurant &amp; F&amp;B</w:t>
      </w:r>
      <w:r>
        <w:rPr>
          <w:rFonts w:ascii="Arial" w:cs="Arial" w:eastAsia="Arial" w:hAnsi="Arial"/>
          <w:color w:val="8B3A1A"/>
          <w:sz w:val="22"/>
          <w:szCs w:val="22"/>
        </w:rPr>
        <w:t xml:space="preserve">	7</w:t>
      </w:r>
    </w:p>
    <w:p>
      <w:pPr>
        <w:tabs>
          <w:tab w:val="right" w:pos="9026"/>
        </w:tabs>
        <w:spacing w:after="60" w:before="60"/>
      </w:pPr>
      <w:r>
        <w:rPr>
          <w:rFonts w:ascii="Arial" w:cs="Arial" w:eastAsia="Arial" w:hAnsi="Arial"/>
          <w:b w:val="false"/>
          <w:bCs w:val="false"/>
          <w:color w:val="6B5C4E"/>
          <w:sz w:val="22"/>
          <w:szCs w:val="22"/>
        </w:rPr>
        <w:t xml:space="preserve">   4.4  Gestion des Loisirs &amp; Activités</w:t>
      </w:r>
      <w:r>
        <w:rPr>
          <w:rFonts w:ascii="Arial" w:cs="Arial" w:eastAsia="Arial" w:hAnsi="Arial"/>
          <w:color w:val="8B3A1A"/>
          <w:sz w:val="22"/>
          <w:szCs w:val="22"/>
        </w:rPr>
        <w:t xml:space="preserve">	8</w:t>
      </w:r>
    </w:p>
    <w:p>
      <w:pPr>
        <w:tabs>
          <w:tab w:val="right" w:pos="9026"/>
        </w:tabs>
        <w:spacing w:after="60" w:before="60"/>
      </w:pPr>
      <w:r>
        <w:rPr>
          <w:rFonts w:ascii="Arial" w:cs="Arial" w:eastAsia="Arial" w:hAnsi="Arial"/>
          <w:b w:val="false"/>
          <w:bCs w:val="false"/>
          <w:color w:val="6B5C4E"/>
          <w:sz w:val="22"/>
          <w:szCs w:val="22"/>
        </w:rPr>
        <w:t xml:space="preserve">   4.5  Gestion de la Clientèle (CRM)</w:t>
      </w:r>
      <w:r>
        <w:rPr>
          <w:rFonts w:ascii="Arial" w:cs="Arial" w:eastAsia="Arial" w:hAnsi="Arial"/>
          <w:color w:val="8B3A1A"/>
          <w:sz w:val="22"/>
          <w:szCs w:val="22"/>
        </w:rPr>
        <w:t xml:space="preserve">	8</w:t>
      </w:r>
    </w:p>
    <w:p>
      <w:pPr>
        <w:tabs>
          <w:tab w:val="right" w:pos="9026"/>
        </w:tabs>
        <w:spacing w:after="60" w:before="60"/>
      </w:pPr>
      <w:r>
        <w:rPr>
          <w:rFonts w:ascii="Arial" w:cs="Arial" w:eastAsia="Arial" w:hAnsi="Arial"/>
          <w:b w:val="false"/>
          <w:bCs w:val="false"/>
          <w:color w:val="6B5C4E"/>
          <w:sz w:val="22"/>
          <w:szCs w:val="22"/>
        </w:rPr>
        <w:t xml:space="preserve">   4.6  Gestion du Personnel (RH)</w:t>
      </w:r>
      <w:r>
        <w:rPr>
          <w:rFonts w:ascii="Arial" w:cs="Arial" w:eastAsia="Arial" w:hAnsi="Arial"/>
          <w:color w:val="8B3A1A"/>
          <w:sz w:val="22"/>
          <w:szCs w:val="22"/>
        </w:rPr>
        <w:t xml:space="preserve">	9</w:t>
      </w:r>
    </w:p>
    <w:p>
      <w:pPr>
        <w:tabs>
          <w:tab w:val="right" w:pos="9026"/>
        </w:tabs>
        <w:spacing w:after="60" w:before="60"/>
      </w:pPr>
      <w:r>
        <w:rPr>
          <w:rFonts w:ascii="Arial" w:cs="Arial" w:eastAsia="Arial" w:hAnsi="Arial"/>
          <w:b w:val="false"/>
          <w:bCs w:val="false"/>
          <w:color w:val="6B5C4E"/>
          <w:sz w:val="22"/>
          <w:szCs w:val="22"/>
        </w:rPr>
        <w:t xml:space="preserve">   4.7  Gestion Financière &amp; Comptabilité</w:t>
      </w:r>
      <w:r>
        <w:rPr>
          <w:rFonts w:ascii="Arial" w:cs="Arial" w:eastAsia="Arial" w:hAnsi="Arial"/>
          <w:color w:val="8B3A1A"/>
          <w:sz w:val="22"/>
          <w:szCs w:val="22"/>
        </w:rPr>
        <w:t xml:space="preserve">	9</w:t>
      </w:r>
    </w:p>
    <w:p>
      <w:pPr>
        <w:tabs>
          <w:tab w:val="right" w:pos="9026"/>
        </w:tabs>
        <w:spacing w:after="60" w:before="60"/>
      </w:pPr>
      <w:r>
        <w:rPr>
          <w:rFonts w:ascii="Arial" w:cs="Arial" w:eastAsia="Arial" w:hAnsi="Arial"/>
          <w:b w:val="false"/>
          <w:bCs w:val="false"/>
          <w:color w:val="6B5C4E"/>
          <w:sz w:val="22"/>
          <w:szCs w:val="22"/>
        </w:rPr>
        <w:t xml:space="preserve">   4.8  Gestion des Stocks &amp; Approvisionnement</w:t>
      </w:r>
      <w:r>
        <w:rPr>
          <w:rFonts w:ascii="Arial" w:cs="Arial" w:eastAsia="Arial" w:hAnsi="Arial"/>
          <w:color w:val="8B3A1A"/>
          <w:sz w:val="22"/>
          <w:szCs w:val="22"/>
        </w:rPr>
        <w:t xml:space="preserve">	10</w:t>
      </w:r>
    </w:p>
    <w:p>
      <w:pPr>
        <w:tabs>
          <w:tab w:val="right" w:pos="9026"/>
        </w:tabs>
        <w:spacing w:after="60" w:before="60"/>
      </w:pPr>
      <w:r>
        <w:rPr>
          <w:rFonts w:ascii="Arial" w:cs="Arial" w:eastAsia="Arial" w:hAnsi="Arial"/>
          <w:b w:val="false"/>
          <w:bCs w:val="false"/>
          <w:color w:val="6B5C4E"/>
          <w:sz w:val="22"/>
          <w:szCs w:val="22"/>
        </w:rPr>
        <w:t xml:space="preserve">   4.9  Gestion des Événements &amp; Séminaires</w:t>
      </w:r>
      <w:r>
        <w:rPr>
          <w:rFonts w:ascii="Arial" w:cs="Arial" w:eastAsia="Arial" w:hAnsi="Arial"/>
          <w:color w:val="8B3A1A"/>
          <w:sz w:val="22"/>
          <w:szCs w:val="22"/>
        </w:rPr>
        <w:t xml:space="preserve">	10</w:t>
      </w:r>
    </w:p>
    <w:p>
      <w:pPr>
        <w:tabs>
          <w:tab w:val="right" w:pos="9026"/>
        </w:tabs>
        <w:spacing w:after="60" w:before="60"/>
      </w:pPr>
      <w:r>
        <w:rPr>
          <w:rFonts w:ascii="Arial" w:cs="Arial" w:eastAsia="Arial" w:hAnsi="Arial"/>
          <w:b w:val="false"/>
          <w:bCs w:val="false"/>
          <w:color w:val="6B5C4E"/>
          <w:sz w:val="22"/>
          <w:szCs w:val="22"/>
        </w:rPr>
        <w:t xml:space="preserve">   4.10  Tableau de Bord &amp; Reporting</w:t>
      </w:r>
      <w:r>
        <w:rPr>
          <w:rFonts w:ascii="Arial" w:cs="Arial" w:eastAsia="Arial" w:hAnsi="Arial"/>
          <w:color w:val="8B3A1A"/>
          <w:sz w:val="22"/>
          <w:szCs w:val="22"/>
        </w:rPr>
        <w:t xml:space="preserve">	11</w:t>
      </w:r>
    </w:p>
    <w:p>
      <w:pPr>
        <w:tabs>
          <w:tab w:val="right" w:pos="9026"/>
        </w:tabs>
        <w:spacing w:after="60" w:before="60"/>
      </w:pPr>
      <w:r>
        <w:rPr>
          <w:rFonts w:ascii="Arial" w:cs="Arial" w:eastAsia="Arial" w:hAnsi="Arial"/>
          <w:b w:val="false"/>
          <w:bCs w:val="false"/>
          <w:color w:val="6B5C4E"/>
          <w:sz w:val="22"/>
          <w:szCs w:val="22"/>
        </w:rPr>
        <w:t xml:space="preserve">5.  ARCHITECTURE TECHNIQUE</w:t>
      </w:r>
      <w:r>
        <w:rPr>
          <w:rFonts w:ascii="Arial" w:cs="Arial" w:eastAsia="Arial" w:hAnsi="Arial"/>
          <w:color w:val="8B3A1A"/>
          <w:sz w:val="22"/>
          <w:szCs w:val="22"/>
        </w:rPr>
        <w:t xml:space="preserve">	12</w:t>
      </w:r>
    </w:p>
    <w:p>
      <w:pPr>
        <w:tabs>
          <w:tab w:val="right" w:pos="9026"/>
        </w:tabs>
        <w:spacing w:after="60" w:before="60"/>
      </w:pPr>
      <w:r>
        <w:rPr>
          <w:rFonts w:ascii="Arial" w:cs="Arial" w:eastAsia="Arial" w:hAnsi="Arial"/>
          <w:b w:val="false"/>
          <w:bCs w:val="false"/>
          <w:color w:val="6B5C4E"/>
          <w:sz w:val="22"/>
          <w:szCs w:val="22"/>
        </w:rPr>
        <w:t xml:space="preserve">6.  SÉCURITÉ &amp; CONFORMITÉ</w:t>
      </w:r>
      <w:r>
        <w:rPr>
          <w:rFonts w:ascii="Arial" w:cs="Arial" w:eastAsia="Arial" w:hAnsi="Arial"/>
          <w:color w:val="8B3A1A"/>
          <w:sz w:val="22"/>
          <w:szCs w:val="22"/>
        </w:rPr>
        <w:t xml:space="preserve">	13</w:t>
      </w:r>
    </w:p>
    <w:p>
      <w:pPr>
        <w:tabs>
          <w:tab w:val="right" w:pos="9026"/>
        </w:tabs>
        <w:spacing w:after="60" w:before="60"/>
      </w:pPr>
      <w:r>
        <w:rPr>
          <w:rFonts w:ascii="Arial" w:cs="Arial" w:eastAsia="Arial" w:hAnsi="Arial"/>
          <w:b w:val="false"/>
          <w:bCs w:val="false"/>
          <w:color w:val="6B5C4E"/>
          <w:sz w:val="22"/>
          <w:szCs w:val="22"/>
        </w:rPr>
        <w:t xml:space="preserve">7.  GESTION MULTI-SITES</w:t>
      </w:r>
      <w:r>
        <w:rPr>
          <w:rFonts w:ascii="Arial" w:cs="Arial" w:eastAsia="Arial" w:hAnsi="Arial"/>
          <w:color w:val="8B3A1A"/>
          <w:sz w:val="22"/>
          <w:szCs w:val="22"/>
        </w:rPr>
        <w:t xml:space="preserve">	13</w:t>
      </w:r>
    </w:p>
    <w:p>
      <w:pPr>
        <w:tabs>
          <w:tab w:val="right" w:pos="9026"/>
        </w:tabs>
        <w:spacing w:after="60" w:before="60"/>
      </w:pPr>
      <w:r>
        <w:rPr>
          <w:rFonts w:ascii="Arial" w:cs="Arial" w:eastAsia="Arial" w:hAnsi="Arial"/>
          <w:b w:val="false"/>
          <w:bCs w:val="false"/>
          <w:color w:val="6B5C4E"/>
          <w:sz w:val="22"/>
          <w:szCs w:val="22"/>
        </w:rPr>
        <w:t xml:space="preserve">8.  INTERFACES &amp; INTÉGRATIONS</w:t>
      </w:r>
      <w:r>
        <w:rPr>
          <w:rFonts w:ascii="Arial" w:cs="Arial" w:eastAsia="Arial" w:hAnsi="Arial"/>
          <w:color w:val="8B3A1A"/>
          <w:sz w:val="22"/>
          <w:szCs w:val="22"/>
        </w:rPr>
        <w:t xml:space="preserve">	14</w:t>
      </w:r>
    </w:p>
    <w:p>
      <w:pPr>
        <w:tabs>
          <w:tab w:val="right" w:pos="9026"/>
        </w:tabs>
        <w:spacing w:after="60" w:before="60"/>
      </w:pPr>
      <w:r>
        <w:rPr>
          <w:rFonts w:ascii="Arial" w:cs="Arial" w:eastAsia="Arial" w:hAnsi="Arial"/>
          <w:b w:val="false"/>
          <w:bCs w:val="false"/>
          <w:color w:val="6B5C4E"/>
          <w:sz w:val="22"/>
          <w:szCs w:val="22"/>
        </w:rPr>
        <w:t xml:space="preserve">9.  PLANNING &amp; PHASES</w:t>
      </w:r>
      <w:r>
        <w:rPr>
          <w:rFonts w:ascii="Arial" w:cs="Arial" w:eastAsia="Arial" w:hAnsi="Arial"/>
          <w:color w:val="8B3A1A"/>
          <w:sz w:val="22"/>
          <w:szCs w:val="22"/>
        </w:rPr>
        <w:t xml:space="preserve">	14</w:t>
      </w:r>
    </w:p>
    <w:p>
      <w:pPr>
        <w:tabs>
          <w:tab w:val="right" w:pos="9026"/>
        </w:tabs>
        <w:spacing w:after="60" w:before="60"/>
      </w:pPr>
      <w:r>
        <w:rPr>
          <w:rFonts w:ascii="Arial" w:cs="Arial" w:eastAsia="Arial" w:hAnsi="Arial"/>
          <w:b w:val="false"/>
          <w:bCs w:val="false"/>
          <w:color w:val="6B5C4E"/>
          <w:sz w:val="22"/>
          <w:szCs w:val="22"/>
        </w:rPr>
        <w:t xml:space="preserve">10.  BUDGET ESTIMATIF</w:t>
      </w:r>
      <w:r>
        <w:rPr>
          <w:rFonts w:ascii="Arial" w:cs="Arial" w:eastAsia="Arial" w:hAnsi="Arial"/>
          <w:color w:val="8B3A1A"/>
          <w:sz w:val="22"/>
          <w:szCs w:val="22"/>
        </w:rPr>
        <w:t xml:space="preserve">	15</w:t>
      </w:r>
    </w:p>
    <w:p>
      <w:pPr>
        <w:tabs>
          <w:tab w:val="right" w:pos="9026"/>
        </w:tabs>
        <w:spacing w:after="60" w:before="60"/>
      </w:pPr>
      <w:r>
        <w:rPr>
          <w:rFonts w:ascii="Arial" w:cs="Arial" w:eastAsia="Arial" w:hAnsi="Arial"/>
          <w:b w:val="false"/>
          <w:bCs w:val="false"/>
          <w:color w:val="6B5C4E"/>
          <w:sz w:val="22"/>
          <w:szCs w:val="22"/>
        </w:rPr>
        <w:t xml:space="preserve">11.  CRITÈRES DE RÉCEPTION</w:t>
      </w:r>
      <w:r>
        <w:rPr>
          <w:rFonts w:ascii="Arial" w:cs="Arial" w:eastAsia="Arial" w:hAnsi="Arial"/>
          <w:color w:val="8B3A1A"/>
          <w:sz w:val="22"/>
          <w:szCs w:val="22"/>
        </w:rPr>
        <w:t xml:space="preserve">	15</w:t>
      </w:r>
    </w:p>
    <w:p>
      <w:pPr>
        <w:tabs>
          <w:tab w:val="right" w:pos="9026"/>
        </w:tabs>
        <w:spacing w:after="60" w:before="60"/>
      </w:pPr>
      <w:r>
        <w:rPr>
          <w:rFonts w:ascii="Arial" w:cs="Arial" w:eastAsia="Arial" w:hAnsi="Arial"/>
          <w:b w:val="false"/>
          <w:bCs w:val="false"/>
          <w:color w:val="6B5C4E"/>
          <w:sz w:val="22"/>
          <w:szCs w:val="22"/>
        </w:rPr>
        <w:t xml:space="preserve">12.  ANNEXES</w:t>
      </w:r>
      <w:r>
        <w:rPr>
          <w:rFonts w:ascii="Arial" w:cs="Arial" w:eastAsia="Arial" w:hAnsi="Arial"/>
          <w:color w:val="8B3A1A"/>
          <w:sz w:val="22"/>
          <w:szCs w:val="22"/>
        </w:rPr>
        <w:t xml:space="preserve">	16</w:t>
      </w:r>
    </w:p>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1. PRÉSENTATION DU PROJET</w:t>
      </w:r>
    </w:p>
    <w:p>
      <w:pPr>
        <w:pStyle w:val="Heading2"/>
        <w:spacing w:after="120" w:before="320"/>
      </w:pPr>
      <w:r>
        <w:rPr>
          <w:rFonts w:ascii="Arial" w:cs="Arial" w:eastAsia="Arial" w:hAnsi="Arial"/>
          <w:b/>
          <w:bCs/>
          <w:color w:val="8B3A1A"/>
          <w:sz w:val="28"/>
          <w:szCs w:val="28"/>
        </w:rPr>
        <w:t xml:space="preserve">1.1 Contexte</w:t>
      </w:r>
    </w:p>
    <w:p>
      <w:pPr>
        <w:spacing w:after="60" w:before="60"/>
        <w:jc w:val="both"/>
      </w:pPr>
      <w:r>
        <w:rPr>
          <w:rFonts w:ascii="Arial" w:cs="Arial" w:eastAsia="Arial" w:hAnsi="Arial"/>
          <w:b w:val="false"/>
          <w:bCs w:val="false"/>
          <w:i w:val="false"/>
          <w:iCs w:val="false"/>
          <w:color w:val="1A1208"/>
          <w:sz w:val="22"/>
          <w:szCs w:val="22"/>
        </w:rPr>
        <w:t xml:space="preserve">L'Espace Hambol est un établissement hôtelier ivoirien offrant des services de restauration, d'hébergement et de loisirs, implanté sur deux sites stratégiques :</w:t>
      </w:r>
    </w:p>
    <w:p>
      <w:pPr>
        <w:pStyle w:val="ListParagraph"/>
        <w:numPr>
          <w:ilvl w:val="0"/>
          <w:numId w:val="2"/>
        </w:numPr>
        <w:spacing w:after="40" w:before="40"/>
      </w:pPr>
      <w:r>
        <w:rPr>
          <w:rFonts w:ascii="Arial" w:cs="Arial" w:eastAsia="Arial" w:hAnsi="Arial"/>
          <w:color w:val="1A1208"/>
          <w:sz w:val="22"/>
          <w:szCs w:val="22"/>
        </w:rPr>
        <w:t xml:space="preserve">Site Azaguié — établissement principal, site d'accueil par défaut de l'application</w:t>
      </w:r>
    </w:p>
    <w:p>
      <w:pPr>
        <w:pStyle w:val="ListParagraph"/>
        <w:numPr>
          <w:ilvl w:val="0"/>
          <w:numId w:val="2"/>
        </w:numPr>
        <w:spacing w:after="40" w:before="40"/>
      </w:pPr>
      <w:r>
        <w:rPr>
          <w:rFonts w:ascii="Arial" w:cs="Arial" w:eastAsia="Arial" w:hAnsi="Arial"/>
          <w:color w:val="1A1208"/>
          <w:sz w:val="22"/>
          <w:szCs w:val="22"/>
        </w:rPr>
        <w:t xml:space="preserve">Site Yopougon — second établissement, accessible via sélection dans l'interface</w:t>
      </w:r>
    </w:p>
    <w:p>
      <w:pPr>
        <w:spacing w:after="120" w:before="0"/>
      </w:pPr>
    </w:p>
    <w:p>
      <w:pPr>
        <w:spacing w:after="60" w:before="60"/>
        <w:jc w:val="both"/>
      </w:pPr>
      <w:r>
        <w:rPr>
          <w:rFonts w:ascii="Arial" w:cs="Arial" w:eastAsia="Arial" w:hAnsi="Arial"/>
          <w:b w:val="false"/>
          <w:bCs w:val="false"/>
          <w:i w:val="false"/>
          <w:iCs w:val="false"/>
          <w:color w:val="1A1208"/>
          <w:sz w:val="22"/>
          <w:szCs w:val="22"/>
        </w:rPr>
        <w:t xml:space="preserve">Face à la digitalisation croissante du secteur hôtelier en Afrique de l'Ouest et à la nécessité de centraliser la gestion opérationnelle des deux sites, l'Espace Hambol souhaite se doter d'une solution web moderne, complète et évolutive.</w:t>
      </w:r>
    </w:p>
    <w:p>
      <w:pPr>
        <w:pStyle w:val="Heading2"/>
        <w:spacing w:after="120" w:before="320"/>
      </w:pPr>
      <w:r>
        <w:rPr>
          <w:rFonts w:ascii="Arial" w:cs="Arial" w:eastAsia="Arial" w:hAnsi="Arial"/>
          <w:b/>
          <w:bCs/>
          <w:color w:val="8B3A1A"/>
          <w:sz w:val="28"/>
          <w:szCs w:val="28"/>
        </w:rPr>
        <w:t xml:space="preserve">1.2 Nature du projet</w:t>
      </w:r>
    </w:p>
    <w:p>
      <w:pPr>
        <w:spacing w:after="60" w:before="60"/>
        <w:jc w:val="both"/>
      </w:pPr>
      <w:r>
        <w:rPr>
          <w:rFonts w:ascii="Arial" w:cs="Arial" w:eastAsia="Arial" w:hAnsi="Arial"/>
          <w:b w:val="false"/>
          <w:bCs w:val="false"/>
          <w:i w:val="false"/>
          <w:iCs w:val="false"/>
          <w:color w:val="1A1208"/>
          <w:sz w:val="22"/>
          <w:szCs w:val="22"/>
        </w:rPr>
        <w:t xml:space="preserve">Le projet comprend deux composantes majeures et indissociables :</w:t>
      </w:r>
    </w:p>
    <w:p>
      <w:pPr>
        <w:pStyle w:val="ListParagraph"/>
        <w:numPr>
          <w:ilvl w:val="0"/>
          <w:numId w:val="2"/>
        </w:numPr>
        <w:spacing w:after="40" w:before="40"/>
      </w:pPr>
      <w:r>
        <w:rPr>
          <w:rFonts w:ascii="Arial" w:cs="Arial" w:eastAsia="Arial" w:hAnsi="Arial"/>
          <w:color w:val="1A1208"/>
          <w:sz w:val="22"/>
          <w:szCs w:val="22"/>
        </w:rPr>
        <w:t xml:space="preserve">Un site web public — vitrine digitale de l'établissement, permettant la présentation des services, la réservation en ligne et la communication client.</w:t>
      </w:r>
    </w:p>
    <w:p>
      <w:pPr>
        <w:pStyle w:val="ListParagraph"/>
        <w:numPr>
          <w:ilvl w:val="0"/>
          <w:numId w:val="2"/>
        </w:numPr>
        <w:spacing w:after="40" w:before="40"/>
      </w:pPr>
      <w:r>
        <w:rPr>
          <w:rFonts w:ascii="Arial" w:cs="Arial" w:eastAsia="Arial" w:hAnsi="Arial"/>
          <w:color w:val="1A1208"/>
          <w:sz w:val="22"/>
          <w:szCs w:val="22"/>
        </w:rPr>
        <w:t xml:space="preserve">Un système de gestion hôtelière (PMS) — backend professionnel centralisé couvrant l'ensemble des opérations internes des deux sites.</w:t>
      </w:r>
    </w:p>
    <w:p>
      <w:pPr>
        <w:pStyle w:val="Heading2"/>
        <w:spacing w:after="120" w:before="320"/>
      </w:pPr>
      <w:r>
        <w:rPr>
          <w:rFonts w:ascii="Arial" w:cs="Arial" w:eastAsia="Arial" w:hAnsi="Arial"/>
          <w:b/>
          <w:bCs/>
          <w:color w:val="8B3A1A"/>
          <w:sz w:val="28"/>
          <w:szCs w:val="28"/>
        </w:rPr>
        <w:t xml:space="preserve">1.3 Identité visuelle</w:t>
      </w:r>
    </w:p>
    <w:p>
      <w:pPr>
        <w:spacing w:after="60" w:before="60"/>
        <w:jc w:val="both"/>
      </w:pPr>
      <w:r>
        <w:rPr>
          <w:rFonts w:ascii="Arial" w:cs="Arial" w:eastAsia="Arial" w:hAnsi="Arial"/>
          <w:b w:val="false"/>
          <w:bCs w:val="false"/>
          <w:i w:val="false"/>
          <w:iCs w:val="false"/>
          <w:color w:val="1A1208"/>
          <w:sz w:val="22"/>
          <w:szCs w:val="22"/>
        </w:rPr>
        <w:t xml:space="preserve">La charte graphique est définie et fixée :</w:t>
      </w:r>
    </w:p>
    <w:p>
      <w:pPr>
        <w:pStyle w:val="ListParagraph"/>
        <w:numPr>
          <w:ilvl w:val="0"/>
          <w:numId w:val="2"/>
        </w:numPr>
        <w:spacing w:after="40" w:before="40"/>
      </w:pPr>
      <w:r>
        <w:rPr>
          <w:rFonts w:ascii="Arial" w:cs="Arial" w:eastAsia="Arial" w:hAnsi="Arial"/>
          <w:color w:val="1A1208"/>
          <w:sz w:val="22"/>
          <w:szCs w:val="22"/>
        </w:rPr>
        <w:t xml:space="preserve">Couleur principale : Terre Hambol #8B3A1A (brun terre cuite)</w:t>
      </w:r>
    </w:p>
    <w:p>
      <w:pPr>
        <w:pStyle w:val="ListParagraph"/>
        <w:numPr>
          <w:ilvl w:val="0"/>
          <w:numId w:val="2"/>
        </w:numPr>
        <w:spacing w:after="40" w:before="40"/>
      </w:pPr>
      <w:r>
        <w:rPr>
          <w:rFonts w:ascii="Arial" w:cs="Arial" w:eastAsia="Arial" w:hAnsi="Arial"/>
          <w:color w:val="1A1208"/>
          <w:sz w:val="22"/>
          <w:szCs w:val="22"/>
        </w:rPr>
        <w:t xml:space="preserve">Couleur secondaire : Vert Hambol #2E7D1E</w:t>
      </w:r>
    </w:p>
    <w:p>
      <w:pPr>
        <w:pStyle w:val="ListParagraph"/>
        <w:numPr>
          <w:ilvl w:val="0"/>
          <w:numId w:val="2"/>
        </w:numPr>
        <w:spacing w:after="40" w:before="40"/>
      </w:pPr>
      <w:r>
        <w:rPr>
          <w:rFonts w:ascii="Arial" w:cs="Arial" w:eastAsia="Arial" w:hAnsi="Arial"/>
          <w:color w:val="1A1208"/>
          <w:sz w:val="22"/>
          <w:szCs w:val="22"/>
        </w:rPr>
        <w:t xml:space="preserve">Fond : Sable chaud #F5EDE0</w:t>
      </w:r>
    </w:p>
    <w:p>
      <w:pPr>
        <w:pStyle w:val="ListParagraph"/>
        <w:numPr>
          <w:ilvl w:val="0"/>
          <w:numId w:val="2"/>
        </w:numPr>
        <w:spacing w:after="40" w:before="40"/>
      </w:pPr>
      <w:r>
        <w:rPr>
          <w:rFonts w:ascii="Arial" w:cs="Arial" w:eastAsia="Arial" w:hAnsi="Arial"/>
          <w:color w:val="1A1208"/>
          <w:sz w:val="22"/>
          <w:szCs w:val="22"/>
        </w:rPr>
        <w:t xml:space="preserve">Typographies : Playfair Display (titres) + Nunito Sans (corps)</w:t>
      </w:r>
    </w:p>
    <w:p>
      <w:pPr>
        <w:pStyle w:val="ListParagraph"/>
        <w:numPr>
          <w:ilvl w:val="0"/>
          <w:numId w:val="2"/>
        </w:numPr>
        <w:spacing w:after="40" w:before="40"/>
      </w:pPr>
      <w:r>
        <w:rPr>
          <w:rFonts w:ascii="Arial" w:cs="Arial" w:eastAsia="Arial" w:hAnsi="Arial"/>
          <w:color w:val="1A1208"/>
          <w:sz w:val="22"/>
          <w:szCs w:val="22"/>
        </w:rPr>
        <w:t xml:space="preserve">Inspiration : poterie africaine, authenticité culturelle ivoirienne</w:t>
      </w:r>
    </w:p>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2. OBJECTIFS &amp; ENJEUX</w:t>
      </w:r>
    </w:p>
    <w:p>
      <w:pPr>
        <w:pStyle w:val="Heading2"/>
        <w:spacing w:after="120" w:before="320"/>
      </w:pPr>
      <w:r>
        <w:rPr>
          <w:rFonts w:ascii="Arial" w:cs="Arial" w:eastAsia="Arial" w:hAnsi="Arial"/>
          <w:b/>
          <w:bCs/>
          <w:color w:val="8B3A1A"/>
          <w:sz w:val="28"/>
          <w:szCs w:val="28"/>
        </w:rPr>
        <w:t xml:space="preserve">2.1 Objectifs stratégiques</w:t>
      </w:r>
    </w:p>
    <w:p>
      <w:pPr>
        <w:pStyle w:val="ListParagraph"/>
        <w:numPr>
          <w:ilvl w:val="0"/>
          <w:numId w:val="2"/>
        </w:numPr>
        <w:spacing w:after="40" w:before="40"/>
      </w:pPr>
      <w:r>
        <w:rPr>
          <w:rFonts w:ascii="Arial" w:cs="Arial" w:eastAsia="Arial" w:hAnsi="Arial"/>
          <w:color w:val="1A1208"/>
          <w:sz w:val="22"/>
          <w:szCs w:val="22"/>
        </w:rPr>
        <w:t xml:space="preserve">Accroître la visibilité digitale de l'Espace Hambol à l'échelle nationale et internationale</w:t>
      </w:r>
    </w:p>
    <w:p>
      <w:pPr>
        <w:pStyle w:val="ListParagraph"/>
        <w:numPr>
          <w:ilvl w:val="0"/>
          <w:numId w:val="2"/>
        </w:numPr>
        <w:spacing w:after="40" w:before="40"/>
      </w:pPr>
      <w:r>
        <w:rPr>
          <w:rFonts w:ascii="Arial" w:cs="Arial" w:eastAsia="Arial" w:hAnsi="Arial"/>
          <w:color w:val="1A1208"/>
          <w:sz w:val="22"/>
          <w:szCs w:val="22"/>
        </w:rPr>
        <w:t xml:space="preserve">Permettre la réservation en ligne 24h/24, 7j/7 depuis le site web</w:t>
      </w:r>
    </w:p>
    <w:p>
      <w:pPr>
        <w:pStyle w:val="ListParagraph"/>
        <w:numPr>
          <w:ilvl w:val="0"/>
          <w:numId w:val="2"/>
        </w:numPr>
        <w:spacing w:after="40" w:before="40"/>
      </w:pPr>
      <w:r>
        <w:rPr>
          <w:rFonts w:ascii="Arial" w:cs="Arial" w:eastAsia="Arial" w:hAnsi="Arial"/>
          <w:color w:val="1A1208"/>
          <w:sz w:val="22"/>
          <w:szCs w:val="22"/>
        </w:rPr>
        <w:t xml:space="preserve">Centraliser la gestion opérationnelle des deux sites depuis une seule plateforme</w:t>
      </w:r>
    </w:p>
    <w:p>
      <w:pPr>
        <w:pStyle w:val="ListParagraph"/>
        <w:numPr>
          <w:ilvl w:val="0"/>
          <w:numId w:val="2"/>
        </w:numPr>
        <w:spacing w:after="40" w:before="40"/>
      </w:pPr>
      <w:r>
        <w:rPr>
          <w:rFonts w:ascii="Arial" w:cs="Arial" w:eastAsia="Arial" w:hAnsi="Arial"/>
          <w:color w:val="1A1208"/>
          <w:sz w:val="22"/>
          <w:szCs w:val="22"/>
        </w:rPr>
        <w:t xml:space="preserve">Améliorer l'expérience client de la réservation au check-out</w:t>
      </w:r>
    </w:p>
    <w:p>
      <w:pPr>
        <w:pStyle w:val="ListParagraph"/>
        <w:numPr>
          <w:ilvl w:val="0"/>
          <w:numId w:val="2"/>
        </w:numPr>
        <w:spacing w:after="40" w:before="40"/>
      </w:pPr>
      <w:r>
        <w:rPr>
          <w:rFonts w:ascii="Arial" w:cs="Arial" w:eastAsia="Arial" w:hAnsi="Arial"/>
          <w:color w:val="1A1208"/>
          <w:sz w:val="22"/>
          <w:szCs w:val="22"/>
        </w:rPr>
        <w:t xml:space="preserve">Optimiser la rentabilité par une meilleure gestion des ressources et des revenus</w:t>
      </w:r>
    </w:p>
    <w:p>
      <w:pPr>
        <w:pStyle w:val="ListParagraph"/>
        <w:numPr>
          <w:ilvl w:val="0"/>
          <w:numId w:val="2"/>
        </w:numPr>
        <w:spacing w:after="40" w:before="40"/>
      </w:pPr>
      <w:r>
        <w:rPr>
          <w:rFonts w:ascii="Arial" w:cs="Arial" w:eastAsia="Arial" w:hAnsi="Arial"/>
          <w:color w:val="1A1208"/>
          <w:sz w:val="22"/>
          <w:szCs w:val="22"/>
        </w:rPr>
        <w:t xml:space="preserve">Doter la direction d'outils de pilotage et d'aide à la décision en temps réel</w:t>
      </w:r>
    </w:p>
    <w:p>
      <w:pPr>
        <w:pStyle w:val="Heading2"/>
        <w:spacing w:after="120" w:before="320"/>
      </w:pPr>
      <w:r>
        <w:rPr>
          <w:rFonts w:ascii="Arial" w:cs="Arial" w:eastAsia="Arial" w:hAnsi="Arial"/>
          <w:b/>
          <w:bCs/>
          <w:color w:val="8B3A1A"/>
          <w:sz w:val="28"/>
          <w:szCs w:val="28"/>
        </w:rPr>
        <w:t xml:space="preserve">2.2 Objectifs opérationnels</w:t>
      </w:r>
    </w:p>
    <w:p>
      <w:pPr>
        <w:pStyle w:val="ListParagraph"/>
        <w:numPr>
          <w:ilvl w:val="0"/>
          <w:numId w:val="2"/>
        </w:numPr>
        <w:spacing w:after="40" w:before="40"/>
      </w:pPr>
      <w:r>
        <w:rPr>
          <w:rFonts w:ascii="Arial" w:cs="Arial" w:eastAsia="Arial" w:hAnsi="Arial"/>
          <w:color w:val="1A1208"/>
          <w:sz w:val="22"/>
          <w:szCs w:val="22"/>
        </w:rPr>
        <w:t xml:space="preserve">Éliminer les processus manuels et les doubles saisies entre services</w:t>
      </w:r>
    </w:p>
    <w:p>
      <w:pPr>
        <w:pStyle w:val="ListParagraph"/>
        <w:numPr>
          <w:ilvl w:val="0"/>
          <w:numId w:val="2"/>
        </w:numPr>
        <w:spacing w:after="40" w:before="40"/>
      </w:pPr>
      <w:r>
        <w:rPr>
          <w:rFonts w:ascii="Arial" w:cs="Arial" w:eastAsia="Arial" w:hAnsi="Arial"/>
          <w:color w:val="1A1208"/>
          <w:sz w:val="22"/>
          <w:szCs w:val="22"/>
        </w:rPr>
        <w:t xml:space="preserve">Synchroniser en temps réel les données des deux sites (Azaguié / Yopougon)</w:t>
      </w:r>
    </w:p>
    <w:p>
      <w:pPr>
        <w:pStyle w:val="ListParagraph"/>
        <w:numPr>
          <w:ilvl w:val="0"/>
          <w:numId w:val="2"/>
        </w:numPr>
        <w:spacing w:after="40" w:before="40"/>
      </w:pPr>
      <w:r>
        <w:rPr>
          <w:rFonts w:ascii="Arial" w:cs="Arial" w:eastAsia="Arial" w:hAnsi="Arial"/>
          <w:color w:val="1A1208"/>
          <w:sz w:val="22"/>
          <w:szCs w:val="22"/>
        </w:rPr>
        <w:t xml:space="preserve">Gérer les disponibilités chambres, tables et activités depuis un tableau de bord unique</w:t>
      </w:r>
    </w:p>
    <w:p>
      <w:pPr>
        <w:pStyle w:val="ListParagraph"/>
        <w:numPr>
          <w:ilvl w:val="0"/>
          <w:numId w:val="2"/>
        </w:numPr>
        <w:spacing w:after="40" w:before="40"/>
      </w:pPr>
      <w:r>
        <w:rPr>
          <w:rFonts w:ascii="Arial" w:cs="Arial" w:eastAsia="Arial" w:hAnsi="Arial"/>
          <w:color w:val="1A1208"/>
          <w:sz w:val="22"/>
          <w:szCs w:val="22"/>
        </w:rPr>
        <w:t xml:space="preserve">Automatiser la facturation, les relances et les rapports financiers</w:t>
      </w:r>
    </w:p>
    <w:p>
      <w:pPr>
        <w:pStyle w:val="ListParagraph"/>
        <w:numPr>
          <w:ilvl w:val="0"/>
          <w:numId w:val="2"/>
        </w:numPr>
        <w:spacing w:after="40" w:before="40"/>
      </w:pPr>
      <w:r>
        <w:rPr>
          <w:rFonts w:ascii="Arial" w:cs="Arial" w:eastAsia="Arial" w:hAnsi="Arial"/>
          <w:color w:val="1A1208"/>
          <w:sz w:val="22"/>
          <w:szCs w:val="22"/>
        </w:rPr>
        <w:t xml:space="preserve">Tracer l'historique complet de chaque client (CRM intégré)</w:t>
      </w:r>
    </w:p>
    <w:p>
      <w:pPr>
        <w:pStyle w:val="Heading2"/>
        <w:spacing w:after="120" w:before="320"/>
      </w:pPr>
      <w:r>
        <w:rPr>
          <w:rFonts w:ascii="Arial" w:cs="Arial" w:eastAsia="Arial" w:hAnsi="Arial"/>
          <w:b/>
          <w:bCs/>
          <w:color w:val="8B3A1A"/>
          <w:sz w:val="28"/>
          <w:szCs w:val="28"/>
        </w:rPr>
        <w:t xml:space="preserve">2.3 Indicateurs de succès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28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w:t>
            </w:r>
          </w:p>
        </w:tc>
        <w:tc>
          <w:tcPr>
            <w:tcW w:type="dxa" w:w="306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Délai</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Taux de réservations en ligne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&gt; 40% du total</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6 mois après lancement</w:t>
            </w:r>
          </w:p>
        </w:tc>
      </w:tr>
      <w:tr>
        <w:tc>
          <w:tcPr>
            <w:tcW w:type="dxa" w:w="3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Réduction saisie manuelle</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&gt; 80%</w:t>
            </w:r>
          </w:p>
        </w:tc>
        <w:tc>
          <w:tcPr>
            <w:tcW w:type="dxa" w:w="30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Dès la mise en production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Disponibilité de la plateforme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&gt; 99,5% uptime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En continu</w:t>
            </w:r>
          </w:p>
        </w:tc>
      </w:tr>
      <w:tr>
        <w:tc>
          <w:tcPr>
            <w:tcW w:type="dxa" w:w="3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Temps de formation du personnel</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&lt; 5 jours</w:t>
            </w:r>
          </w:p>
        </w:tc>
        <w:tc>
          <w:tcPr>
            <w:tcW w:type="dxa" w:w="30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Phase déploiement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Satisfaction client (NPS)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&gt; 70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Après 3 mois</w:t>
            </w:r>
          </w:p>
        </w:tc>
      </w:tr>
      <w:tr>
        <w:tc>
          <w:tcPr>
            <w:tcW w:type="dxa" w:w="3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Délai de génération de rapport</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&lt; 30 secondes</w:t>
            </w:r>
          </w:p>
        </w:tc>
        <w:tc>
          <w:tcPr>
            <w:tcW w:type="dxa" w:w="30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Dès la mise en production</w:t>
            </w:r>
          </w:p>
        </w:tc>
      </w:tr>
    </w:tbl>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3. PÉRIMÈTRE FONCTIONNEL — SITE WEB PUBLIC</w:t>
      </w:r>
    </w:p>
    <w:p>
      <w:pPr>
        <w:pStyle w:val="Heading2"/>
        <w:spacing w:after="120" w:before="320"/>
      </w:pPr>
      <w:r>
        <w:rPr>
          <w:rFonts w:ascii="Arial" w:cs="Arial" w:eastAsia="Arial" w:hAnsi="Arial"/>
          <w:b/>
          <w:bCs/>
          <w:color w:val="8B3A1A"/>
          <w:sz w:val="28"/>
          <w:szCs w:val="28"/>
        </w:rPr>
        <w:t xml:space="preserve">3.1 Architecture de navigation</w:t>
      </w:r>
    </w:p>
    <w:p>
      <w:pPr>
        <w:spacing w:after="60" w:before="60"/>
        <w:jc w:val="both"/>
      </w:pPr>
      <w:r>
        <w:rPr>
          <w:rFonts w:ascii="Arial" w:cs="Arial" w:eastAsia="Arial" w:hAnsi="Arial"/>
          <w:b w:val="false"/>
          <w:bCs w:val="false"/>
          <w:i w:val="false"/>
          <w:iCs w:val="false"/>
          <w:color w:val="1A1208"/>
          <w:sz w:val="22"/>
          <w:szCs w:val="22"/>
        </w:rPr>
        <w:t xml:space="preserve">Le site affiche par défaut le site d'Azaguié. Un sélecteur de site est intégré dans la barre de navigation sous forme de liste déroulante permettant de basculer vers Yopougon. Chaque site dispose de son propre contenu (photos, prix, disponibilités) mais partage la même interface.</w:t>
      </w:r>
    </w:p>
    <w:p>
      <w:pPr>
        <w:pStyle w:val="Heading2"/>
        <w:spacing w:after="120" w:before="320"/>
      </w:pPr>
      <w:r>
        <w:rPr>
          <w:rFonts w:ascii="Arial" w:cs="Arial" w:eastAsia="Arial" w:hAnsi="Arial"/>
          <w:b/>
          <w:bCs/>
          <w:color w:val="8B3A1A"/>
          <w:sz w:val="28"/>
          <w:szCs w:val="28"/>
        </w:rPr>
        <w:t xml:space="preserve">3.2 Pages &amp; fonctionnalités</w:t>
      </w:r>
    </w:p>
    <w:p>
      <w:pPr>
        <w:pStyle w:val="Heading3"/>
        <w:spacing w:after="80" w:before="200"/>
      </w:pPr>
      <w:r>
        <w:rPr>
          <w:rFonts w:ascii="Arial" w:cs="Arial" w:eastAsia="Arial" w:hAnsi="Arial"/>
          <w:b/>
          <w:bCs/>
          <w:color w:val="2E7D1E"/>
          <w:sz w:val="24"/>
          <w:szCs w:val="24"/>
        </w:rPr>
        <w:t xml:space="preserve">Page d'Accueil</w:t>
      </w:r>
    </w:p>
    <w:p>
      <w:pPr>
        <w:pStyle w:val="ListParagraph"/>
        <w:numPr>
          <w:ilvl w:val="0"/>
          <w:numId w:val="2"/>
        </w:numPr>
        <w:spacing w:after="40" w:before="40"/>
      </w:pPr>
      <w:r>
        <w:rPr>
          <w:rFonts w:ascii="Arial" w:cs="Arial" w:eastAsia="Arial" w:hAnsi="Arial"/>
          <w:color w:val="1A1208"/>
          <w:sz w:val="22"/>
          <w:szCs w:val="22"/>
        </w:rPr>
        <w:t xml:space="preserve">Hero section plein écran avec slider d'images et appel à l'action réservation</w:t>
      </w:r>
    </w:p>
    <w:p>
      <w:pPr>
        <w:pStyle w:val="ListParagraph"/>
        <w:numPr>
          <w:ilvl w:val="0"/>
          <w:numId w:val="2"/>
        </w:numPr>
        <w:spacing w:after="40" w:before="40"/>
      </w:pPr>
      <w:r>
        <w:rPr>
          <w:rFonts w:ascii="Arial" w:cs="Arial" w:eastAsia="Arial" w:hAnsi="Arial"/>
          <w:color w:val="1A1208"/>
          <w:sz w:val="22"/>
          <w:szCs w:val="22"/>
        </w:rPr>
        <w:t xml:space="preserve">Sélecteur de site prominent (Azaguié / Yopougon) avec liste déroulante</w:t>
      </w:r>
    </w:p>
    <w:p>
      <w:pPr>
        <w:pStyle w:val="ListParagraph"/>
        <w:numPr>
          <w:ilvl w:val="0"/>
          <w:numId w:val="2"/>
        </w:numPr>
        <w:spacing w:after="40" w:before="40"/>
      </w:pPr>
      <w:r>
        <w:rPr>
          <w:rFonts w:ascii="Arial" w:cs="Arial" w:eastAsia="Arial" w:hAnsi="Arial"/>
          <w:color w:val="1A1208"/>
          <w:sz w:val="22"/>
          <w:szCs w:val="22"/>
        </w:rPr>
        <w:t xml:space="preserve">Présentation synthétique des 3 activités : Restaurant, Hébergement, Loisirs</w:t>
      </w:r>
    </w:p>
    <w:p>
      <w:pPr>
        <w:pStyle w:val="ListParagraph"/>
        <w:numPr>
          <w:ilvl w:val="0"/>
          <w:numId w:val="2"/>
        </w:numPr>
        <w:spacing w:after="40" w:before="40"/>
      </w:pPr>
      <w:r>
        <w:rPr>
          <w:rFonts w:ascii="Arial" w:cs="Arial" w:eastAsia="Arial" w:hAnsi="Arial"/>
          <w:color w:val="1A1208"/>
          <w:sz w:val="22"/>
          <w:szCs w:val="22"/>
        </w:rPr>
        <w:t xml:space="preserve">Section témoignages clients et notation</w:t>
      </w:r>
    </w:p>
    <w:p>
      <w:pPr>
        <w:pStyle w:val="ListParagraph"/>
        <w:numPr>
          <w:ilvl w:val="0"/>
          <w:numId w:val="2"/>
        </w:numPr>
        <w:spacing w:after="40" w:before="40"/>
      </w:pPr>
      <w:r>
        <w:rPr>
          <w:rFonts w:ascii="Arial" w:cs="Arial" w:eastAsia="Arial" w:hAnsi="Arial"/>
          <w:color w:val="1A1208"/>
          <w:sz w:val="22"/>
          <w:szCs w:val="22"/>
        </w:rPr>
        <w:t xml:space="preserve">Section galerie photo dynamique</w:t>
      </w:r>
    </w:p>
    <w:p>
      <w:pPr>
        <w:pStyle w:val="ListParagraph"/>
        <w:numPr>
          <w:ilvl w:val="0"/>
          <w:numId w:val="2"/>
        </w:numPr>
        <w:spacing w:after="40" w:before="40"/>
      </w:pPr>
      <w:r>
        <w:rPr>
          <w:rFonts w:ascii="Arial" w:cs="Arial" w:eastAsia="Arial" w:hAnsi="Arial"/>
          <w:color w:val="1A1208"/>
          <w:sz w:val="22"/>
          <w:szCs w:val="22"/>
        </w:rPr>
        <w:t xml:space="preserve">Informations de contact et carte interactive</w:t>
      </w:r>
    </w:p>
    <w:p>
      <w:pPr>
        <w:pStyle w:val="Heading3"/>
        <w:spacing w:after="80" w:before="200"/>
      </w:pPr>
      <w:r>
        <w:rPr>
          <w:rFonts w:ascii="Arial" w:cs="Arial" w:eastAsia="Arial" w:hAnsi="Arial"/>
          <w:b/>
          <w:bCs/>
          <w:color w:val="2E7D1E"/>
          <w:sz w:val="24"/>
          <w:szCs w:val="24"/>
        </w:rPr>
        <w:t xml:space="preserve">Hébergement</w:t>
      </w:r>
    </w:p>
    <w:p>
      <w:pPr>
        <w:pStyle w:val="ListParagraph"/>
        <w:numPr>
          <w:ilvl w:val="0"/>
          <w:numId w:val="2"/>
        </w:numPr>
        <w:spacing w:after="40" w:before="40"/>
      </w:pPr>
      <w:r>
        <w:rPr>
          <w:rFonts w:ascii="Arial" w:cs="Arial" w:eastAsia="Arial" w:hAnsi="Arial"/>
          <w:color w:val="1A1208"/>
          <w:sz w:val="22"/>
          <w:szCs w:val="22"/>
        </w:rPr>
        <w:t xml:space="preserve">Catalogue des chambres et suites avec photos HD, équipements, capacité, tarifs</w:t>
      </w:r>
    </w:p>
    <w:p>
      <w:pPr>
        <w:pStyle w:val="ListParagraph"/>
        <w:numPr>
          <w:ilvl w:val="0"/>
          <w:numId w:val="2"/>
        </w:numPr>
        <w:spacing w:after="40" w:before="40"/>
      </w:pPr>
      <w:r>
        <w:rPr>
          <w:rFonts w:ascii="Arial" w:cs="Arial" w:eastAsia="Arial" w:hAnsi="Arial"/>
          <w:color w:val="1A1208"/>
          <w:sz w:val="22"/>
          <w:szCs w:val="22"/>
        </w:rPr>
        <w:t xml:space="preserve">Moteur de recherche de disponibilités avec calendrier interactif</w:t>
      </w:r>
    </w:p>
    <w:p>
      <w:pPr>
        <w:pStyle w:val="ListParagraph"/>
        <w:numPr>
          <w:ilvl w:val="0"/>
          <w:numId w:val="2"/>
        </w:numPr>
        <w:spacing w:after="40" w:before="40"/>
      </w:pPr>
      <w:r>
        <w:rPr>
          <w:rFonts w:ascii="Arial" w:cs="Arial" w:eastAsia="Arial" w:hAnsi="Arial"/>
          <w:color w:val="1A1208"/>
          <w:sz w:val="22"/>
          <w:szCs w:val="22"/>
        </w:rPr>
        <w:t xml:space="preserve">Comparateur de chambres</w:t>
      </w:r>
    </w:p>
    <w:p>
      <w:pPr>
        <w:pStyle w:val="ListParagraph"/>
        <w:numPr>
          <w:ilvl w:val="0"/>
          <w:numId w:val="2"/>
        </w:numPr>
        <w:spacing w:after="40" w:before="40"/>
      </w:pPr>
      <w:r>
        <w:rPr>
          <w:rFonts w:ascii="Arial" w:cs="Arial" w:eastAsia="Arial" w:hAnsi="Arial"/>
          <w:color w:val="1A1208"/>
          <w:sz w:val="22"/>
          <w:szCs w:val="22"/>
        </w:rPr>
        <w:t xml:space="preserve">Réservation en ligne avec choix de dates, type de chambre, options</w:t>
      </w:r>
    </w:p>
    <w:p>
      <w:pPr>
        <w:pStyle w:val="ListParagraph"/>
        <w:numPr>
          <w:ilvl w:val="0"/>
          <w:numId w:val="2"/>
        </w:numPr>
        <w:spacing w:after="40" w:before="40"/>
      </w:pPr>
      <w:r>
        <w:rPr>
          <w:rFonts w:ascii="Arial" w:cs="Arial" w:eastAsia="Arial" w:hAnsi="Arial"/>
          <w:color w:val="1A1208"/>
          <w:sz w:val="22"/>
          <w:szCs w:val="22"/>
        </w:rPr>
        <w:t xml:space="preserve">Politique d'annulation et conditions de séjour</w:t>
      </w:r>
    </w:p>
    <w:p>
      <w:pPr>
        <w:pStyle w:val="Heading3"/>
        <w:spacing w:after="80" w:before="200"/>
      </w:pPr>
      <w:r>
        <w:rPr>
          <w:rFonts w:ascii="Arial" w:cs="Arial" w:eastAsia="Arial" w:hAnsi="Arial"/>
          <w:b/>
          <w:bCs/>
          <w:color w:val="2E7D1E"/>
          <w:sz w:val="24"/>
          <w:szCs w:val="24"/>
        </w:rPr>
        <w:t xml:space="preserve">Restaurant</w:t>
      </w:r>
    </w:p>
    <w:p>
      <w:pPr>
        <w:pStyle w:val="ListParagraph"/>
        <w:numPr>
          <w:ilvl w:val="0"/>
          <w:numId w:val="2"/>
        </w:numPr>
        <w:spacing w:after="40" w:before="40"/>
      </w:pPr>
      <w:r>
        <w:rPr>
          <w:rFonts w:ascii="Arial" w:cs="Arial" w:eastAsia="Arial" w:hAnsi="Arial"/>
          <w:color w:val="1A1208"/>
          <w:sz w:val="22"/>
          <w:szCs w:val="22"/>
        </w:rPr>
        <w:t xml:space="preserve">Présentation de l'offre culinaire (menus, carte, spécialités ivoiriennes)</w:t>
      </w:r>
    </w:p>
    <w:p>
      <w:pPr>
        <w:pStyle w:val="ListParagraph"/>
        <w:numPr>
          <w:ilvl w:val="0"/>
          <w:numId w:val="2"/>
        </w:numPr>
        <w:spacing w:after="40" w:before="40"/>
      </w:pPr>
      <w:r>
        <w:rPr>
          <w:rFonts w:ascii="Arial" w:cs="Arial" w:eastAsia="Arial" w:hAnsi="Arial"/>
          <w:color w:val="1A1208"/>
          <w:sz w:val="22"/>
          <w:szCs w:val="22"/>
        </w:rPr>
        <w:t xml:space="preserve">Réservation de table en ligne avec choix date, heure, nombre de couverts</w:t>
      </w:r>
    </w:p>
    <w:p>
      <w:pPr>
        <w:pStyle w:val="ListParagraph"/>
        <w:numPr>
          <w:ilvl w:val="0"/>
          <w:numId w:val="2"/>
        </w:numPr>
        <w:spacing w:after="40" w:before="40"/>
      </w:pPr>
      <w:r>
        <w:rPr>
          <w:rFonts w:ascii="Arial" w:cs="Arial" w:eastAsia="Arial" w:hAnsi="Arial"/>
          <w:color w:val="1A1208"/>
          <w:sz w:val="22"/>
          <w:szCs w:val="22"/>
        </w:rPr>
        <w:t xml:space="preserve">Galerie des plats</w:t>
      </w:r>
    </w:p>
    <w:p>
      <w:pPr>
        <w:pStyle w:val="ListParagraph"/>
        <w:numPr>
          <w:ilvl w:val="0"/>
          <w:numId w:val="2"/>
        </w:numPr>
        <w:spacing w:after="40" w:before="40"/>
      </w:pPr>
      <w:r>
        <w:rPr>
          <w:rFonts w:ascii="Arial" w:cs="Arial" w:eastAsia="Arial" w:hAnsi="Arial"/>
          <w:color w:val="1A1208"/>
          <w:sz w:val="22"/>
          <w:szCs w:val="22"/>
        </w:rPr>
        <w:t xml:space="preserve">Horaires et menus du jour</w:t>
      </w:r>
    </w:p>
    <w:p>
      <w:pPr>
        <w:pStyle w:val="Heading3"/>
        <w:spacing w:after="80" w:before="200"/>
      </w:pPr>
      <w:r>
        <w:rPr>
          <w:rFonts w:ascii="Arial" w:cs="Arial" w:eastAsia="Arial" w:hAnsi="Arial"/>
          <w:b/>
          <w:bCs/>
          <w:color w:val="2E7D1E"/>
          <w:sz w:val="24"/>
          <w:szCs w:val="24"/>
        </w:rPr>
        <w:t xml:space="preserve">Loisirs &amp; Services</w:t>
      </w:r>
    </w:p>
    <w:p>
      <w:pPr>
        <w:pStyle w:val="ListParagraph"/>
        <w:numPr>
          <w:ilvl w:val="0"/>
          <w:numId w:val="2"/>
        </w:numPr>
        <w:spacing w:after="40" w:before="40"/>
      </w:pPr>
      <w:r>
        <w:rPr>
          <w:rFonts w:ascii="Arial" w:cs="Arial" w:eastAsia="Arial" w:hAnsi="Arial"/>
          <w:color w:val="1A1208"/>
          <w:sz w:val="22"/>
          <w:szCs w:val="22"/>
        </w:rPr>
        <w:t xml:space="preserve">Présentation des activités disponibles par site</w:t>
      </w:r>
    </w:p>
    <w:p>
      <w:pPr>
        <w:pStyle w:val="ListParagraph"/>
        <w:numPr>
          <w:ilvl w:val="0"/>
          <w:numId w:val="2"/>
        </w:numPr>
        <w:spacing w:after="40" w:before="40"/>
      </w:pPr>
      <w:r>
        <w:rPr>
          <w:rFonts w:ascii="Arial" w:cs="Arial" w:eastAsia="Arial" w:hAnsi="Arial"/>
          <w:color w:val="1A1208"/>
          <w:sz w:val="22"/>
          <w:szCs w:val="22"/>
        </w:rPr>
        <w:t xml:space="preserve">Réservation d'activités en ligne (piscine, événements, séminaires)</w:t>
      </w:r>
    </w:p>
    <w:p>
      <w:pPr>
        <w:pStyle w:val="ListParagraph"/>
        <w:numPr>
          <w:ilvl w:val="0"/>
          <w:numId w:val="2"/>
        </w:numPr>
        <w:spacing w:after="40" w:before="40"/>
      </w:pPr>
      <w:r>
        <w:rPr>
          <w:rFonts w:ascii="Arial" w:cs="Arial" w:eastAsia="Arial" w:hAnsi="Arial"/>
          <w:color w:val="1A1208"/>
          <w:sz w:val="22"/>
          <w:szCs w:val="22"/>
        </w:rPr>
        <w:t xml:space="preserve">Location d'espaces (salles de réunion, terrasse)</w:t>
      </w:r>
    </w:p>
    <w:p>
      <w:pPr>
        <w:pStyle w:val="Heading3"/>
        <w:spacing w:after="80" w:before="200"/>
      </w:pPr>
      <w:r>
        <w:rPr>
          <w:rFonts w:ascii="Arial" w:cs="Arial" w:eastAsia="Arial" w:hAnsi="Arial"/>
          <w:b/>
          <w:bCs/>
          <w:color w:val="2E7D1E"/>
          <w:sz w:val="24"/>
          <w:szCs w:val="24"/>
        </w:rPr>
        <w:t xml:space="preserve">Espace Client</w:t>
      </w:r>
    </w:p>
    <w:p>
      <w:pPr>
        <w:pStyle w:val="ListParagraph"/>
        <w:numPr>
          <w:ilvl w:val="0"/>
          <w:numId w:val="2"/>
        </w:numPr>
        <w:spacing w:after="40" w:before="40"/>
      </w:pPr>
      <w:r>
        <w:rPr>
          <w:rFonts w:ascii="Arial" w:cs="Arial" w:eastAsia="Arial" w:hAnsi="Arial"/>
          <w:color w:val="1A1208"/>
          <w:sz w:val="22"/>
          <w:szCs w:val="22"/>
        </w:rPr>
        <w:t xml:space="preserve">Création de compte et connexion sécurisée</w:t>
      </w:r>
    </w:p>
    <w:p>
      <w:pPr>
        <w:pStyle w:val="ListParagraph"/>
        <w:numPr>
          <w:ilvl w:val="0"/>
          <w:numId w:val="2"/>
        </w:numPr>
        <w:spacing w:after="40" w:before="40"/>
      </w:pPr>
      <w:r>
        <w:rPr>
          <w:rFonts w:ascii="Arial" w:cs="Arial" w:eastAsia="Arial" w:hAnsi="Arial"/>
          <w:color w:val="1A1208"/>
          <w:sz w:val="22"/>
          <w:szCs w:val="22"/>
        </w:rPr>
        <w:t xml:space="preserve">Tableau de bord client : historique des séjours, réservations en cours</w:t>
      </w:r>
    </w:p>
    <w:p>
      <w:pPr>
        <w:pStyle w:val="ListParagraph"/>
        <w:numPr>
          <w:ilvl w:val="0"/>
          <w:numId w:val="2"/>
        </w:numPr>
        <w:spacing w:after="40" w:before="40"/>
      </w:pPr>
      <w:r>
        <w:rPr>
          <w:rFonts w:ascii="Arial" w:cs="Arial" w:eastAsia="Arial" w:hAnsi="Arial"/>
          <w:color w:val="1A1208"/>
          <w:sz w:val="22"/>
          <w:szCs w:val="22"/>
        </w:rPr>
        <w:t xml:space="preserve">Modification et annulation de réservations</w:t>
      </w:r>
    </w:p>
    <w:p>
      <w:pPr>
        <w:pStyle w:val="ListParagraph"/>
        <w:numPr>
          <w:ilvl w:val="0"/>
          <w:numId w:val="2"/>
        </w:numPr>
        <w:spacing w:after="40" w:before="40"/>
      </w:pPr>
      <w:r>
        <w:rPr>
          <w:rFonts w:ascii="Arial" w:cs="Arial" w:eastAsia="Arial" w:hAnsi="Arial"/>
          <w:color w:val="1A1208"/>
          <w:sz w:val="22"/>
          <w:szCs w:val="22"/>
        </w:rPr>
        <w:t xml:space="preserve">Programme de fidélité et points accumulés</w:t>
      </w:r>
    </w:p>
    <w:p>
      <w:pPr>
        <w:pStyle w:val="ListParagraph"/>
        <w:numPr>
          <w:ilvl w:val="0"/>
          <w:numId w:val="2"/>
        </w:numPr>
        <w:spacing w:after="40" w:before="40"/>
      </w:pPr>
      <w:r>
        <w:rPr>
          <w:rFonts w:ascii="Arial" w:cs="Arial" w:eastAsia="Arial" w:hAnsi="Arial"/>
          <w:color w:val="1A1208"/>
          <w:sz w:val="22"/>
          <w:szCs w:val="22"/>
        </w:rPr>
        <w:t xml:space="preserve">Messagerie avec la réception</w:t>
      </w:r>
    </w:p>
    <w:p>
      <w:pPr>
        <w:pStyle w:val="Heading3"/>
        <w:spacing w:after="80" w:before="200"/>
      </w:pPr>
      <w:r>
        <w:rPr>
          <w:rFonts w:ascii="Arial" w:cs="Arial" w:eastAsia="Arial" w:hAnsi="Arial"/>
          <w:b/>
          <w:bCs/>
          <w:color w:val="2E7D1E"/>
          <w:sz w:val="24"/>
          <w:szCs w:val="24"/>
        </w:rPr>
        <w:t xml:space="preserve">Autres pages</w:t>
      </w:r>
    </w:p>
    <w:p>
      <w:pPr>
        <w:pStyle w:val="ListParagraph"/>
        <w:numPr>
          <w:ilvl w:val="0"/>
          <w:numId w:val="2"/>
        </w:numPr>
        <w:spacing w:after="40" w:before="40"/>
      </w:pPr>
      <w:r>
        <w:rPr>
          <w:rFonts w:ascii="Arial" w:cs="Arial" w:eastAsia="Arial" w:hAnsi="Arial"/>
          <w:color w:val="1A1208"/>
          <w:sz w:val="22"/>
          <w:szCs w:val="22"/>
        </w:rPr>
        <w:t xml:space="preserve">À propos — histoire, valeurs, équipe de direction</w:t>
      </w:r>
    </w:p>
    <w:p>
      <w:pPr>
        <w:pStyle w:val="ListParagraph"/>
        <w:numPr>
          <w:ilvl w:val="0"/>
          <w:numId w:val="2"/>
        </w:numPr>
        <w:spacing w:after="40" w:before="40"/>
      </w:pPr>
      <w:r>
        <w:rPr>
          <w:rFonts w:ascii="Arial" w:cs="Arial" w:eastAsia="Arial" w:hAnsi="Arial"/>
          <w:color w:val="1A1208"/>
          <w:sz w:val="22"/>
          <w:szCs w:val="22"/>
        </w:rPr>
        <w:t xml:space="preserve">Actualités &amp; Événements — blog, promotions, événements à venir</w:t>
      </w:r>
    </w:p>
    <w:p>
      <w:pPr>
        <w:pStyle w:val="ListParagraph"/>
        <w:numPr>
          <w:ilvl w:val="0"/>
          <w:numId w:val="2"/>
        </w:numPr>
        <w:spacing w:after="40" w:before="40"/>
      </w:pPr>
      <w:r>
        <w:rPr>
          <w:rFonts w:ascii="Arial" w:cs="Arial" w:eastAsia="Arial" w:hAnsi="Arial"/>
          <w:color w:val="1A1208"/>
          <w:sz w:val="22"/>
          <w:szCs w:val="22"/>
        </w:rPr>
        <w:t xml:space="preserve">Contact — formulaire, plan d'accès, téléphones</w:t>
      </w:r>
    </w:p>
    <w:p>
      <w:pPr>
        <w:pStyle w:val="ListParagraph"/>
        <w:numPr>
          <w:ilvl w:val="0"/>
          <w:numId w:val="2"/>
        </w:numPr>
        <w:spacing w:after="40" w:before="40"/>
      </w:pPr>
      <w:r>
        <w:rPr>
          <w:rFonts w:ascii="Arial" w:cs="Arial" w:eastAsia="Arial" w:hAnsi="Arial"/>
          <w:color w:val="1A1208"/>
          <w:sz w:val="22"/>
          <w:szCs w:val="22"/>
        </w:rPr>
        <w:t xml:space="preserve">FAQ dynamique</w:t>
      </w:r>
    </w:p>
    <w:p>
      <w:pPr>
        <w:pStyle w:val="ListParagraph"/>
        <w:numPr>
          <w:ilvl w:val="0"/>
          <w:numId w:val="2"/>
        </w:numPr>
        <w:spacing w:after="40" w:before="40"/>
      </w:pPr>
      <w:r>
        <w:rPr>
          <w:rFonts w:ascii="Arial" w:cs="Arial" w:eastAsia="Arial" w:hAnsi="Arial"/>
          <w:color w:val="1A1208"/>
          <w:sz w:val="22"/>
          <w:szCs w:val="22"/>
        </w:rPr>
        <w:t xml:space="preserve">Mentions légales, CGV, Politique de confidentialité (RGPD)</w:t>
      </w:r>
    </w:p>
    <w:p>
      <w:pPr>
        <w:pStyle w:val="Heading2"/>
        <w:spacing w:after="120" w:before="320"/>
      </w:pPr>
      <w:r>
        <w:rPr>
          <w:rFonts w:ascii="Arial" w:cs="Arial" w:eastAsia="Arial" w:hAnsi="Arial"/>
          <w:b/>
          <w:bCs/>
          <w:color w:val="8B3A1A"/>
          <w:sz w:val="28"/>
          <w:szCs w:val="28"/>
        </w:rPr>
        <w:t xml:space="preserve">3.3 Moteur de réservation en ligne</w:t>
      </w:r>
    </w:p>
    <w:p>
      <w:pPr>
        <w:pStyle w:val="ListParagraph"/>
        <w:numPr>
          <w:ilvl w:val="0"/>
          <w:numId w:val="2"/>
        </w:numPr>
        <w:spacing w:after="40" w:before="40"/>
      </w:pPr>
      <w:r>
        <w:rPr>
          <w:rFonts w:ascii="Arial" w:cs="Arial" w:eastAsia="Arial" w:hAnsi="Arial"/>
          <w:color w:val="1A1208"/>
          <w:sz w:val="22"/>
          <w:szCs w:val="22"/>
        </w:rPr>
        <w:t xml:space="preserve">Disponibilités en temps réel synchronisées avec le PMS</w:t>
      </w:r>
    </w:p>
    <w:p>
      <w:pPr>
        <w:pStyle w:val="ListParagraph"/>
        <w:numPr>
          <w:ilvl w:val="0"/>
          <w:numId w:val="2"/>
        </w:numPr>
        <w:spacing w:after="40" w:before="40"/>
      </w:pPr>
      <w:r>
        <w:rPr>
          <w:rFonts w:ascii="Arial" w:cs="Arial" w:eastAsia="Arial" w:hAnsi="Arial"/>
          <w:color w:val="1A1208"/>
          <w:sz w:val="22"/>
          <w:szCs w:val="22"/>
        </w:rPr>
        <w:t xml:space="preserve">Paiement sécurisé en ligne (carte bancaire, mobile money : Orange Money, MTN MoMo, Wave)</w:t>
      </w:r>
    </w:p>
    <w:p>
      <w:pPr>
        <w:pStyle w:val="ListParagraph"/>
        <w:numPr>
          <w:ilvl w:val="0"/>
          <w:numId w:val="2"/>
        </w:numPr>
        <w:spacing w:after="40" w:before="40"/>
      </w:pPr>
      <w:r>
        <w:rPr>
          <w:rFonts w:ascii="Arial" w:cs="Arial" w:eastAsia="Arial" w:hAnsi="Arial"/>
          <w:color w:val="1A1208"/>
          <w:sz w:val="22"/>
          <w:szCs w:val="22"/>
        </w:rPr>
        <w:t xml:space="preserve">Confirmation automatique par email et SMS</w:t>
      </w:r>
    </w:p>
    <w:p>
      <w:pPr>
        <w:pStyle w:val="ListParagraph"/>
        <w:numPr>
          <w:ilvl w:val="0"/>
          <w:numId w:val="2"/>
        </w:numPr>
        <w:spacing w:after="40" w:before="40"/>
      </w:pPr>
      <w:r>
        <w:rPr>
          <w:rFonts w:ascii="Arial" w:cs="Arial" w:eastAsia="Arial" w:hAnsi="Arial"/>
          <w:color w:val="1A1208"/>
          <w:sz w:val="22"/>
          <w:szCs w:val="22"/>
        </w:rPr>
        <w:t xml:space="preserve">Génération de bon de réservation PDF</w:t>
      </w:r>
    </w:p>
    <w:p>
      <w:pPr>
        <w:pStyle w:val="ListParagraph"/>
        <w:numPr>
          <w:ilvl w:val="0"/>
          <w:numId w:val="2"/>
        </w:numPr>
        <w:spacing w:after="40" w:before="40"/>
      </w:pPr>
      <w:r>
        <w:rPr>
          <w:rFonts w:ascii="Arial" w:cs="Arial" w:eastAsia="Arial" w:hAnsi="Arial"/>
          <w:color w:val="1A1208"/>
          <w:sz w:val="22"/>
          <w:szCs w:val="22"/>
        </w:rPr>
        <w:t xml:space="preserve">Gestion des codes promo et tarifs spéciaux</w:t>
      </w:r>
    </w:p>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4. PÉRIMÈTRE FONCTIONNEL — BACKEND / PMS</w:t>
      </w:r>
    </w:p>
    <w:p>
      <w:pPr>
        <w:spacing w:after="60" w:before="60"/>
        <w:jc w:val="both"/>
      </w:pPr>
      <w:r>
        <w:rPr>
          <w:rFonts w:ascii="Arial" w:cs="Arial" w:eastAsia="Arial" w:hAnsi="Arial"/>
          <w:b w:val="false"/>
          <w:bCs w:val="false"/>
          <w:i w:val="false"/>
          <w:iCs w:val="false"/>
          <w:color w:val="1A1208"/>
          <w:sz w:val="22"/>
          <w:szCs w:val="22"/>
        </w:rPr>
        <w:t xml:space="preserve">Le système de gestion hôtelière (PMS — Property Management System) constitue le cœur opérationnel de la plateforme. Il regroupe l'ensemble des modules nécessaires à la gestion professionnelle d'un établissement hôtelier multi-sites. L'accès est sécurisé et les droits sont configurables par rôle et par site.</w:t>
      </w:r>
    </w:p>
    <w:p>
      <w:pPr>
        <w:pStyle w:val="Heading2"/>
        <w:spacing w:after="120" w:before="320"/>
      </w:pPr>
      <w:r>
        <w:rPr>
          <w:rFonts w:ascii="Arial" w:cs="Arial" w:eastAsia="Arial" w:hAnsi="Arial"/>
          <w:b/>
          <w:bCs/>
          <w:color w:val="8B3A1A"/>
          <w:sz w:val="28"/>
          <w:szCs w:val="28"/>
        </w:rPr>
        <w:t xml:space="preserve">4.1 Gestion des Réservations &amp; Front Desk</w:t>
      </w:r>
    </w:p>
    <w:p>
      <w:pPr>
        <w:pStyle w:val="Heading3"/>
        <w:spacing w:after="80" w:before="200"/>
      </w:pPr>
      <w:r>
        <w:rPr>
          <w:rFonts w:ascii="Arial" w:cs="Arial" w:eastAsia="Arial" w:hAnsi="Arial"/>
          <w:b/>
          <w:bCs/>
          <w:color w:val="2E7D1E"/>
          <w:sz w:val="24"/>
          <w:szCs w:val="24"/>
        </w:rPr>
        <w:t xml:space="preserve">Réservations</w:t>
      </w:r>
    </w:p>
    <w:p>
      <w:pPr>
        <w:pStyle w:val="ListParagraph"/>
        <w:numPr>
          <w:ilvl w:val="0"/>
          <w:numId w:val="2"/>
        </w:numPr>
        <w:spacing w:after="40" w:before="40"/>
      </w:pPr>
      <w:r>
        <w:rPr>
          <w:rFonts w:ascii="Arial" w:cs="Arial" w:eastAsia="Arial" w:hAnsi="Arial"/>
          <w:color w:val="1A1208"/>
          <w:sz w:val="22"/>
          <w:szCs w:val="22"/>
        </w:rPr>
        <w:t xml:space="preserve">Création, modification, annulation de réservations (canaux : web, téléphone, agences, walk-in)</w:t>
      </w:r>
    </w:p>
    <w:p>
      <w:pPr>
        <w:pStyle w:val="ListParagraph"/>
        <w:numPr>
          <w:ilvl w:val="0"/>
          <w:numId w:val="2"/>
        </w:numPr>
        <w:spacing w:after="40" w:before="40"/>
      </w:pPr>
      <w:r>
        <w:rPr>
          <w:rFonts w:ascii="Arial" w:cs="Arial" w:eastAsia="Arial" w:hAnsi="Arial"/>
          <w:color w:val="1A1208"/>
          <w:sz w:val="22"/>
          <w:szCs w:val="22"/>
        </w:rPr>
        <w:t xml:space="preserve">Gestion des réservations de groupe et contingents</w:t>
      </w:r>
    </w:p>
    <w:p>
      <w:pPr>
        <w:pStyle w:val="ListParagraph"/>
        <w:numPr>
          <w:ilvl w:val="0"/>
          <w:numId w:val="2"/>
        </w:numPr>
        <w:spacing w:after="40" w:before="40"/>
      </w:pPr>
      <w:r>
        <w:rPr>
          <w:rFonts w:ascii="Arial" w:cs="Arial" w:eastAsia="Arial" w:hAnsi="Arial"/>
          <w:color w:val="1A1208"/>
          <w:sz w:val="22"/>
          <w:szCs w:val="22"/>
        </w:rPr>
        <w:t xml:space="preserve">Gestion des listes d'attente</w:t>
      </w:r>
    </w:p>
    <w:p>
      <w:pPr>
        <w:pStyle w:val="ListParagraph"/>
        <w:numPr>
          <w:ilvl w:val="0"/>
          <w:numId w:val="2"/>
        </w:numPr>
        <w:spacing w:after="40" w:before="40"/>
      </w:pPr>
      <w:r>
        <w:rPr>
          <w:rFonts w:ascii="Arial" w:cs="Arial" w:eastAsia="Arial" w:hAnsi="Arial"/>
          <w:color w:val="1A1208"/>
          <w:sz w:val="22"/>
          <w:szCs w:val="22"/>
        </w:rPr>
        <w:t xml:space="preserve">Réservations récurrentes et tarifs négociés (entreprises, voyagistes)</w:t>
      </w:r>
    </w:p>
    <w:p>
      <w:pPr>
        <w:pStyle w:val="ListParagraph"/>
        <w:numPr>
          <w:ilvl w:val="0"/>
          <w:numId w:val="2"/>
        </w:numPr>
        <w:spacing w:after="40" w:before="40"/>
      </w:pPr>
      <w:r>
        <w:rPr>
          <w:rFonts w:ascii="Arial" w:cs="Arial" w:eastAsia="Arial" w:hAnsi="Arial"/>
          <w:color w:val="1A1208"/>
          <w:sz w:val="22"/>
          <w:szCs w:val="22"/>
        </w:rPr>
        <w:t xml:space="preserve">Confirmation automatique multicanal (email, SMS, WhatsApp)</w:t>
      </w:r>
    </w:p>
    <w:p>
      <w:pPr>
        <w:pStyle w:val="Heading3"/>
        <w:spacing w:after="80" w:before="200"/>
      </w:pPr>
      <w:r>
        <w:rPr>
          <w:rFonts w:ascii="Arial" w:cs="Arial" w:eastAsia="Arial" w:hAnsi="Arial"/>
          <w:b/>
          <w:bCs/>
          <w:color w:val="2E7D1E"/>
          <w:sz w:val="24"/>
          <w:szCs w:val="24"/>
        </w:rPr>
        <w:t xml:space="preserve">Check-in / Check-out</w:t>
      </w:r>
    </w:p>
    <w:p>
      <w:pPr>
        <w:pStyle w:val="ListParagraph"/>
        <w:numPr>
          <w:ilvl w:val="0"/>
          <w:numId w:val="2"/>
        </w:numPr>
        <w:spacing w:after="40" w:before="40"/>
      </w:pPr>
      <w:r>
        <w:rPr>
          <w:rFonts w:ascii="Arial" w:cs="Arial" w:eastAsia="Arial" w:hAnsi="Arial"/>
          <w:color w:val="1A1208"/>
          <w:sz w:val="22"/>
          <w:szCs w:val="22"/>
        </w:rPr>
        <w:t xml:space="preserve">Check-in anticipé et check-out tardif avec tarification automatique</w:t>
      </w:r>
    </w:p>
    <w:p>
      <w:pPr>
        <w:pStyle w:val="ListParagraph"/>
        <w:numPr>
          <w:ilvl w:val="0"/>
          <w:numId w:val="2"/>
        </w:numPr>
        <w:spacing w:after="40" w:before="40"/>
      </w:pPr>
      <w:r>
        <w:rPr>
          <w:rFonts w:ascii="Arial" w:cs="Arial" w:eastAsia="Arial" w:hAnsi="Arial"/>
          <w:color w:val="1A1208"/>
          <w:sz w:val="22"/>
          <w:szCs w:val="22"/>
        </w:rPr>
        <w:t xml:space="preserve">Check-in en ligne (pre-check-in depuis le site web)</w:t>
      </w:r>
    </w:p>
    <w:p>
      <w:pPr>
        <w:pStyle w:val="ListParagraph"/>
        <w:numPr>
          <w:ilvl w:val="0"/>
          <w:numId w:val="2"/>
        </w:numPr>
        <w:spacing w:after="40" w:before="40"/>
      </w:pPr>
      <w:r>
        <w:rPr>
          <w:rFonts w:ascii="Arial" w:cs="Arial" w:eastAsia="Arial" w:hAnsi="Arial"/>
          <w:color w:val="1A1208"/>
          <w:sz w:val="22"/>
          <w:szCs w:val="22"/>
        </w:rPr>
        <w:t xml:space="preserve">Attribution automatique et manuelle des chambres</w:t>
      </w:r>
    </w:p>
    <w:p>
      <w:pPr>
        <w:pStyle w:val="ListParagraph"/>
        <w:numPr>
          <w:ilvl w:val="0"/>
          <w:numId w:val="2"/>
        </w:numPr>
        <w:spacing w:after="40" w:before="40"/>
      </w:pPr>
      <w:r>
        <w:rPr>
          <w:rFonts w:ascii="Arial" w:cs="Arial" w:eastAsia="Arial" w:hAnsi="Arial"/>
          <w:color w:val="1A1208"/>
          <w:sz w:val="22"/>
          <w:szCs w:val="22"/>
        </w:rPr>
        <w:t xml:space="preserve">Gestion des extensions de séjour</w:t>
      </w:r>
    </w:p>
    <w:p>
      <w:pPr>
        <w:pStyle w:val="ListParagraph"/>
        <w:numPr>
          <w:ilvl w:val="0"/>
          <w:numId w:val="2"/>
        </w:numPr>
        <w:spacing w:after="40" w:before="40"/>
      </w:pPr>
      <w:r>
        <w:rPr>
          <w:rFonts w:ascii="Arial" w:cs="Arial" w:eastAsia="Arial" w:hAnsi="Arial"/>
          <w:color w:val="1A1208"/>
          <w:sz w:val="22"/>
          <w:szCs w:val="22"/>
        </w:rPr>
        <w:t xml:space="preserve">Édition de la fiche d'arrivée réglementaire</w:t>
      </w:r>
    </w:p>
    <w:p>
      <w:pPr>
        <w:pStyle w:val="Heading3"/>
        <w:spacing w:after="80" w:before="200"/>
      </w:pPr>
      <w:r>
        <w:rPr>
          <w:rFonts w:ascii="Arial" w:cs="Arial" w:eastAsia="Arial" w:hAnsi="Arial"/>
          <w:b/>
          <w:bCs/>
          <w:color w:val="2E7D1E"/>
          <w:sz w:val="24"/>
          <w:szCs w:val="24"/>
        </w:rPr>
        <w:t xml:space="preserve">Plan d'occupation</w:t>
      </w:r>
    </w:p>
    <w:p>
      <w:pPr>
        <w:pStyle w:val="ListParagraph"/>
        <w:numPr>
          <w:ilvl w:val="0"/>
          <w:numId w:val="2"/>
        </w:numPr>
        <w:spacing w:after="40" w:before="40"/>
      </w:pPr>
      <w:r>
        <w:rPr>
          <w:rFonts w:ascii="Arial" w:cs="Arial" w:eastAsia="Arial" w:hAnsi="Arial"/>
          <w:color w:val="1A1208"/>
          <w:sz w:val="22"/>
          <w:szCs w:val="22"/>
        </w:rPr>
        <w:t xml:space="preserve">Vue planning Gantt des chambres par jour/semaine/mois</w:t>
      </w:r>
    </w:p>
    <w:p>
      <w:pPr>
        <w:pStyle w:val="ListParagraph"/>
        <w:numPr>
          <w:ilvl w:val="0"/>
          <w:numId w:val="2"/>
        </w:numPr>
        <w:spacing w:after="40" w:before="40"/>
      </w:pPr>
      <w:r>
        <w:rPr>
          <w:rFonts w:ascii="Arial" w:cs="Arial" w:eastAsia="Arial" w:hAnsi="Arial"/>
          <w:color w:val="1A1208"/>
          <w:sz w:val="22"/>
          <w:szCs w:val="22"/>
        </w:rPr>
        <w:t xml:space="preserve">Indicateurs : taux d'occupation, RevPAR, ADR en temps réel</w:t>
      </w:r>
    </w:p>
    <w:p>
      <w:pPr>
        <w:pStyle w:val="ListParagraph"/>
        <w:numPr>
          <w:ilvl w:val="0"/>
          <w:numId w:val="2"/>
        </w:numPr>
        <w:spacing w:after="40" w:before="40"/>
      </w:pPr>
      <w:r>
        <w:rPr>
          <w:rFonts w:ascii="Arial" w:cs="Arial" w:eastAsia="Arial" w:hAnsi="Arial"/>
          <w:color w:val="1A1208"/>
          <w:sz w:val="22"/>
          <w:szCs w:val="22"/>
        </w:rPr>
        <w:t xml:space="preserve">Gestion des blocages (maintenance, VIP, nettoyage)</w:t>
      </w:r>
    </w:p>
    <w:p>
      <w:pPr>
        <w:pStyle w:val="Heading2"/>
        <w:spacing w:after="120" w:before="320"/>
      </w:pPr>
      <w:r>
        <w:rPr>
          <w:rFonts w:ascii="Arial" w:cs="Arial" w:eastAsia="Arial" w:hAnsi="Arial"/>
          <w:b/>
          <w:bCs/>
          <w:color w:val="8B3A1A"/>
          <w:sz w:val="28"/>
          <w:szCs w:val="28"/>
        </w:rPr>
        <w:t xml:space="preserve">4.2 Gestion des Chambres &amp; Hébergements</w:t>
      </w:r>
    </w:p>
    <w:p>
      <w:pPr>
        <w:pStyle w:val="ListParagraph"/>
        <w:numPr>
          <w:ilvl w:val="0"/>
          <w:numId w:val="2"/>
        </w:numPr>
        <w:spacing w:after="40" w:before="40"/>
      </w:pPr>
      <w:r>
        <w:rPr>
          <w:rFonts w:ascii="Arial" w:cs="Arial" w:eastAsia="Arial" w:hAnsi="Arial"/>
          <w:color w:val="1A1208"/>
          <w:sz w:val="22"/>
          <w:szCs w:val="22"/>
        </w:rPr>
        <w:t xml:space="preserve">Paramétrage des types de chambres, équipements, capacités et tarifs par site</w:t>
      </w:r>
    </w:p>
    <w:p>
      <w:pPr>
        <w:pStyle w:val="ListParagraph"/>
        <w:numPr>
          <w:ilvl w:val="0"/>
          <w:numId w:val="2"/>
        </w:numPr>
        <w:spacing w:after="40" w:before="40"/>
      </w:pPr>
      <w:r>
        <w:rPr>
          <w:rFonts w:ascii="Arial" w:cs="Arial" w:eastAsia="Arial" w:hAnsi="Arial"/>
          <w:color w:val="1A1208"/>
          <w:sz w:val="22"/>
          <w:szCs w:val="22"/>
        </w:rPr>
        <w:t xml:space="preserve">Grille tarifaire dynamique : saison, week-end, événements, early bird, last minute</w:t>
      </w:r>
    </w:p>
    <w:p>
      <w:pPr>
        <w:pStyle w:val="ListParagraph"/>
        <w:numPr>
          <w:ilvl w:val="0"/>
          <w:numId w:val="2"/>
        </w:numPr>
        <w:spacing w:after="40" w:before="40"/>
      </w:pPr>
      <w:r>
        <w:rPr>
          <w:rFonts w:ascii="Arial" w:cs="Arial" w:eastAsia="Arial" w:hAnsi="Arial"/>
          <w:color w:val="1A1208"/>
          <w:sz w:val="22"/>
          <w:szCs w:val="22"/>
        </w:rPr>
        <w:t xml:space="preserve">Gestion du ménage et de la maintenance : planning housekeeping, statuts chambre (propre/sale/hors service)</w:t>
      </w:r>
    </w:p>
    <w:p>
      <w:pPr>
        <w:pStyle w:val="ListParagraph"/>
        <w:numPr>
          <w:ilvl w:val="0"/>
          <w:numId w:val="2"/>
        </w:numPr>
        <w:spacing w:after="40" w:before="40"/>
      </w:pPr>
      <w:r>
        <w:rPr>
          <w:rFonts w:ascii="Arial" w:cs="Arial" w:eastAsia="Arial" w:hAnsi="Arial"/>
          <w:color w:val="1A1208"/>
          <w:sz w:val="22"/>
          <w:szCs w:val="22"/>
        </w:rPr>
        <w:t xml:space="preserve">Feuille de service quotidienne du personnel d'entretien</w:t>
      </w:r>
    </w:p>
    <w:p>
      <w:pPr>
        <w:pStyle w:val="ListParagraph"/>
        <w:numPr>
          <w:ilvl w:val="0"/>
          <w:numId w:val="2"/>
        </w:numPr>
        <w:spacing w:after="40" w:before="40"/>
      </w:pPr>
      <w:r>
        <w:rPr>
          <w:rFonts w:ascii="Arial" w:cs="Arial" w:eastAsia="Arial" w:hAnsi="Arial"/>
          <w:color w:val="1A1208"/>
          <w:sz w:val="22"/>
          <w:szCs w:val="22"/>
        </w:rPr>
        <w:t xml:space="preserve">Suivi des incidents et demandes de maintenance par chambre</w:t>
      </w:r>
    </w:p>
    <w:p>
      <w:pPr>
        <w:pStyle w:val="ListParagraph"/>
        <w:numPr>
          <w:ilvl w:val="0"/>
          <w:numId w:val="2"/>
        </w:numPr>
        <w:spacing w:after="40" w:before="40"/>
      </w:pPr>
      <w:r>
        <w:rPr>
          <w:rFonts w:ascii="Arial" w:cs="Arial" w:eastAsia="Arial" w:hAnsi="Arial"/>
          <w:color w:val="1A1208"/>
          <w:sz w:val="22"/>
          <w:szCs w:val="22"/>
        </w:rPr>
        <w:t xml:space="preserve">Gestion des équipements supplémentaires (lit bébé, coffre-fort, minibar)</w:t>
      </w:r>
    </w:p>
    <w:p>
      <w:pPr>
        <w:pStyle w:val="ListParagraph"/>
        <w:numPr>
          <w:ilvl w:val="0"/>
          <w:numId w:val="2"/>
        </w:numPr>
        <w:spacing w:after="40" w:before="40"/>
      </w:pPr>
      <w:r>
        <w:rPr>
          <w:rFonts w:ascii="Arial" w:cs="Arial" w:eastAsia="Arial" w:hAnsi="Arial"/>
          <w:color w:val="1A1208"/>
          <w:sz w:val="22"/>
          <w:szCs w:val="22"/>
        </w:rPr>
        <w:t xml:space="preserve">Inventaire des chambres et suivi de l'état du mobilier</w:t>
      </w:r>
    </w:p>
    <w:p>
      <w:pPr>
        <w:pStyle w:val="Heading2"/>
        <w:spacing w:after="120" w:before="320"/>
      </w:pPr>
      <w:r>
        <w:rPr>
          <w:rFonts w:ascii="Arial" w:cs="Arial" w:eastAsia="Arial" w:hAnsi="Arial"/>
          <w:b/>
          <w:bCs/>
          <w:color w:val="8B3A1A"/>
          <w:sz w:val="28"/>
          <w:szCs w:val="28"/>
        </w:rPr>
        <w:t xml:space="preserve">4.3 Gestion du Restaurant &amp; Food &amp; Beverage (F&amp;B)</w:t>
      </w:r>
    </w:p>
    <w:p>
      <w:pPr>
        <w:pStyle w:val="Heading3"/>
        <w:spacing w:after="80" w:before="200"/>
      </w:pPr>
      <w:r>
        <w:rPr>
          <w:rFonts w:ascii="Arial" w:cs="Arial" w:eastAsia="Arial" w:hAnsi="Arial"/>
          <w:b/>
          <w:bCs/>
          <w:color w:val="2E7D1E"/>
          <w:sz w:val="24"/>
          <w:szCs w:val="24"/>
        </w:rPr>
        <w:t xml:space="preserve">Salle &amp; Service</w:t>
      </w:r>
    </w:p>
    <w:p>
      <w:pPr>
        <w:pStyle w:val="ListParagraph"/>
        <w:numPr>
          <w:ilvl w:val="0"/>
          <w:numId w:val="2"/>
        </w:numPr>
        <w:spacing w:after="40" w:before="40"/>
      </w:pPr>
      <w:r>
        <w:rPr>
          <w:rFonts w:ascii="Arial" w:cs="Arial" w:eastAsia="Arial" w:hAnsi="Arial"/>
          <w:color w:val="1A1208"/>
          <w:sz w:val="22"/>
          <w:szCs w:val="22"/>
        </w:rPr>
        <w:t xml:space="preserve">Plan de salle interactif par restaurant / espace (Azaguié et Yopougon)</w:t>
      </w:r>
    </w:p>
    <w:p>
      <w:pPr>
        <w:pStyle w:val="ListParagraph"/>
        <w:numPr>
          <w:ilvl w:val="0"/>
          <w:numId w:val="2"/>
        </w:numPr>
        <w:spacing w:after="40" w:before="40"/>
      </w:pPr>
      <w:r>
        <w:rPr>
          <w:rFonts w:ascii="Arial" w:cs="Arial" w:eastAsia="Arial" w:hAnsi="Arial"/>
          <w:color w:val="1A1208"/>
          <w:sz w:val="22"/>
          <w:szCs w:val="22"/>
        </w:rPr>
        <w:t xml:space="preserve">Gestion des réservations de table et files d'attente</w:t>
      </w:r>
    </w:p>
    <w:p>
      <w:pPr>
        <w:pStyle w:val="ListParagraph"/>
        <w:numPr>
          <w:ilvl w:val="0"/>
          <w:numId w:val="2"/>
        </w:numPr>
        <w:spacing w:after="40" w:before="40"/>
      </w:pPr>
      <w:r>
        <w:rPr>
          <w:rFonts w:ascii="Arial" w:cs="Arial" w:eastAsia="Arial" w:hAnsi="Arial"/>
          <w:color w:val="1A1208"/>
          <w:sz w:val="22"/>
          <w:szCs w:val="22"/>
        </w:rPr>
        <w:t xml:space="preserve">Prise de commande sur tablette / smartphone (serveur en salle)</w:t>
      </w:r>
    </w:p>
    <w:p>
      <w:pPr>
        <w:pStyle w:val="ListParagraph"/>
        <w:numPr>
          <w:ilvl w:val="0"/>
          <w:numId w:val="2"/>
        </w:numPr>
        <w:spacing w:after="40" w:before="40"/>
      </w:pPr>
      <w:r>
        <w:rPr>
          <w:rFonts w:ascii="Arial" w:cs="Arial" w:eastAsia="Arial" w:hAnsi="Arial"/>
          <w:color w:val="1A1208"/>
          <w:sz w:val="22"/>
          <w:szCs w:val="22"/>
        </w:rPr>
        <w:t xml:space="preserve">Gestion des modifications, annulations et envois en cuisine</w:t>
      </w:r>
    </w:p>
    <w:p>
      <w:pPr>
        <w:pStyle w:val="ListParagraph"/>
        <w:numPr>
          <w:ilvl w:val="0"/>
          <w:numId w:val="2"/>
        </w:numPr>
        <w:spacing w:after="40" w:before="40"/>
      </w:pPr>
      <w:r>
        <w:rPr>
          <w:rFonts w:ascii="Arial" w:cs="Arial" w:eastAsia="Arial" w:hAnsi="Arial"/>
          <w:color w:val="1A1208"/>
          <w:sz w:val="22"/>
          <w:szCs w:val="22"/>
        </w:rPr>
        <w:t xml:space="preserve">Écran cuisine (KDS — Kitchen Display System)</w:t>
      </w:r>
    </w:p>
    <w:p>
      <w:pPr>
        <w:pStyle w:val="Heading3"/>
        <w:spacing w:after="80" w:before="200"/>
      </w:pPr>
      <w:r>
        <w:rPr>
          <w:rFonts w:ascii="Arial" w:cs="Arial" w:eastAsia="Arial" w:hAnsi="Arial"/>
          <w:b/>
          <w:bCs/>
          <w:color w:val="2E7D1E"/>
          <w:sz w:val="24"/>
          <w:szCs w:val="24"/>
        </w:rPr>
        <w:t xml:space="preserve">Menus &amp; Gestion</w:t>
      </w:r>
    </w:p>
    <w:p>
      <w:pPr>
        <w:pStyle w:val="ListParagraph"/>
        <w:numPr>
          <w:ilvl w:val="0"/>
          <w:numId w:val="2"/>
        </w:numPr>
        <w:spacing w:after="40" w:before="40"/>
      </w:pPr>
      <w:r>
        <w:rPr>
          <w:rFonts w:ascii="Arial" w:cs="Arial" w:eastAsia="Arial" w:hAnsi="Arial"/>
          <w:color w:val="1A1208"/>
          <w:sz w:val="22"/>
          <w:szCs w:val="22"/>
        </w:rPr>
        <w:t xml:space="preserve">Gestion des menus, cartes et recettes avec fiches techniques</w:t>
      </w:r>
    </w:p>
    <w:p>
      <w:pPr>
        <w:pStyle w:val="ListParagraph"/>
        <w:numPr>
          <w:ilvl w:val="0"/>
          <w:numId w:val="2"/>
        </w:numPr>
        <w:spacing w:after="40" w:before="40"/>
      </w:pPr>
      <w:r>
        <w:rPr>
          <w:rFonts w:ascii="Arial" w:cs="Arial" w:eastAsia="Arial" w:hAnsi="Arial"/>
          <w:color w:val="1A1208"/>
          <w:sz w:val="22"/>
          <w:szCs w:val="22"/>
        </w:rPr>
        <w:t xml:space="preserve">Tarification par service (petit-déjeuner, déjeuner, dîner, brunch)</w:t>
      </w:r>
    </w:p>
    <w:p>
      <w:pPr>
        <w:pStyle w:val="ListParagraph"/>
        <w:numPr>
          <w:ilvl w:val="0"/>
          <w:numId w:val="2"/>
        </w:numPr>
        <w:spacing w:after="40" w:before="40"/>
      </w:pPr>
      <w:r>
        <w:rPr>
          <w:rFonts w:ascii="Arial" w:cs="Arial" w:eastAsia="Arial" w:hAnsi="Arial"/>
          <w:color w:val="1A1208"/>
          <w:sz w:val="22"/>
          <w:szCs w:val="22"/>
        </w:rPr>
        <w:t xml:space="preserve">Offres spéciales, menus du jour et promotions</w:t>
      </w:r>
    </w:p>
    <w:p>
      <w:pPr>
        <w:pStyle w:val="ListParagraph"/>
        <w:numPr>
          <w:ilvl w:val="0"/>
          <w:numId w:val="2"/>
        </w:numPr>
        <w:spacing w:after="40" w:before="40"/>
      </w:pPr>
      <w:r>
        <w:rPr>
          <w:rFonts w:ascii="Arial" w:cs="Arial" w:eastAsia="Arial" w:hAnsi="Arial"/>
          <w:color w:val="1A1208"/>
          <w:sz w:val="22"/>
          <w:szCs w:val="22"/>
        </w:rPr>
        <w:t xml:space="preserve">Suivi des allergènes et régimes alimentaires</w:t>
      </w:r>
    </w:p>
    <w:p>
      <w:pPr>
        <w:pStyle w:val="Heading3"/>
        <w:spacing w:after="80" w:before="200"/>
      </w:pPr>
      <w:r>
        <w:rPr>
          <w:rFonts w:ascii="Arial" w:cs="Arial" w:eastAsia="Arial" w:hAnsi="Arial"/>
          <w:b/>
          <w:bCs/>
          <w:color w:val="2E7D1E"/>
          <w:sz w:val="24"/>
          <w:szCs w:val="24"/>
        </w:rPr>
        <w:t xml:space="preserve">Facturation &amp; Caisse</w:t>
      </w:r>
    </w:p>
    <w:p>
      <w:pPr>
        <w:pStyle w:val="ListParagraph"/>
        <w:numPr>
          <w:ilvl w:val="0"/>
          <w:numId w:val="2"/>
        </w:numPr>
        <w:spacing w:after="40" w:before="40"/>
      </w:pPr>
      <w:r>
        <w:rPr>
          <w:rFonts w:ascii="Arial" w:cs="Arial" w:eastAsia="Arial" w:hAnsi="Arial"/>
          <w:color w:val="1A1208"/>
          <w:sz w:val="22"/>
          <w:szCs w:val="22"/>
        </w:rPr>
        <w:t xml:space="preserve">Caisse enregistreuse intégrée (POS) avec impression ticket et facture</w:t>
      </w:r>
    </w:p>
    <w:p>
      <w:pPr>
        <w:pStyle w:val="ListParagraph"/>
        <w:numPr>
          <w:ilvl w:val="0"/>
          <w:numId w:val="2"/>
        </w:numPr>
        <w:spacing w:after="40" w:before="40"/>
      </w:pPr>
      <w:r>
        <w:rPr>
          <w:rFonts w:ascii="Arial" w:cs="Arial" w:eastAsia="Arial" w:hAnsi="Arial"/>
          <w:color w:val="1A1208"/>
          <w:sz w:val="22"/>
          <w:szCs w:val="22"/>
        </w:rPr>
        <w:t xml:space="preserve">Facturation chambre depuis le restaurant (room charge)</w:t>
      </w:r>
    </w:p>
    <w:p>
      <w:pPr>
        <w:pStyle w:val="ListParagraph"/>
        <w:numPr>
          <w:ilvl w:val="0"/>
          <w:numId w:val="2"/>
        </w:numPr>
        <w:spacing w:after="40" w:before="40"/>
      </w:pPr>
      <w:r>
        <w:rPr>
          <w:rFonts w:ascii="Arial" w:cs="Arial" w:eastAsia="Arial" w:hAnsi="Arial"/>
          <w:color w:val="1A1208"/>
          <w:sz w:val="22"/>
          <w:szCs w:val="22"/>
        </w:rPr>
        <w:t xml:space="preserve">Gestion des modes de paiement : espèces, carte, mobile money, compte</w:t>
      </w:r>
    </w:p>
    <w:p>
      <w:pPr>
        <w:pStyle w:val="ListParagraph"/>
        <w:numPr>
          <w:ilvl w:val="0"/>
          <w:numId w:val="2"/>
        </w:numPr>
        <w:spacing w:after="40" w:before="40"/>
      </w:pPr>
      <w:r>
        <w:rPr>
          <w:rFonts w:ascii="Arial" w:cs="Arial" w:eastAsia="Arial" w:hAnsi="Arial"/>
          <w:color w:val="1A1208"/>
          <w:sz w:val="22"/>
          <w:szCs w:val="22"/>
        </w:rPr>
        <w:t xml:space="preserve">Clôture de caisse quotidienne et rapports de vente</w:t>
      </w:r>
    </w:p>
    <w:p>
      <w:pPr>
        <w:pStyle w:val="Heading2"/>
        <w:spacing w:after="120" w:before="320"/>
      </w:pPr>
      <w:r>
        <w:rPr>
          <w:rFonts w:ascii="Arial" w:cs="Arial" w:eastAsia="Arial" w:hAnsi="Arial"/>
          <w:b/>
          <w:bCs/>
          <w:color w:val="8B3A1A"/>
          <w:sz w:val="28"/>
          <w:szCs w:val="28"/>
        </w:rPr>
        <w:t xml:space="preserve">4.4 Gestion des Loisirs &amp; Activités</w:t>
      </w:r>
    </w:p>
    <w:p>
      <w:pPr>
        <w:pStyle w:val="ListParagraph"/>
        <w:numPr>
          <w:ilvl w:val="0"/>
          <w:numId w:val="2"/>
        </w:numPr>
        <w:spacing w:after="40" w:before="40"/>
      </w:pPr>
      <w:r>
        <w:rPr>
          <w:rFonts w:ascii="Arial" w:cs="Arial" w:eastAsia="Arial" w:hAnsi="Arial"/>
          <w:color w:val="1A1208"/>
          <w:sz w:val="22"/>
          <w:szCs w:val="22"/>
        </w:rPr>
        <w:t xml:space="preserve">Catalogue d'activités par site : piscine, sport, spa, excursions, animations</w:t>
      </w:r>
    </w:p>
    <w:p>
      <w:pPr>
        <w:pStyle w:val="ListParagraph"/>
        <w:numPr>
          <w:ilvl w:val="0"/>
          <w:numId w:val="2"/>
        </w:numPr>
        <w:spacing w:after="40" w:before="40"/>
      </w:pPr>
      <w:r>
        <w:rPr>
          <w:rFonts w:ascii="Arial" w:cs="Arial" w:eastAsia="Arial" w:hAnsi="Arial"/>
          <w:color w:val="1A1208"/>
          <w:sz w:val="22"/>
          <w:szCs w:val="22"/>
        </w:rPr>
        <w:t xml:space="preserve">Réservation et planning des activités avec gestion des capacités</w:t>
      </w:r>
    </w:p>
    <w:p>
      <w:pPr>
        <w:pStyle w:val="ListParagraph"/>
        <w:numPr>
          <w:ilvl w:val="0"/>
          <w:numId w:val="2"/>
        </w:numPr>
        <w:spacing w:after="40" w:before="40"/>
      </w:pPr>
      <w:r>
        <w:rPr>
          <w:rFonts w:ascii="Arial" w:cs="Arial" w:eastAsia="Arial" w:hAnsi="Arial"/>
          <w:color w:val="1A1208"/>
          <w:sz w:val="22"/>
          <w:szCs w:val="22"/>
        </w:rPr>
        <w:t xml:space="preserve">Tarification individuelle et forfaits séjour</w:t>
      </w:r>
    </w:p>
    <w:p>
      <w:pPr>
        <w:pStyle w:val="ListParagraph"/>
        <w:numPr>
          <w:ilvl w:val="0"/>
          <w:numId w:val="2"/>
        </w:numPr>
        <w:spacing w:after="40" w:before="40"/>
      </w:pPr>
      <w:r>
        <w:rPr>
          <w:rFonts w:ascii="Arial" w:cs="Arial" w:eastAsia="Arial" w:hAnsi="Arial"/>
          <w:color w:val="1A1208"/>
          <w:sz w:val="22"/>
          <w:szCs w:val="22"/>
        </w:rPr>
        <w:t xml:space="preserve">Suivi de la consommation par client et facturation intégrée au séjour</w:t>
      </w:r>
    </w:p>
    <w:p>
      <w:pPr>
        <w:pStyle w:val="ListParagraph"/>
        <w:numPr>
          <w:ilvl w:val="0"/>
          <w:numId w:val="2"/>
        </w:numPr>
        <w:spacing w:after="40" w:before="40"/>
      </w:pPr>
      <w:r>
        <w:rPr>
          <w:rFonts w:ascii="Arial" w:cs="Arial" w:eastAsia="Arial" w:hAnsi="Arial"/>
          <w:color w:val="1A1208"/>
          <w:sz w:val="22"/>
          <w:szCs w:val="22"/>
        </w:rPr>
        <w:t xml:space="preserve">Planning des espaces (salle de sport, salle polyvalente, terrasse)</w:t>
      </w:r>
    </w:p>
    <w:p>
      <w:pPr>
        <w:pStyle w:val="ListParagraph"/>
        <w:numPr>
          <w:ilvl w:val="0"/>
          <w:numId w:val="2"/>
        </w:numPr>
        <w:spacing w:after="40" w:before="40"/>
      </w:pPr>
      <w:r>
        <w:rPr>
          <w:rFonts w:ascii="Arial" w:cs="Arial" w:eastAsia="Arial" w:hAnsi="Arial"/>
          <w:color w:val="1A1208"/>
          <w:sz w:val="22"/>
          <w:szCs w:val="22"/>
        </w:rPr>
        <w:t xml:space="preserve">Gestion des équipements sportifs et de loisirs</w:t>
      </w:r>
    </w:p>
    <w:p>
      <w:pPr>
        <w:pStyle w:val="Heading2"/>
        <w:spacing w:after="120" w:before="320"/>
      </w:pPr>
      <w:r>
        <w:rPr>
          <w:rFonts w:ascii="Arial" w:cs="Arial" w:eastAsia="Arial" w:hAnsi="Arial"/>
          <w:b/>
          <w:bCs/>
          <w:color w:val="8B3A1A"/>
          <w:sz w:val="28"/>
          <w:szCs w:val="28"/>
        </w:rPr>
        <w:t xml:space="preserve">4.5 Gestion de la Clientèle — CRM</w:t>
      </w:r>
    </w:p>
    <w:p>
      <w:pPr>
        <w:pStyle w:val="ListParagraph"/>
        <w:numPr>
          <w:ilvl w:val="0"/>
          <w:numId w:val="2"/>
        </w:numPr>
        <w:spacing w:after="40" w:before="40"/>
      </w:pPr>
      <w:r>
        <w:rPr>
          <w:rFonts w:ascii="Arial" w:cs="Arial" w:eastAsia="Arial" w:hAnsi="Arial"/>
          <w:color w:val="1A1208"/>
          <w:sz w:val="22"/>
          <w:szCs w:val="22"/>
        </w:rPr>
        <w:t xml:space="preserve">Fiche client complète : coordonnées, préférences, historique de séjours, litiges</w:t>
      </w:r>
    </w:p>
    <w:p>
      <w:pPr>
        <w:pStyle w:val="ListParagraph"/>
        <w:numPr>
          <w:ilvl w:val="0"/>
          <w:numId w:val="2"/>
        </w:numPr>
        <w:spacing w:after="40" w:before="40"/>
      </w:pPr>
      <w:r>
        <w:rPr>
          <w:rFonts w:ascii="Arial" w:cs="Arial" w:eastAsia="Arial" w:hAnsi="Arial"/>
          <w:color w:val="1A1208"/>
          <w:sz w:val="22"/>
          <w:szCs w:val="22"/>
        </w:rPr>
        <w:t xml:space="preserve">Segmentation clients : individuel, corporate, VIP, groupe, agence</w:t>
      </w:r>
    </w:p>
    <w:p>
      <w:pPr>
        <w:pStyle w:val="ListParagraph"/>
        <w:numPr>
          <w:ilvl w:val="0"/>
          <w:numId w:val="2"/>
        </w:numPr>
        <w:spacing w:after="40" w:before="40"/>
      </w:pPr>
      <w:r>
        <w:rPr>
          <w:rFonts w:ascii="Arial" w:cs="Arial" w:eastAsia="Arial" w:hAnsi="Arial"/>
          <w:color w:val="1A1208"/>
          <w:sz w:val="22"/>
          <w:szCs w:val="22"/>
        </w:rPr>
        <w:t xml:space="preserve">Programme de fidélité : points, niveaux (Standard, Silver, Gold, Platinium)</w:t>
      </w:r>
    </w:p>
    <w:p>
      <w:pPr>
        <w:pStyle w:val="ListParagraph"/>
        <w:numPr>
          <w:ilvl w:val="0"/>
          <w:numId w:val="2"/>
        </w:numPr>
        <w:spacing w:after="40" w:before="40"/>
      </w:pPr>
      <w:r>
        <w:rPr>
          <w:rFonts w:ascii="Arial" w:cs="Arial" w:eastAsia="Arial" w:hAnsi="Arial"/>
          <w:color w:val="1A1208"/>
          <w:sz w:val="22"/>
          <w:szCs w:val="22"/>
        </w:rPr>
        <w:t xml:space="preserve">Historique complet des transactions, réservations et interactions</w:t>
      </w:r>
    </w:p>
    <w:p>
      <w:pPr>
        <w:pStyle w:val="ListParagraph"/>
        <w:numPr>
          <w:ilvl w:val="0"/>
          <w:numId w:val="2"/>
        </w:numPr>
        <w:spacing w:after="40" w:before="40"/>
      </w:pPr>
      <w:r>
        <w:rPr>
          <w:rFonts w:ascii="Arial" w:cs="Arial" w:eastAsia="Arial" w:hAnsi="Arial"/>
          <w:color w:val="1A1208"/>
          <w:sz w:val="22"/>
          <w:szCs w:val="22"/>
        </w:rPr>
        <w:t xml:space="preserve">Gestion des commentaires et réclamations clients</w:t>
      </w:r>
    </w:p>
    <w:p>
      <w:pPr>
        <w:pStyle w:val="ListParagraph"/>
        <w:numPr>
          <w:ilvl w:val="0"/>
          <w:numId w:val="2"/>
        </w:numPr>
        <w:spacing w:after="40" w:before="40"/>
      </w:pPr>
      <w:r>
        <w:rPr>
          <w:rFonts w:ascii="Arial" w:cs="Arial" w:eastAsia="Arial" w:hAnsi="Arial"/>
          <w:color w:val="1A1208"/>
          <w:sz w:val="22"/>
          <w:szCs w:val="22"/>
        </w:rPr>
        <w:t xml:space="preserve">Campagnes d'emailing et SMS ciblées (anniversaires, promotions)</w:t>
      </w:r>
    </w:p>
    <w:p>
      <w:pPr>
        <w:pStyle w:val="ListParagraph"/>
        <w:numPr>
          <w:ilvl w:val="0"/>
          <w:numId w:val="2"/>
        </w:numPr>
        <w:spacing w:after="40" w:before="40"/>
      </w:pPr>
      <w:r>
        <w:rPr>
          <w:rFonts w:ascii="Arial" w:cs="Arial" w:eastAsia="Arial" w:hAnsi="Arial"/>
          <w:color w:val="1A1208"/>
          <w:sz w:val="22"/>
          <w:szCs w:val="22"/>
        </w:rPr>
        <w:t xml:space="preserve">Dossier client partagé entre les deux sites (vue 360°)</w:t>
      </w:r>
    </w:p>
    <w:p>
      <w:pPr>
        <w:pStyle w:val="ListParagraph"/>
        <w:numPr>
          <w:ilvl w:val="0"/>
          <w:numId w:val="2"/>
        </w:numPr>
        <w:spacing w:after="40" w:before="40"/>
      </w:pPr>
      <w:r>
        <w:rPr>
          <w:rFonts w:ascii="Arial" w:cs="Arial" w:eastAsia="Arial" w:hAnsi="Arial"/>
          <w:color w:val="1A1208"/>
          <w:sz w:val="22"/>
          <w:szCs w:val="22"/>
        </w:rPr>
        <w:t xml:space="preserve">Import/export de contacts et intégration agences de voyage</w:t>
      </w:r>
    </w:p>
    <w:p>
      <w:r>
        <w:br w:type="page"/>
      </w:r>
    </w:p>
    <w:p>
      <w:pPr>
        <w:pStyle w:val="Heading2"/>
        <w:spacing w:after="120" w:before="320"/>
      </w:pPr>
      <w:r>
        <w:rPr>
          <w:rFonts w:ascii="Arial" w:cs="Arial" w:eastAsia="Arial" w:hAnsi="Arial"/>
          <w:b/>
          <w:bCs/>
          <w:color w:val="8B3A1A"/>
          <w:sz w:val="28"/>
          <w:szCs w:val="28"/>
        </w:rPr>
        <w:t xml:space="preserve">4.6 Gestion du Personnel — Ressources Humaines</w:t>
      </w:r>
    </w:p>
    <w:p>
      <w:pPr>
        <w:pStyle w:val="ListParagraph"/>
        <w:numPr>
          <w:ilvl w:val="0"/>
          <w:numId w:val="2"/>
        </w:numPr>
        <w:spacing w:after="40" w:before="40"/>
      </w:pPr>
      <w:r>
        <w:rPr>
          <w:rFonts w:ascii="Arial" w:cs="Arial" w:eastAsia="Arial" w:hAnsi="Arial"/>
          <w:color w:val="1A1208"/>
          <w:sz w:val="22"/>
          <w:szCs w:val="22"/>
        </w:rPr>
        <w:t xml:space="preserve">Registre du personnel : fiche employé, poste, site d'affectation, contrat</w:t>
      </w:r>
    </w:p>
    <w:p>
      <w:pPr>
        <w:pStyle w:val="ListParagraph"/>
        <w:numPr>
          <w:ilvl w:val="0"/>
          <w:numId w:val="2"/>
        </w:numPr>
        <w:spacing w:after="40" w:before="40"/>
      </w:pPr>
      <w:r>
        <w:rPr>
          <w:rFonts w:ascii="Arial" w:cs="Arial" w:eastAsia="Arial" w:hAnsi="Arial"/>
          <w:color w:val="1A1208"/>
          <w:sz w:val="22"/>
          <w:szCs w:val="22"/>
        </w:rPr>
        <w:t xml:space="preserve">Planning des équipes et gestion des roulements (réception, restauration, ménage, sécurité)</w:t>
      </w:r>
    </w:p>
    <w:p>
      <w:pPr>
        <w:pStyle w:val="ListParagraph"/>
        <w:numPr>
          <w:ilvl w:val="0"/>
          <w:numId w:val="2"/>
        </w:numPr>
        <w:spacing w:after="40" w:before="40"/>
      </w:pPr>
      <w:r>
        <w:rPr>
          <w:rFonts w:ascii="Arial" w:cs="Arial" w:eastAsia="Arial" w:hAnsi="Arial"/>
          <w:color w:val="1A1208"/>
          <w:sz w:val="22"/>
          <w:szCs w:val="22"/>
        </w:rPr>
        <w:t xml:space="preserve">Gestion des congés, absences, heures supplémentaires et jours fériés</w:t>
      </w:r>
    </w:p>
    <w:p>
      <w:pPr>
        <w:pStyle w:val="ListParagraph"/>
        <w:numPr>
          <w:ilvl w:val="0"/>
          <w:numId w:val="2"/>
        </w:numPr>
        <w:spacing w:after="40" w:before="40"/>
      </w:pPr>
      <w:r>
        <w:rPr>
          <w:rFonts w:ascii="Arial" w:cs="Arial" w:eastAsia="Arial" w:hAnsi="Arial"/>
          <w:color w:val="1A1208"/>
          <w:sz w:val="22"/>
          <w:szCs w:val="22"/>
        </w:rPr>
        <w:t xml:space="preserve">Pointage et contrôle des présences (badge ou application mobile)</w:t>
      </w:r>
    </w:p>
    <w:p>
      <w:pPr>
        <w:pStyle w:val="ListParagraph"/>
        <w:numPr>
          <w:ilvl w:val="0"/>
          <w:numId w:val="2"/>
        </w:numPr>
        <w:spacing w:after="40" w:before="40"/>
      </w:pPr>
      <w:r>
        <w:rPr>
          <w:rFonts w:ascii="Arial" w:cs="Arial" w:eastAsia="Arial" w:hAnsi="Arial"/>
          <w:color w:val="1A1208"/>
          <w:sz w:val="22"/>
          <w:szCs w:val="22"/>
        </w:rPr>
        <w:t xml:space="preserve">Calcul automatique des salaires, primes et déductions</w:t>
      </w:r>
    </w:p>
    <w:p>
      <w:pPr>
        <w:pStyle w:val="ListParagraph"/>
        <w:numPr>
          <w:ilvl w:val="0"/>
          <w:numId w:val="2"/>
        </w:numPr>
        <w:spacing w:after="40" w:before="40"/>
      </w:pPr>
      <w:r>
        <w:rPr>
          <w:rFonts w:ascii="Arial" w:cs="Arial" w:eastAsia="Arial" w:hAnsi="Arial"/>
          <w:color w:val="1A1208"/>
          <w:sz w:val="22"/>
          <w:szCs w:val="22"/>
        </w:rPr>
        <w:t xml:space="preserve">Génération des bulletins de paie</w:t>
      </w:r>
    </w:p>
    <w:p>
      <w:pPr>
        <w:pStyle w:val="ListParagraph"/>
        <w:numPr>
          <w:ilvl w:val="0"/>
          <w:numId w:val="2"/>
        </w:numPr>
        <w:spacing w:after="40" w:before="40"/>
      </w:pPr>
      <w:r>
        <w:rPr>
          <w:rFonts w:ascii="Arial" w:cs="Arial" w:eastAsia="Arial" w:hAnsi="Arial"/>
          <w:color w:val="1A1208"/>
          <w:sz w:val="22"/>
          <w:szCs w:val="22"/>
        </w:rPr>
        <w:t xml:space="preserve">Tableau de bord RH : effectifs par site, taux d'absentéisme, coût masse salariale</w:t>
      </w:r>
    </w:p>
    <w:p>
      <w:pPr>
        <w:pStyle w:val="ListParagraph"/>
        <w:numPr>
          <w:ilvl w:val="0"/>
          <w:numId w:val="2"/>
        </w:numPr>
        <w:spacing w:after="40" w:before="40"/>
      </w:pPr>
      <w:r>
        <w:rPr>
          <w:rFonts w:ascii="Arial" w:cs="Arial" w:eastAsia="Arial" w:hAnsi="Arial"/>
          <w:color w:val="1A1208"/>
          <w:sz w:val="22"/>
          <w:szCs w:val="22"/>
        </w:rPr>
        <w:t xml:space="preserve">Formation et suivi des compétences du personnel</w:t>
      </w:r>
    </w:p>
    <w:p>
      <w:pPr>
        <w:pStyle w:val="ListParagraph"/>
        <w:numPr>
          <w:ilvl w:val="0"/>
          <w:numId w:val="2"/>
        </w:numPr>
        <w:spacing w:after="40" w:before="40"/>
      </w:pPr>
      <w:r>
        <w:rPr>
          <w:rFonts w:ascii="Arial" w:cs="Arial" w:eastAsia="Arial" w:hAnsi="Arial"/>
          <w:color w:val="1A1208"/>
          <w:sz w:val="22"/>
          <w:szCs w:val="22"/>
        </w:rPr>
        <w:t xml:space="preserve">Gestion des évaluations et entretiens annuels</w:t>
      </w:r>
    </w:p>
    <w:p>
      <w:pPr>
        <w:pStyle w:val="Heading2"/>
        <w:spacing w:after="120" w:before="320"/>
      </w:pPr>
      <w:r>
        <w:rPr>
          <w:rFonts w:ascii="Arial" w:cs="Arial" w:eastAsia="Arial" w:hAnsi="Arial"/>
          <w:b/>
          <w:bCs/>
          <w:color w:val="8B3A1A"/>
          <w:sz w:val="28"/>
          <w:szCs w:val="28"/>
        </w:rPr>
        <w:t xml:space="preserve">4.7 Gestion Financière &amp; Comptabilité</w:t>
      </w:r>
    </w:p>
    <w:p>
      <w:pPr>
        <w:pStyle w:val="Heading3"/>
        <w:spacing w:after="80" w:before="200"/>
      </w:pPr>
      <w:r>
        <w:rPr>
          <w:rFonts w:ascii="Arial" w:cs="Arial" w:eastAsia="Arial" w:hAnsi="Arial"/>
          <w:b/>
          <w:bCs/>
          <w:color w:val="2E7D1E"/>
          <w:sz w:val="24"/>
          <w:szCs w:val="24"/>
        </w:rPr>
        <w:t xml:space="preserve">Facturation &amp; Encaissement</w:t>
      </w:r>
    </w:p>
    <w:p>
      <w:pPr>
        <w:pStyle w:val="ListParagraph"/>
        <w:numPr>
          <w:ilvl w:val="0"/>
          <w:numId w:val="2"/>
        </w:numPr>
        <w:spacing w:after="40" w:before="40"/>
      </w:pPr>
      <w:r>
        <w:rPr>
          <w:rFonts w:ascii="Arial" w:cs="Arial" w:eastAsia="Arial" w:hAnsi="Arial"/>
          <w:color w:val="1A1208"/>
          <w:sz w:val="22"/>
          <w:szCs w:val="22"/>
        </w:rPr>
        <w:t xml:space="preserve">Génération automatique des factures séjour, restaurant, activités</w:t>
      </w:r>
    </w:p>
    <w:p>
      <w:pPr>
        <w:pStyle w:val="ListParagraph"/>
        <w:numPr>
          <w:ilvl w:val="0"/>
          <w:numId w:val="2"/>
        </w:numPr>
        <w:spacing w:after="40" w:before="40"/>
      </w:pPr>
      <w:r>
        <w:rPr>
          <w:rFonts w:ascii="Arial" w:cs="Arial" w:eastAsia="Arial" w:hAnsi="Arial"/>
          <w:color w:val="1A1208"/>
          <w:sz w:val="22"/>
          <w:szCs w:val="22"/>
        </w:rPr>
        <w:t xml:space="preserve">Facturation groupée et décomptes d'agence</w:t>
      </w:r>
    </w:p>
    <w:p>
      <w:pPr>
        <w:pStyle w:val="ListParagraph"/>
        <w:numPr>
          <w:ilvl w:val="0"/>
          <w:numId w:val="2"/>
        </w:numPr>
        <w:spacing w:after="40" w:before="40"/>
      </w:pPr>
      <w:r>
        <w:rPr>
          <w:rFonts w:ascii="Arial" w:cs="Arial" w:eastAsia="Arial" w:hAnsi="Arial"/>
          <w:color w:val="1A1208"/>
          <w:sz w:val="22"/>
          <w:szCs w:val="22"/>
        </w:rPr>
        <w:t xml:space="preserve">Gestion des avances, arrhes et cautions</w:t>
      </w:r>
    </w:p>
    <w:p>
      <w:pPr>
        <w:pStyle w:val="ListParagraph"/>
        <w:numPr>
          <w:ilvl w:val="0"/>
          <w:numId w:val="2"/>
        </w:numPr>
        <w:spacing w:after="40" w:before="40"/>
      </w:pPr>
      <w:r>
        <w:rPr>
          <w:rFonts w:ascii="Arial" w:cs="Arial" w:eastAsia="Arial" w:hAnsi="Arial"/>
          <w:color w:val="1A1208"/>
          <w:sz w:val="22"/>
          <w:szCs w:val="22"/>
        </w:rPr>
        <w:t xml:space="preserve">Remboursements et gestion des avoirs</w:t>
      </w:r>
    </w:p>
    <w:p>
      <w:pPr>
        <w:pStyle w:val="ListParagraph"/>
        <w:numPr>
          <w:ilvl w:val="0"/>
          <w:numId w:val="2"/>
        </w:numPr>
        <w:spacing w:after="40" w:before="40"/>
      </w:pPr>
      <w:r>
        <w:rPr>
          <w:rFonts w:ascii="Arial" w:cs="Arial" w:eastAsia="Arial" w:hAnsi="Arial"/>
          <w:color w:val="1A1208"/>
          <w:sz w:val="22"/>
          <w:szCs w:val="22"/>
        </w:rPr>
        <w:t xml:space="preserve">Multi-devises : XOF (CFA), EUR, USD</w:t>
      </w:r>
    </w:p>
    <w:p>
      <w:pPr>
        <w:pStyle w:val="Heading3"/>
        <w:spacing w:after="80" w:before="200"/>
      </w:pPr>
      <w:r>
        <w:rPr>
          <w:rFonts w:ascii="Arial" w:cs="Arial" w:eastAsia="Arial" w:hAnsi="Arial"/>
          <w:b/>
          <w:bCs/>
          <w:color w:val="2E7D1E"/>
          <w:sz w:val="24"/>
          <w:szCs w:val="24"/>
        </w:rPr>
        <w:t xml:space="preserve">Comptabilité</w:t>
      </w:r>
    </w:p>
    <w:p>
      <w:pPr>
        <w:pStyle w:val="ListParagraph"/>
        <w:numPr>
          <w:ilvl w:val="0"/>
          <w:numId w:val="2"/>
        </w:numPr>
        <w:spacing w:after="40" w:before="40"/>
      </w:pPr>
      <w:r>
        <w:rPr>
          <w:rFonts w:ascii="Arial" w:cs="Arial" w:eastAsia="Arial" w:hAnsi="Arial"/>
          <w:color w:val="1A1208"/>
          <w:sz w:val="22"/>
          <w:szCs w:val="22"/>
        </w:rPr>
        <w:t xml:space="preserve">Journal de caisse quotidien et rapprochement bancaire</w:t>
      </w:r>
    </w:p>
    <w:p>
      <w:pPr>
        <w:pStyle w:val="ListParagraph"/>
        <w:numPr>
          <w:ilvl w:val="0"/>
          <w:numId w:val="2"/>
        </w:numPr>
        <w:spacing w:after="40" w:before="40"/>
      </w:pPr>
      <w:r>
        <w:rPr>
          <w:rFonts w:ascii="Arial" w:cs="Arial" w:eastAsia="Arial" w:hAnsi="Arial"/>
          <w:color w:val="1A1208"/>
          <w:sz w:val="22"/>
          <w:szCs w:val="22"/>
        </w:rPr>
        <w:t xml:space="preserve">Suivi des créances et dettes fournisseurs</w:t>
      </w:r>
    </w:p>
    <w:p>
      <w:pPr>
        <w:pStyle w:val="ListParagraph"/>
        <w:numPr>
          <w:ilvl w:val="0"/>
          <w:numId w:val="2"/>
        </w:numPr>
        <w:spacing w:after="40" w:before="40"/>
      </w:pPr>
      <w:r>
        <w:rPr>
          <w:rFonts w:ascii="Arial" w:cs="Arial" w:eastAsia="Arial" w:hAnsi="Arial"/>
          <w:color w:val="1A1208"/>
          <w:sz w:val="22"/>
          <w:szCs w:val="22"/>
        </w:rPr>
        <w:t xml:space="preserve">Plan comptable paramétrable adapté aux normes ivoiriennes (OHADA)</w:t>
      </w:r>
    </w:p>
    <w:p>
      <w:pPr>
        <w:pStyle w:val="ListParagraph"/>
        <w:numPr>
          <w:ilvl w:val="0"/>
          <w:numId w:val="2"/>
        </w:numPr>
        <w:spacing w:after="40" w:before="40"/>
      </w:pPr>
      <w:r>
        <w:rPr>
          <w:rFonts w:ascii="Arial" w:cs="Arial" w:eastAsia="Arial" w:hAnsi="Arial"/>
          <w:color w:val="1A1208"/>
          <w:sz w:val="22"/>
          <w:szCs w:val="22"/>
        </w:rPr>
        <w:t xml:space="preserve">Centralisation des comptes des deux sites avec consolidation possible</w:t>
      </w:r>
    </w:p>
    <w:p>
      <w:pPr>
        <w:pStyle w:val="ListParagraph"/>
        <w:numPr>
          <w:ilvl w:val="0"/>
          <w:numId w:val="2"/>
        </w:numPr>
        <w:spacing w:after="40" w:before="40"/>
      </w:pPr>
      <w:r>
        <w:rPr>
          <w:rFonts w:ascii="Arial" w:cs="Arial" w:eastAsia="Arial" w:hAnsi="Arial"/>
          <w:color w:val="1A1208"/>
          <w:sz w:val="22"/>
          <w:szCs w:val="22"/>
        </w:rPr>
        <w:t xml:space="preserve">Tableau de bord financier : CA, charges, marge, résultat par site et global</w:t>
      </w:r>
    </w:p>
    <w:p>
      <w:pPr>
        <w:pStyle w:val="Heading3"/>
        <w:spacing w:after="80" w:before="200"/>
      </w:pPr>
      <w:r>
        <w:rPr>
          <w:rFonts w:ascii="Arial" w:cs="Arial" w:eastAsia="Arial" w:hAnsi="Arial"/>
          <w:b/>
          <w:bCs/>
          <w:color w:val="2E7D1E"/>
          <w:sz w:val="24"/>
          <w:szCs w:val="24"/>
        </w:rPr>
        <w:t xml:space="preserve">Rapports financiers</w:t>
      </w:r>
    </w:p>
    <w:p>
      <w:pPr>
        <w:pStyle w:val="ListParagraph"/>
        <w:numPr>
          <w:ilvl w:val="0"/>
          <w:numId w:val="2"/>
        </w:numPr>
        <w:spacing w:after="40" w:before="40"/>
      </w:pPr>
      <w:r>
        <w:rPr>
          <w:rFonts w:ascii="Arial" w:cs="Arial" w:eastAsia="Arial" w:hAnsi="Arial"/>
          <w:color w:val="1A1208"/>
          <w:sz w:val="22"/>
          <w:szCs w:val="22"/>
        </w:rPr>
        <w:t xml:space="preserve">Rapport journalier de direction (Night Audit automatisé)</w:t>
      </w:r>
    </w:p>
    <w:p>
      <w:pPr>
        <w:pStyle w:val="ListParagraph"/>
        <w:numPr>
          <w:ilvl w:val="0"/>
          <w:numId w:val="2"/>
        </w:numPr>
        <w:spacing w:after="40" w:before="40"/>
      </w:pPr>
      <w:r>
        <w:rPr>
          <w:rFonts w:ascii="Arial" w:cs="Arial" w:eastAsia="Arial" w:hAnsi="Arial"/>
          <w:color w:val="1A1208"/>
          <w:sz w:val="22"/>
          <w:szCs w:val="22"/>
        </w:rPr>
        <w:t xml:space="preserve">États financiers mensuels et annuels</w:t>
      </w:r>
    </w:p>
    <w:p>
      <w:pPr>
        <w:pStyle w:val="ListParagraph"/>
        <w:numPr>
          <w:ilvl w:val="0"/>
          <w:numId w:val="2"/>
        </w:numPr>
        <w:spacing w:after="40" w:before="40"/>
      </w:pPr>
      <w:r>
        <w:rPr>
          <w:rFonts w:ascii="Arial" w:cs="Arial" w:eastAsia="Arial" w:hAnsi="Arial"/>
          <w:color w:val="1A1208"/>
          <w:sz w:val="22"/>
          <w:szCs w:val="22"/>
        </w:rPr>
        <w:t xml:space="preserve">Budget prévisionnel vs réel</w:t>
      </w:r>
    </w:p>
    <w:p>
      <w:pPr>
        <w:pStyle w:val="ListParagraph"/>
        <w:numPr>
          <w:ilvl w:val="0"/>
          <w:numId w:val="2"/>
        </w:numPr>
        <w:spacing w:after="40" w:before="40"/>
      </w:pPr>
      <w:r>
        <w:rPr>
          <w:rFonts w:ascii="Arial" w:cs="Arial" w:eastAsia="Arial" w:hAnsi="Arial"/>
          <w:color w:val="1A1208"/>
          <w:sz w:val="22"/>
          <w:szCs w:val="22"/>
        </w:rPr>
        <w:t xml:space="preserve">Export comptable vers logiciels tiers (Sage, etc.)</w:t>
      </w:r>
    </w:p>
    <w:p>
      <w:pPr>
        <w:pStyle w:val="Heading2"/>
        <w:spacing w:after="120" w:before="320"/>
      </w:pPr>
      <w:r>
        <w:rPr>
          <w:rFonts w:ascii="Arial" w:cs="Arial" w:eastAsia="Arial" w:hAnsi="Arial"/>
          <w:b/>
          <w:bCs/>
          <w:color w:val="8B3A1A"/>
          <w:sz w:val="28"/>
          <w:szCs w:val="28"/>
        </w:rPr>
        <w:t xml:space="preserve">4.8 Gestion des Stocks &amp; Approvisionnement</w:t>
      </w:r>
    </w:p>
    <w:p>
      <w:pPr>
        <w:pStyle w:val="ListParagraph"/>
        <w:numPr>
          <w:ilvl w:val="0"/>
          <w:numId w:val="2"/>
        </w:numPr>
        <w:spacing w:after="40" w:before="40"/>
      </w:pPr>
      <w:r>
        <w:rPr>
          <w:rFonts w:ascii="Arial" w:cs="Arial" w:eastAsia="Arial" w:hAnsi="Arial"/>
          <w:color w:val="1A1208"/>
          <w:sz w:val="22"/>
          <w:szCs w:val="22"/>
        </w:rPr>
        <w:t xml:space="preserve">Inventaire centralisé : alimentation, boissons, produits d'entretien, linge, fournitures</w:t>
      </w:r>
    </w:p>
    <w:p>
      <w:pPr>
        <w:pStyle w:val="ListParagraph"/>
        <w:numPr>
          <w:ilvl w:val="0"/>
          <w:numId w:val="2"/>
        </w:numPr>
        <w:spacing w:after="40" w:before="40"/>
      </w:pPr>
      <w:r>
        <w:rPr>
          <w:rFonts w:ascii="Arial" w:cs="Arial" w:eastAsia="Arial" w:hAnsi="Arial"/>
          <w:color w:val="1A1208"/>
          <w:sz w:val="22"/>
          <w:szCs w:val="22"/>
        </w:rPr>
        <w:t xml:space="preserve">Gestion des entrées (réception fournisseurs) et sorties (consommation)</w:t>
      </w:r>
    </w:p>
    <w:p>
      <w:pPr>
        <w:pStyle w:val="ListParagraph"/>
        <w:numPr>
          <w:ilvl w:val="0"/>
          <w:numId w:val="2"/>
        </w:numPr>
        <w:spacing w:after="40" w:before="40"/>
      </w:pPr>
      <w:r>
        <w:rPr>
          <w:rFonts w:ascii="Arial" w:cs="Arial" w:eastAsia="Arial" w:hAnsi="Arial"/>
          <w:color w:val="1A1208"/>
          <w:sz w:val="22"/>
          <w:szCs w:val="22"/>
        </w:rPr>
        <w:t xml:space="preserve">Seuils d'alerte et déclenchement automatique des commandes</w:t>
      </w:r>
    </w:p>
    <w:p>
      <w:pPr>
        <w:pStyle w:val="ListParagraph"/>
        <w:numPr>
          <w:ilvl w:val="0"/>
          <w:numId w:val="2"/>
        </w:numPr>
        <w:spacing w:after="40" w:before="40"/>
      </w:pPr>
      <w:r>
        <w:rPr>
          <w:rFonts w:ascii="Arial" w:cs="Arial" w:eastAsia="Arial" w:hAnsi="Arial"/>
          <w:color w:val="1A1208"/>
          <w:sz w:val="22"/>
          <w:szCs w:val="22"/>
        </w:rPr>
        <w:t xml:space="preserve">Gestion des fournisseurs : catalogue, contacts, conditions tarifaires</w:t>
      </w:r>
    </w:p>
    <w:p>
      <w:pPr>
        <w:pStyle w:val="ListParagraph"/>
        <w:numPr>
          <w:ilvl w:val="0"/>
          <w:numId w:val="2"/>
        </w:numPr>
        <w:spacing w:after="40" w:before="40"/>
      </w:pPr>
      <w:r>
        <w:rPr>
          <w:rFonts w:ascii="Arial" w:cs="Arial" w:eastAsia="Arial" w:hAnsi="Arial"/>
          <w:color w:val="1A1208"/>
          <w:sz w:val="22"/>
          <w:szCs w:val="22"/>
        </w:rPr>
        <w:t xml:space="preserve">Suivi des bons de commande et de livraison</w:t>
      </w:r>
    </w:p>
    <w:p>
      <w:pPr>
        <w:pStyle w:val="ListParagraph"/>
        <w:numPr>
          <w:ilvl w:val="0"/>
          <w:numId w:val="2"/>
        </w:numPr>
        <w:spacing w:after="40" w:before="40"/>
      </w:pPr>
      <w:r>
        <w:rPr>
          <w:rFonts w:ascii="Arial" w:cs="Arial" w:eastAsia="Arial" w:hAnsi="Arial"/>
          <w:color w:val="1A1208"/>
          <w:sz w:val="22"/>
          <w:szCs w:val="22"/>
        </w:rPr>
        <w:t xml:space="preserve">Valorisation des stocks (FIFO / coût moyen)</w:t>
      </w:r>
    </w:p>
    <w:p>
      <w:pPr>
        <w:pStyle w:val="ListParagraph"/>
        <w:numPr>
          <w:ilvl w:val="0"/>
          <w:numId w:val="2"/>
        </w:numPr>
        <w:spacing w:after="40" w:before="40"/>
      </w:pPr>
      <w:r>
        <w:rPr>
          <w:rFonts w:ascii="Arial" w:cs="Arial" w:eastAsia="Arial" w:hAnsi="Arial"/>
          <w:color w:val="1A1208"/>
          <w:sz w:val="22"/>
          <w:szCs w:val="22"/>
        </w:rPr>
        <w:t xml:space="preserve">Rapports de consommation par département et par site</w:t>
      </w:r>
    </w:p>
    <w:p>
      <w:pPr>
        <w:pStyle w:val="ListParagraph"/>
        <w:numPr>
          <w:ilvl w:val="0"/>
          <w:numId w:val="2"/>
        </w:numPr>
        <w:spacing w:after="40" w:before="40"/>
      </w:pPr>
      <w:r>
        <w:rPr>
          <w:rFonts w:ascii="Arial" w:cs="Arial" w:eastAsia="Arial" w:hAnsi="Arial"/>
          <w:color w:val="1A1208"/>
          <w:sz w:val="22"/>
          <w:szCs w:val="22"/>
        </w:rPr>
        <w:t xml:space="preserve">Gestion des pertes, casses et écarts d'inventaire</w:t>
      </w:r>
    </w:p>
    <w:p>
      <w:pPr>
        <w:pStyle w:val="Heading2"/>
        <w:spacing w:after="120" w:before="320"/>
      </w:pPr>
      <w:r>
        <w:rPr>
          <w:rFonts w:ascii="Arial" w:cs="Arial" w:eastAsia="Arial" w:hAnsi="Arial"/>
          <w:b/>
          <w:bCs/>
          <w:color w:val="8B3A1A"/>
          <w:sz w:val="28"/>
          <w:szCs w:val="28"/>
        </w:rPr>
        <w:t xml:space="preserve">4.9 Gestion des Événements &amp; Séminaires</w:t>
      </w:r>
    </w:p>
    <w:p>
      <w:pPr>
        <w:pStyle w:val="ListParagraph"/>
        <w:numPr>
          <w:ilvl w:val="0"/>
          <w:numId w:val="2"/>
        </w:numPr>
        <w:spacing w:after="40" w:before="40"/>
      </w:pPr>
      <w:r>
        <w:rPr>
          <w:rFonts w:ascii="Arial" w:cs="Arial" w:eastAsia="Arial" w:hAnsi="Arial"/>
          <w:color w:val="1A1208"/>
          <w:sz w:val="22"/>
          <w:szCs w:val="22"/>
        </w:rPr>
        <w:t xml:space="preserve">Catalogue des espaces événementiels : capacité, équipements, tarifs (par site)</w:t>
      </w:r>
    </w:p>
    <w:p>
      <w:pPr>
        <w:pStyle w:val="ListParagraph"/>
        <w:numPr>
          <w:ilvl w:val="0"/>
          <w:numId w:val="2"/>
        </w:numPr>
        <w:spacing w:after="40" w:before="40"/>
      </w:pPr>
      <w:r>
        <w:rPr>
          <w:rFonts w:ascii="Arial" w:cs="Arial" w:eastAsia="Arial" w:hAnsi="Arial"/>
          <w:color w:val="1A1208"/>
          <w:sz w:val="22"/>
          <w:szCs w:val="22"/>
        </w:rPr>
        <w:t xml:space="preserve">Réservation d'espaces pour séminaires, mariages, conférences, baptêmes</w:t>
      </w:r>
    </w:p>
    <w:p>
      <w:pPr>
        <w:pStyle w:val="ListParagraph"/>
        <w:numPr>
          <w:ilvl w:val="0"/>
          <w:numId w:val="2"/>
        </w:numPr>
        <w:spacing w:after="40" w:before="40"/>
      </w:pPr>
      <w:r>
        <w:rPr>
          <w:rFonts w:ascii="Arial" w:cs="Arial" w:eastAsia="Arial" w:hAnsi="Arial"/>
          <w:color w:val="1A1208"/>
          <w:sz w:val="22"/>
          <w:szCs w:val="22"/>
        </w:rPr>
        <w:t xml:space="preserve">Devis automatisé et contrat de prestation</w:t>
      </w:r>
    </w:p>
    <w:p>
      <w:pPr>
        <w:pStyle w:val="ListParagraph"/>
        <w:numPr>
          <w:ilvl w:val="0"/>
          <w:numId w:val="2"/>
        </w:numPr>
        <w:spacing w:after="40" w:before="40"/>
      </w:pPr>
      <w:r>
        <w:rPr>
          <w:rFonts w:ascii="Arial" w:cs="Arial" w:eastAsia="Arial" w:hAnsi="Arial"/>
          <w:color w:val="1A1208"/>
          <w:sz w:val="22"/>
          <w:szCs w:val="22"/>
        </w:rPr>
        <w:t xml:space="preserve">Gestion du planning des salles avec vue calendrier</w:t>
      </w:r>
    </w:p>
    <w:p>
      <w:pPr>
        <w:pStyle w:val="ListParagraph"/>
        <w:numPr>
          <w:ilvl w:val="0"/>
          <w:numId w:val="2"/>
        </w:numPr>
        <w:spacing w:after="40" w:before="40"/>
      </w:pPr>
      <w:r>
        <w:rPr>
          <w:rFonts w:ascii="Arial" w:cs="Arial" w:eastAsia="Arial" w:hAnsi="Arial"/>
          <w:color w:val="1A1208"/>
          <w:sz w:val="22"/>
          <w:szCs w:val="22"/>
        </w:rPr>
        <w:t xml:space="preserve">Coordination des services associés : restauration, hébergement, sono, décoration</w:t>
      </w:r>
    </w:p>
    <w:p>
      <w:pPr>
        <w:pStyle w:val="ListParagraph"/>
        <w:numPr>
          <w:ilvl w:val="0"/>
          <w:numId w:val="2"/>
        </w:numPr>
        <w:spacing w:after="40" w:before="40"/>
      </w:pPr>
      <w:r>
        <w:rPr>
          <w:rFonts w:ascii="Arial" w:cs="Arial" w:eastAsia="Arial" w:hAnsi="Arial"/>
          <w:color w:val="1A1208"/>
          <w:sz w:val="22"/>
          <w:szCs w:val="22"/>
        </w:rPr>
        <w:t xml:space="preserve">Facturation globale événement (all-in-one)</w:t>
      </w:r>
    </w:p>
    <w:p>
      <w:pPr>
        <w:pStyle w:val="ListParagraph"/>
        <w:numPr>
          <w:ilvl w:val="0"/>
          <w:numId w:val="2"/>
        </w:numPr>
        <w:spacing w:after="40" w:before="40"/>
      </w:pPr>
      <w:r>
        <w:rPr>
          <w:rFonts w:ascii="Arial" w:cs="Arial" w:eastAsia="Arial" w:hAnsi="Arial"/>
          <w:color w:val="1A1208"/>
          <w:sz w:val="22"/>
          <w:szCs w:val="22"/>
        </w:rPr>
        <w:t xml:space="preserve">Feuille de route événement pour le personnel</w:t>
      </w:r>
    </w:p>
    <w:p>
      <w:pPr>
        <w:pStyle w:val="ListParagraph"/>
        <w:numPr>
          <w:ilvl w:val="0"/>
          <w:numId w:val="2"/>
        </w:numPr>
        <w:spacing w:after="40" w:before="40"/>
      </w:pPr>
      <w:r>
        <w:rPr>
          <w:rFonts w:ascii="Arial" w:cs="Arial" w:eastAsia="Arial" w:hAnsi="Arial"/>
          <w:color w:val="1A1208"/>
          <w:sz w:val="22"/>
          <w:szCs w:val="22"/>
        </w:rPr>
        <w:t xml:space="preserve">Suivi de la rentabilité par événement</w:t>
      </w:r>
    </w:p>
    <w:p>
      <w:pPr>
        <w:pStyle w:val="Heading2"/>
        <w:spacing w:after="120" w:before="320"/>
      </w:pPr>
      <w:r>
        <w:rPr>
          <w:rFonts w:ascii="Arial" w:cs="Arial" w:eastAsia="Arial" w:hAnsi="Arial"/>
          <w:b/>
          <w:bCs/>
          <w:color w:val="8B3A1A"/>
          <w:sz w:val="28"/>
          <w:szCs w:val="28"/>
        </w:rPr>
        <w:t xml:space="preserve">4.10 Tableau de Bord &amp; Reporting</w:t>
      </w:r>
    </w:p>
    <w:p>
      <w:pPr>
        <w:pStyle w:val="Heading3"/>
        <w:spacing w:after="80" w:before="200"/>
      </w:pPr>
      <w:r>
        <w:rPr>
          <w:rFonts w:ascii="Arial" w:cs="Arial" w:eastAsia="Arial" w:hAnsi="Arial"/>
          <w:b/>
          <w:bCs/>
          <w:color w:val="2E7D1E"/>
          <w:sz w:val="24"/>
          <w:szCs w:val="24"/>
        </w:rPr>
        <w:t xml:space="preserve">Dashboard Direction</w:t>
      </w:r>
    </w:p>
    <w:p>
      <w:pPr>
        <w:pStyle w:val="ListParagraph"/>
        <w:numPr>
          <w:ilvl w:val="0"/>
          <w:numId w:val="2"/>
        </w:numPr>
        <w:spacing w:after="40" w:before="40"/>
      </w:pPr>
      <w:r>
        <w:rPr>
          <w:rFonts w:ascii="Arial" w:cs="Arial" w:eastAsia="Arial" w:hAnsi="Arial"/>
          <w:color w:val="1A1208"/>
          <w:sz w:val="22"/>
          <w:szCs w:val="22"/>
        </w:rPr>
        <w:t xml:space="preserve">Vue temps réel : taux d'occupation, CA journalier, réservations du jour (par site et consolidé)</w:t>
      </w:r>
    </w:p>
    <w:p>
      <w:pPr>
        <w:pStyle w:val="ListParagraph"/>
        <w:numPr>
          <w:ilvl w:val="0"/>
          <w:numId w:val="2"/>
        </w:numPr>
        <w:spacing w:after="40" w:before="40"/>
      </w:pPr>
      <w:r>
        <w:rPr>
          <w:rFonts w:ascii="Arial" w:cs="Arial" w:eastAsia="Arial" w:hAnsi="Arial"/>
          <w:color w:val="1A1208"/>
          <w:sz w:val="22"/>
          <w:szCs w:val="22"/>
        </w:rPr>
        <w:t xml:space="preserve">Graphiques de performance : évolution CA, comparaisons N-1, saisonnalité</w:t>
      </w:r>
    </w:p>
    <w:p>
      <w:pPr>
        <w:pStyle w:val="ListParagraph"/>
        <w:numPr>
          <w:ilvl w:val="0"/>
          <w:numId w:val="2"/>
        </w:numPr>
        <w:spacing w:after="40" w:before="40"/>
      </w:pPr>
      <w:r>
        <w:rPr>
          <w:rFonts w:ascii="Arial" w:cs="Arial" w:eastAsia="Arial" w:hAnsi="Arial"/>
          <w:color w:val="1A1208"/>
          <w:sz w:val="22"/>
          <w:szCs w:val="22"/>
        </w:rPr>
        <w:t xml:space="preserve">Top clients, top chambres, top activités</w:t>
      </w:r>
    </w:p>
    <w:p>
      <w:pPr>
        <w:pStyle w:val="ListParagraph"/>
        <w:numPr>
          <w:ilvl w:val="0"/>
          <w:numId w:val="2"/>
        </w:numPr>
        <w:spacing w:after="40" w:before="40"/>
      </w:pPr>
      <w:r>
        <w:rPr>
          <w:rFonts w:ascii="Arial" w:cs="Arial" w:eastAsia="Arial" w:hAnsi="Arial"/>
          <w:color w:val="1A1208"/>
          <w:sz w:val="22"/>
          <w:szCs w:val="22"/>
        </w:rPr>
        <w:t xml:space="preserve">Alertes et notifications (maintenance, litiges, niveaux de stock critiques)</w:t>
      </w:r>
    </w:p>
    <w:p>
      <w:pPr>
        <w:pStyle w:val="Heading3"/>
        <w:spacing w:after="80" w:before="200"/>
      </w:pPr>
      <w:r>
        <w:rPr>
          <w:rFonts w:ascii="Arial" w:cs="Arial" w:eastAsia="Arial" w:hAnsi="Arial"/>
          <w:b/>
          <w:bCs/>
          <w:color w:val="2E7D1E"/>
          <w:sz w:val="24"/>
          <w:szCs w:val="24"/>
        </w:rPr>
        <w:t xml:space="preserve">Rapports opérationnels</w:t>
      </w:r>
    </w:p>
    <w:p>
      <w:pPr>
        <w:pStyle w:val="ListParagraph"/>
        <w:numPr>
          <w:ilvl w:val="0"/>
          <w:numId w:val="2"/>
        </w:numPr>
        <w:spacing w:after="40" w:before="40"/>
      </w:pPr>
      <w:r>
        <w:rPr>
          <w:rFonts w:ascii="Arial" w:cs="Arial" w:eastAsia="Arial" w:hAnsi="Arial"/>
          <w:color w:val="1A1208"/>
          <w:sz w:val="22"/>
          <w:szCs w:val="22"/>
        </w:rPr>
        <w:t xml:space="preserve">Rapport d'occupation et de production (quotidien, mensuel, annuel)</w:t>
      </w:r>
    </w:p>
    <w:p>
      <w:pPr>
        <w:pStyle w:val="ListParagraph"/>
        <w:numPr>
          <w:ilvl w:val="0"/>
          <w:numId w:val="2"/>
        </w:numPr>
        <w:spacing w:after="40" w:before="40"/>
      </w:pPr>
      <w:r>
        <w:rPr>
          <w:rFonts w:ascii="Arial" w:cs="Arial" w:eastAsia="Arial" w:hAnsi="Arial"/>
          <w:color w:val="1A1208"/>
          <w:sz w:val="22"/>
          <w:szCs w:val="22"/>
        </w:rPr>
        <w:t xml:space="preserve">Rapport de restauration (couverts, ticket moyen, CA F&amp;B)</w:t>
      </w:r>
    </w:p>
    <w:p>
      <w:pPr>
        <w:pStyle w:val="ListParagraph"/>
        <w:numPr>
          <w:ilvl w:val="0"/>
          <w:numId w:val="2"/>
        </w:numPr>
        <w:spacing w:after="40" w:before="40"/>
      </w:pPr>
      <w:r>
        <w:rPr>
          <w:rFonts w:ascii="Arial" w:cs="Arial" w:eastAsia="Arial" w:hAnsi="Arial"/>
          <w:color w:val="1A1208"/>
          <w:sz w:val="22"/>
          <w:szCs w:val="22"/>
        </w:rPr>
        <w:t xml:space="preserve">Rapport RH (présences, heures, masse salariale)</w:t>
      </w:r>
    </w:p>
    <w:p>
      <w:pPr>
        <w:pStyle w:val="ListParagraph"/>
        <w:numPr>
          <w:ilvl w:val="0"/>
          <w:numId w:val="2"/>
        </w:numPr>
        <w:spacing w:after="40" w:before="40"/>
      </w:pPr>
      <w:r>
        <w:rPr>
          <w:rFonts w:ascii="Arial" w:cs="Arial" w:eastAsia="Arial" w:hAnsi="Arial"/>
          <w:color w:val="1A1208"/>
          <w:sz w:val="22"/>
          <w:szCs w:val="22"/>
        </w:rPr>
        <w:t xml:space="preserve">Rapport stocks et approvisionnements</w:t>
      </w:r>
    </w:p>
    <w:p>
      <w:pPr>
        <w:pStyle w:val="ListParagraph"/>
        <w:numPr>
          <w:ilvl w:val="0"/>
          <w:numId w:val="2"/>
        </w:numPr>
        <w:spacing w:after="40" w:before="40"/>
      </w:pPr>
      <w:r>
        <w:rPr>
          <w:rFonts w:ascii="Arial" w:cs="Arial" w:eastAsia="Arial" w:hAnsi="Arial"/>
          <w:color w:val="1A1208"/>
          <w:sz w:val="22"/>
          <w:szCs w:val="22"/>
        </w:rPr>
        <w:t xml:space="preserve">Rapport commercial (réservations par canal, par segment)</w:t>
      </w:r>
    </w:p>
    <w:p>
      <w:pPr>
        <w:pStyle w:val="Heading3"/>
        <w:spacing w:after="80" w:before="200"/>
      </w:pPr>
      <w:r>
        <w:rPr>
          <w:rFonts w:ascii="Arial" w:cs="Arial" w:eastAsia="Arial" w:hAnsi="Arial"/>
          <w:b/>
          <w:bCs/>
          <w:color w:val="2E7D1E"/>
          <w:sz w:val="24"/>
          <w:szCs w:val="24"/>
        </w:rPr>
        <w:t xml:space="preserve">Exports</w:t>
      </w:r>
    </w:p>
    <w:p>
      <w:pPr>
        <w:pStyle w:val="ListParagraph"/>
        <w:numPr>
          <w:ilvl w:val="0"/>
          <w:numId w:val="2"/>
        </w:numPr>
        <w:spacing w:after="40" w:before="40"/>
      </w:pPr>
      <w:r>
        <w:rPr>
          <w:rFonts w:ascii="Arial" w:cs="Arial" w:eastAsia="Arial" w:hAnsi="Arial"/>
          <w:color w:val="1A1208"/>
          <w:sz w:val="22"/>
          <w:szCs w:val="22"/>
        </w:rPr>
        <w:t xml:space="preserve">Export Excel, PDF, CSV de tous les rapports</w:t>
      </w:r>
    </w:p>
    <w:p>
      <w:pPr>
        <w:pStyle w:val="ListParagraph"/>
        <w:numPr>
          <w:ilvl w:val="0"/>
          <w:numId w:val="2"/>
        </w:numPr>
        <w:spacing w:after="40" w:before="40"/>
      </w:pPr>
      <w:r>
        <w:rPr>
          <w:rFonts w:ascii="Arial" w:cs="Arial" w:eastAsia="Arial" w:hAnsi="Arial"/>
          <w:color w:val="1A1208"/>
          <w:sz w:val="22"/>
          <w:szCs w:val="22"/>
        </w:rPr>
        <w:t xml:space="preserve">Planification d'envoi automatique par email</w:t>
      </w:r>
    </w:p>
    <w:p>
      <w:pPr>
        <w:pStyle w:val="ListParagraph"/>
        <w:numPr>
          <w:ilvl w:val="0"/>
          <w:numId w:val="2"/>
        </w:numPr>
        <w:spacing w:after="40" w:before="40"/>
      </w:pPr>
      <w:r>
        <w:rPr>
          <w:rFonts w:ascii="Arial" w:cs="Arial" w:eastAsia="Arial" w:hAnsi="Arial"/>
          <w:color w:val="1A1208"/>
          <w:sz w:val="22"/>
          <w:szCs w:val="22"/>
        </w:rPr>
        <w:t xml:space="preserve">API de données pour connexion à des outils BI externes</w:t>
      </w:r>
    </w:p>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5. ARCHITECTURE TECHNIQUE</w:t>
      </w:r>
    </w:p>
    <w:p>
      <w:pPr>
        <w:pStyle w:val="Heading2"/>
        <w:spacing w:after="120" w:before="320"/>
      </w:pPr>
      <w:r>
        <w:rPr>
          <w:rFonts w:ascii="Arial" w:cs="Arial" w:eastAsia="Arial" w:hAnsi="Arial"/>
          <w:b/>
          <w:bCs/>
          <w:color w:val="8B3A1A"/>
          <w:sz w:val="28"/>
          <w:szCs w:val="28"/>
        </w:rPr>
        <w:t xml:space="preserve">5.1 Stack technologique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w:t>
            </w:r>
          </w:p>
        </w:tc>
        <w:tc>
          <w:tcPr>
            <w:tcW w:type="dxa" w:w="28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c>
          <w:tcPr>
            <w:tcW w:type="dxa" w:w="376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Frontend Web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Next.js 14+ (React)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SSR, SEO, performance</w:t>
            </w:r>
          </w:p>
        </w:tc>
      </w:tr>
      <w:tr>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Backend API</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Node.js / NestJS</w:t>
            </w:r>
          </w:p>
        </w:tc>
        <w:tc>
          <w:tcPr>
            <w:tcW w:type="dxa" w:w="37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Scalabilité, typage fort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Base de données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PostgreSQL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Robustesse, requêtes complexes</w:t>
            </w:r>
          </w:p>
        </w:tc>
      </w:tr>
      <w:tr>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Cache</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Redis</w:t>
            </w:r>
          </w:p>
        </w:tc>
        <w:tc>
          <w:tcPr>
            <w:tcW w:type="dxa" w:w="37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Sessions, performances temps réel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Stockage médias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AWS S3 / Cloudinary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Images HD, CDN intégré</w:t>
            </w:r>
          </w:p>
        </w:tc>
      </w:tr>
      <w:tr>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Authentification</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JWT + OAuth 2.0</w:t>
            </w:r>
          </w:p>
        </w:tc>
        <w:tc>
          <w:tcPr>
            <w:tcW w:type="dxa" w:w="37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Sécurité, SSO possible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Paiement en ligne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Stripe + CinetPay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International + Mobile Money</w:t>
            </w:r>
          </w:p>
        </w:tc>
      </w:tr>
      <w:tr>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Twilio (SMS) + SendGrid</w:t>
            </w:r>
          </w:p>
        </w:tc>
        <w:tc>
          <w:tcPr>
            <w:tcW w:type="dxa" w:w="37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Email &amp; SMS automatisés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Hébergement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VPS OVH / AWS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Disponibilité 99,9%</w:t>
            </w:r>
          </w:p>
        </w:tc>
      </w:tr>
      <w:tr>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CI/CD</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GitHub Actions</w:t>
            </w:r>
          </w:p>
        </w:tc>
        <w:tc>
          <w:tcPr>
            <w:tcW w:type="dxa" w:w="37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Déploiement automatisé</w:t>
            </w:r>
          </w:p>
        </w:tc>
      </w:tr>
    </w:tbl>
    <w:p>
      <w:pPr>
        <w:pStyle w:val="Heading2"/>
        <w:spacing w:after="120" w:before="320"/>
      </w:pPr>
      <w:r>
        <w:rPr>
          <w:rFonts w:ascii="Arial" w:cs="Arial" w:eastAsia="Arial" w:hAnsi="Arial"/>
          <w:b/>
          <w:bCs/>
          <w:color w:val="8B3A1A"/>
          <w:sz w:val="28"/>
          <w:szCs w:val="28"/>
        </w:rPr>
        <w:t xml:space="preserve">5.2 Architecture multi-sites</w:t>
      </w:r>
    </w:p>
    <w:p>
      <w:pPr>
        <w:pStyle w:val="ListParagraph"/>
        <w:numPr>
          <w:ilvl w:val="0"/>
          <w:numId w:val="2"/>
        </w:numPr>
        <w:spacing w:after="40" w:before="40"/>
      </w:pPr>
      <w:r>
        <w:rPr>
          <w:rFonts w:ascii="Arial" w:cs="Arial" w:eastAsia="Arial" w:hAnsi="Arial"/>
          <w:color w:val="1A1208"/>
          <w:sz w:val="22"/>
          <w:szCs w:val="22"/>
        </w:rPr>
        <w:t xml:space="preserve">Base de données unique avec isolation logique par site (tenant_id)</w:t>
      </w:r>
    </w:p>
    <w:p>
      <w:pPr>
        <w:pStyle w:val="ListParagraph"/>
        <w:numPr>
          <w:ilvl w:val="0"/>
          <w:numId w:val="2"/>
        </w:numPr>
        <w:spacing w:after="40" w:before="40"/>
      </w:pPr>
      <w:r>
        <w:rPr>
          <w:rFonts w:ascii="Arial" w:cs="Arial" w:eastAsia="Arial" w:hAnsi="Arial"/>
          <w:color w:val="1A1208"/>
          <w:sz w:val="22"/>
          <w:szCs w:val="22"/>
        </w:rPr>
        <w:t xml:space="preserve">Synchronisation temps réel entre sites via WebSocket</w:t>
      </w:r>
    </w:p>
    <w:p>
      <w:pPr>
        <w:pStyle w:val="ListParagraph"/>
        <w:numPr>
          <w:ilvl w:val="0"/>
          <w:numId w:val="2"/>
        </w:numPr>
        <w:spacing w:after="40" w:before="40"/>
      </w:pPr>
      <w:r>
        <w:rPr>
          <w:rFonts w:ascii="Arial" w:cs="Arial" w:eastAsia="Arial" w:hAnsi="Arial"/>
          <w:color w:val="1A1208"/>
          <w:sz w:val="22"/>
          <w:szCs w:val="22"/>
        </w:rPr>
        <w:t xml:space="preserve">Tableau de bord consolidé pour la direction générale</w:t>
      </w:r>
    </w:p>
    <w:p>
      <w:pPr>
        <w:pStyle w:val="ListParagraph"/>
        <w:numPr>
          <w:ilvl w:val="0"/>
          <w:numId w:val="2"/>
        </w:numPr>
        <w:spacing w:after="40" w:before="40"/>
      </w:pPr>
      <w:r>
        <w:rPr>
          <w:rFonts w:ascii="Arial" w:cs="Arial" w:eastAsia="Arial" w:hAnsi="Arial"/>
          <w:color w:val="1A1208"/>
          <w:sz w:val="22"/>
          <w:szCs w:val="22"/>
        </w:rPr>
        <w:t xml:space="preserve">Paramétrage indépendant par site : tarifs, équipes, menus, activités</w:t>
      </w:r>
    </w:p>
    <w:p>
      <w:pPr>
        <w:pStyle w:val="ListParagraph"/>
        <w:numPr>
          <w:ilvl w:val="0"/>
          <w:numId w:val="2"/>
        </w:numPr>
        <w:spacing w:after="40" w:before="40"/>
      </w:pPr>
      <w:r>
        <w:rPr>
          <w:rFonts w:ascii="Arial" w:cs="Arial" w:eastAsia="Arial" w:hAnsi="Arial"/>
          <w:color w:val="1A1208"/>
          <w:sz w:val="22"/>
          <w:szCs w:val="22"/>
        </w:rPr>
        <w:t xml:space="preserve">Basculement de site depuis le frontend en 1 clic (liste déroulante header)</w:t>
      </w:r>
    </w:p>
    <w:p>
      <w:pPr>
        <w:pStyle w:val="Heading2"/>
        <w:spacing w:after="120" w:before="320"/>
      </w:pPr>
      <w:r>
        <w:rPr>
          <w:rFonts w:ascii="Arial" w:cs="Arial" w:eastAsia="Arial" w:hAnsi="Arial"/>
          <w:b/>
          <w:bCs/>
          <w:color w:val="8B3A1A"/>
          <w:sz w:val="28"/>
          <w:szCs w:val="28"/>
        </w:rPr>
        <w:t xml:space="preserve">5.3 Compatibilité &amp; accessibilité</w:t>
      </w:r>
    </w:p>
    <w:p>
      <w:pPr>
        <w:pStyle w:val="ListParagraph"/>
        <w:numPr>
          <w:ilvl w:val="0"/>
          <w:numId w:val="2"/>
        </w:numPr>
        <w:spacing w:after="40" w:before="40"/>
      </w:pPr>
      <w:r>
        <w:rPr>
          <w:rFonts w:ascii="Arial" w:cs="Arial" w:eastAsia="Arial" w:hAnsi="Arial"/>
          <w:color w:val="1A1208"/>
          <w:sz w:val="22"/>
          <w:szCs w:val="22"/>
        </w:rPr>
        <w:t xml:space="preserve">Responsive design : ordinateur, tablette, smartphone</w:t>
      </w:r>
    </w:p>
    <w:p>
      <w:pPr>
        <w:pStyle w:val="ListParagraph"/>
        <w:numPr>
          <w:ilvl w:val="0"/>
          <w:numId w:val="2"/>
        </w:numPr>
        <w:spacing w:after="40" w:before="40"/>
      </w:pPr>
      <w:r>
        <w:rPr>
          <w:rFonts w:ascii="Arial" w:cs="Arial" w:eastAsia="Arial" w:hAnsi="Arial"/>
          <w:color w:val="1A1208"/>
          <w:sz w:val="22"/>
          <w:szCs w:val="22"/>
        </w:rPr>
        <w:t xml:space="preserve">Compatible avec les navigateurs modernes (Chrome, Firefox, Safari, Edge)</w:t>
      </w:r>
    </w:p>
    <w:p>
      <w:pPr>
        <w:pStyle w:val="ListParagraph"/>
        <w:numPr>
          <w:ilvl w:val="0"/>
          <w:numId w:val="2"/>
        </w:numPr>
        <w:spacing w:after="40" w:before="40"/>
      </w:pPr>
      <w:r>
        <w:rPr>
          <w:rFonts w:ascii="Arial" w:cs="Arial" w:eastAsia="Arial" w:hAnsi="Arial"/>
          <w:color w:val="1A1208"/>
          <w:sz w:val="22"/>
          <w:szCs w:val="22"/>
        </w:rPr>
        <w:t xml:space="preserve">Application mobile PWA (Progressive Web App) pour le personnel</w:t>
      </w:r>
    </w:p>
    <w:p>
      <w:pPr>
        <w:pStyle w:val="ListParagraph"/>
        <w:numPr>
          <w:ilvl w:val="0"/>
          <w:numId w:val="2"/>
        </w:numPr>
        <w:spacing w:after="40" w:before="40"/>
      </w:pPr>
      <w:r>
        <w:rPr>
          <w:rFonts w:ascii="Arial" w:cs="Arial" w:eastAsia="Arial" w:hAnsi="Arial"/>
          <w:color w:val="1A1208"/>
          <w:sz w:val="22"/>
          <w:szCs w:val="22"/>
        </w:rPr>
        <w:t xml:space="preserve">Application tablet pour le service en salle (commandes restaurant)</w:t>
      </w:r>
    </w:p>
    <w:p>
      <w:pPr>
        <w:pStyle w:val="ListParagraph"/>
        <w:numPr>
          <w:ilvl w:val="0"/>
          <w:numId w:val="2"/>
        </w:numPr>
        <w:spacing w:after="40" w:before="40"/>
      </w:pPr>
      <w:r>
        <w:rPr>
          <w:rFonts w:ascii="Arial" w:cs="Arial" w:eastAsia="Arial" w:hAnsi="Arial"/>
          <w:color w:val="1A1208"/>
          <w:sz w:val="22"/>
          <w:szCs w:val="22"/>
        </w:rPr>
        <w:t xml:space="preserve">Mode hors-ligne avec synchronisation différée (zones à faible connexion)</w:t>
      </w:r>
    </w:p>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6. SÉCURITÉ &amp; CONFORMITÉ</w:t>
      </w:r>
    </w:p>
    <w:p>
      <w:pPr>
        <w:pStyle w:val="ListParagraph"/>
        <w:numPr>
          <w:ilvl w:val="0"/>
          <w:numId w:val="2"/>
        </w:numPr>
        <w:spacing w:after="40" w:before="40"/>
      </w:pPr>
      <w:r>
        <w:rPr>
          <w:rFonts w:ascii="Arial" w:cs="Arial" w:eastAsia="Arial" w:hAnsi="Arial"/>
          <w:color w:val="1A1208"/>
          <w:sz w:val="22"/>
          <w:szCs w:val="22"/>
        </w:rPr>
        <w:t xml:space="preserve">Chiffrement SSL/TLS sur toutes les communications (HTTPS obligatoire)</w:t>
      </w:r>
    </w:p>
    <w:p>
      <w:pPr>
        <w:pStyle w:val="ListParagraph"/>
        <w:numPr>
          <w:ilvl w:val="0"/>
          <w:numId w:val="2"/>
        </w:numPr>
        <w:spacing w:after="40" w:before="40"/>
      </w:pPr>
      <w:r>
        <w:rPr>
          <w:rFonts w:ascii="Arial" w:cs="Arial" w:eastAsia="Arial" w:hAnsi="Arial"/>
          <w:color w:val="1A1208"/>
          <w:sz w:val="22"/>
          <w:szCs w:val="22"/>
        </w:rPr>
        <w:t xml:space="preserve">Chiffrement des données sensibles en base (AES-256)</w:t>
      </w:r>
    </w:p>
    <w:p>
      <w:pPr>
        <w:pStyle w:val="ListParagraph"/>
        <w:numPr>
          <w:ilvl w:val="0"/>
          <w:numId w:val="2"/>
        </w:numPr>
        <w:spacing w:after="40" w:before="40"/>
      </w:pPr>
      <w:r>
        <w:rPr>
          <w:rFonts w:ascii="Arial" w:cs="Arial" w:eastAsia="Arial" w:hAnsi="Arial"/>
          <w:color w:val="1A1208"/>
          <w:sz w:val="22"/>
          <w:szCs w:val="22"/>
        </w:rPr>
        <w:t xml:space="preserve">Authentification à deux facteurs (2FA) pour les comptes administrateurs</w:t>
      </w:r>
    </w:p>
    <w:p>
      <w:pPr>
        <w:pStyle w:val="ListParagraph"/>
        <w:numPr>
          <w:ilvl w:val="0"/>
          <w:numId w:val="2"/>
        </w:numPr>
        <w:spacing w:after="40" w:before="40"/>
      </w:pPr>
      <w:r>
        <w:rPr>
          <w:rFonts w:ascii="Arial" w:cs="Arial" w:eastAsia="Arial" w:hAnsi="Arial"/>
          <w:color w:val="1A1208"/>
          <w:sz w:val="22"/>
          <w:szCs w:val="22"/>
        </w:rPr>
        <w:t xml:space="preserve">Gestion fine des rôles et permissions (RBAC) : Super Admin, Directeur de site, Réceptionniste, Comptable, Responsable Restaurant, Housekeeping, RH</w:t>
      </w:r>
    </w:p>
    <w:p>
      <w:pPr>
        <w:pStyle w:val="ListParagraph"/>
        <w:numPr>
          <w:ilvl w:val="0"/>
          <w:numId w:val="2"/>
        </w:numPr>
        <w:spacing w:after="40" w:before="40"/>
      </w:pPr>
      <w:r>
        <w:rPr>
          <w:rFonts w:ascii="Arial" w:cs="Arial" w:eastAsia="Arial" w:hAnsi="Arial"/>
          <w:color w:val="1A1208"/>
          <w:sz w:val="22"/>
          <w:szCs w:val="22"/>
        </w:rPr>
        <w:t xml:space="preserve">Journalisation complète des actions utilisateurs (audit log)</w:t>
      </w:r>
    </w:p>
    <w:p>
      <w:pPr>
        <w:pStyle w:val="ListParagraph"/>
        <w:numPr>
          <w:ilvl w:val="0"/>
          <w:numId w:val="2"/>
        </w:numPr>
        <w:spacing w:after="40" w:before="40"/>
      </w:pPr>
      <w:r>
        <w:rPr>
          <w:rFonts w:ascii="Arial" w:cs="Arial" w:eastAsia="Arial" w:hAnsi="Arial"/>
          <w:color w:val="1A1208"/>
          <w:sz w:val="22"/>
          <w:szCs w:val="22"/>
        </w:rPr>
        <w:t xml:space="preserve">Sauvegarde automatique quotidienne des données avec rétention 30 jours</w:t>
      </w:r>
    </w:p>
    <w:p>
      <w:pPr>
        <w:pStyle w:val="ListParagraph"/>
        <w:numPr>
          <w:ilvl w:val="0"/>
          <w:numId w:val="2"/>
        </w:numPr>
        <w:spacing w:after="40" w:before="40"/>
      </w:pPr>
      <w:r>
        <w:rPr>
          <w:rFonts w:ascii="Arial" w:cs="Arial" w:eastAsia="Arial" w:hAnsi="Arial"/>
          <w:color w:val="1A1208"/>
          <w:sz w:val="22"/>
          <w:szCs w:val="22"/>
        </w:rPr>
        <w:t xml:space="preserve">Protection anti-DDoS et pare-feu applicatif (WAF)</w:t>
      </w:r>
    </w:p>
    <w:p>
      <w:pPr>
        <w:pStyle w:val="ListParagraph"/>
        <w:numPr>
          <w:ilvl w:val="0"/>
          <w:numId w:val="2"/>
        </w:numPr>
        <w:spacing w:after="40" w:before="40"/>
      </w:pPr>
      <w:r>
        <w:rPr>
          <w:rFonts w:ascii="Arial" w:cs="Arial" w:eastAsia="Arial" w:hAnsi="Arial"/>
          <w:color w:val="1A1208"/>
          <w:sz w:val="22"/>
          <w:szCs w:val="22"/>
        </w:rPr>
        <w:t xml:space="preserve">Conformité RGPD : consentement, droit à l'oubli, portabilité des données</w:t>
      </w:r>
    </w:p>
    <w:p>
      <w:pPr>
        <w:pStyle w:val="ListParagraph"/>
        <w:numPr>
          <w:ilvl w:val="0"/>
          <w:numId w:val="2"/>
        </w:numPr>
        <w:spacing w:after="40" w:before="40"/>
      </w:pPr>
      <w:r>
        <w:rPr>
          <w:rFonts w:ascii="Arial" w:cs="Arial" w:eastAsia="Arial" w:hAnsi="Arial"/>
          <w:color w:val="1A1208"/>
          <w:sz w:val="22"/>
          <w:szCs w:val="22"/>
        </w:rPr>
        <w:t xml:space="preserve">PCI-DSS pour le traitement des paiements par carte bancaire</w:t>
      </w:r>
    </w:p>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7. GESTION MULTI-SITES (AZAGUIÉ / YOPOUGON)</w:t>
      </w:r>
    </w:p>
    <w:p>
      <w:pPr>
        <w:spacing w:after="60" w:before="60"/>
        <w:jc w:val="both"/>
      </w:pPr>
      <w:r>
        <w:rPr>
          <w:rFonts w:ascii="Arial" w:cs="Arial" w:eastAsia="Arial" w:hAnsi="Arial"/>
          <w:b w:val="false"/>
          <w:bCs w:val="false"/>
          <w:i w:val="false"/>
          <w:iCs w:val="false"/>
          <w:color w:val="1A1208"/>
          <w:sz w:val="22"/>
          <w:szCs w:val="22"/>
        </w:rPr>
        <w:t xml:space="preserve">La gestion multi-sites est un prérequis fondamental du projet. Voici les spécificités détaillées :</w:t>
      </w:r>
    </w:p>
    <w:p>
      <w:pPr>
        <w:pStyle w:val="Heading2"/>
        <w:spacing w:after="120" w:before="320"/>
      </w:pPr>
      <w:r>
        <w:rPr>
          <w:rFonts w:ascii="Arial" w:cs="Arial" w:eastAsia="Arial" w:hAnsi="Arial"/>
          <w:b/>
          <w:bCs/>
          <w:color w:val="8B3A1A"/>
          <w:sz w:val="28"/>
          <w:szCs w:val="28"/>
        </w:rPr>
        <w:t xml:space="preserve">7.1 Site web public</w:t>
      </w:r>
    </w:p>
    <w:p>
      <w:pPr>
        <w:pStyle w:val="ListParagraph"/>
        <w:numPr>
          <w:ilvl w:val="0"/>
          <w:numId w:val="2"/>
        </w:numPr>
        <w:spacing w:after="40" w:before="40"/>
      </w:pPr>
      <w:r>
        <w:rPr>
          <w:rFonts w:ascii="Arial" w:cs="Arial" w:eastAsia="Arial" w:hAnsi="Arial"/>
          <w:color w:val="1A1208"/>
          <w:sz w:val="22"/>
          <w:szCs w:val="22"/>
        </w:rPr>
        <w:t xml:space="preserve">Affichage par défaut du site d'Azaguié à l'ouverture du site</w:t>
      </w:r>
    </w:p>
    <w:p>
      <w:pPr>
        <w:pStyle w:val="ListParagraph"/>
        <w:numPr>
          <w:ilvl w:val="0"/>
          <w:numId w:val="2"/>
        </w:numPr>
        <w:spacing w:after="40" w:before="40"/>
      </w:pPr>
      <w:r>
        <w:rPr>
          <w:rFonts w:ascii="Arial" w:cs="Arial" w:eastAsia="Arial" w:hAnsi="Arial"/>
          <w:color w:val="1A1208"/>
          <w:sz w:val="22"/>
          <w:szCs w:val="22"/>
        </w:rPr>
        <w:t xml:space="preserve">Liste déroulante dans le header permettant de sélectionner : Azaguié | Yopougon</w:t>
      </w:r>
    </w:p>
    <w:p>
      <w:pPr>
        <w:pStyle w:val="ListParagraph"/>
        <w:numPr>
          <w:ilvl w:val="0"/>
          <w:numId w:val="2"/>
        </w:numPr>
        <w:spacing w:after="40" w:before="40"/>
      </w:pPr>
      <w:r>
        <w:rPr>
          <w:rFonts w:ascii="Arial" w:cs="Arial" w:eastAsia="Arial" w:hAnsi="Arial"/>
          <w:color w:val="1A1208"/>
          <w:sz w:val="22"/>
          <w:szCs w:val="22"/>
        </w:rPr>
        <w:t xml:space="preserve">Chaque site affiche ses propres photos, tarifs, disponibilités et coordonnées</w:t>
      </w:r>
    </w:p>
    <w:p>
      <w:pPr>
        <w:pStyle w:val="ListParagraph"/>
        <w:numPr>
          <w:ilvl w:val="0"/>
          <w:numId w:val="2"/>
        </w:numPr>
        <w:spacing w:after="40" w:before="40"/>
      </w:pPr>
      <w:r>
        <w:rPr>
          <w:rFonts w:ascii="Arial" w:cs="Arial" w:eastAsia="Arial" w:hAnsi="Arial"/>
          <w:color w:val="1A1208"/>
          <w:sz w:val="22"/>
          <w:szCs w:val="22"/>
        </w:rPr>
        <w:t xml:space="preserve">URL dédiée possible par site (ex: hambol.ci/azaguie et hambol.ci/yopougon)</w:t>
      </w:r>
    </w:p>
    <w:p>
      <w:pPr>
        <w:pStyle w:val="ListParagraph"/>
        <w:numPr>
          <w:ilvl w:val="0"/>
          <w:numId w:val="2"/>
        </w:numPr>
        <w:spacing w:after="40" w:before="40"/>
      </w:pPr>
      <w:r>
        <w:rPr>
          <w:rFonts w:ascii="Arial" w:cs="Arial" w:eastAsia="Arial" w:hAnsi="Arial"/>
          <w:color w:val="1A1208"/>
          <w:sz w:val="22"/>
          <w:szCs w:val="22"/>
        </w:rPr>
        <w:t xml:space="preserve">SEO optimisé pour chaque localisation</w:t>
      </w:r>
    </w:p>
    <w:p>
      <w:pPr>
        <w:pStyle w:val="Heading2"/>
        <w:spacing w:after="120" w:before="320"/>
      </w:pPr>
      <w:r>
        <w:rPr>
          <w:rFonts w:ascii="Arial" w:cs="Arial" w:eastAsia="Arial" w:hAnsi="Arial"/>
          <w:b/>
          <w:bCs/>
          <w:color w:val="8B3A1A"/>
          <w:sz w:val="28"/>
          <w:szCs w:val="28"/>
        </w:rPr>
        <w:t xml:space="preserve">7.2 Backend PMS</w:t>
      </w:r>
    </w:p>
    <w:p>
      <w:pPr>
        <w:pStyle w:val="ListParagraph"/>
        <w:numPr>
          <w:ilvl w:val="0"/>
          <w:numId w:val="2"/>
        </w:numPr>
        <w:spacing w:after="40" w:before="40"/>
      </w:pPr>
      <w:r>
        <w:rPr>
          <w:rFonts w:ascii="Arial" w:cs="Arial" w:eastAsia="Arial" w:hAnsi="Arial"/>
          <w:color w:val="1A1208"/>
          <w:sz w:val="22"/>
          <w:szCs w:val="22"/>
        </w:rPr>
        <w:t xml:space="preserve">Connexion unique pour le personnel avec affectation à un ou plusieurs sites</w:t>
      </w:r>
    </w:p>
    <w:p>
      <w:pPr>
        <w:pStyle w:val="ListParagraph"/>
        <w:numPr>
          <w:ilvl w:val="0"/>
          <w:numId w:val="2"/>
        </w:numPr>
        <w:spacing w:after="40" w:before="40"/>
      </w:pPr>
      <w:r>
        <w:rPr>
          <w:rFonts w:ascii="Arial" w:cs="Arial" w:eastAsia="Arial" w:hAnsi="Arial"/>
          <w:color w:val="1A1208"/>
          <w:sz w:val="22"/>
          <w:szCs w:val="22"/>
        </w:rPr>
        <w:t xml:space="preserve">Tableau de bord consolidé pour la direction avec vue globale ou par site</w:t>
      </w:r>
    </w:p>
    <w:p>
      <w:pPr>
        <w:pStyle w:val="ListParagraph"/>
        <w:numPr>
          <w:ilvl w:val="0"/>
          <w:numId w:val="2"/>
        </w:numPr>
        <w:spacing w:after="40" w:before="40"/>
      </w:pPr>
      <w:r>
        <w:rPr>
          <w:rFonts w:ascii="Arial" w:cs="Arial" w:eastAsia="Arial" w:hAnsi="Arial"/>
          <w:color w:val="1A1208"/>
          <w:sz w:val="22"/>
          <w:szCs w:val="22"/>
        </w:rPr>
        <w:t xml:space="preserve">Transfert de clients entre sites (ex : client qui prolonge à Yopougon)</w:t>
      </w:r>
    </w:p>
    <w:p>
      <w:pPr>
        <w:pStyle w:val="ListParagraph"/>
        <w:numPr>
          <w:ilvl w:val="0"/>
          <w:numId w:val="2"/>
        </w:numPr>
        <w:spacing w:after="40" w:before="40"/>
      </w:pPr>
      <w:r>
        <w:rPr>
          <w:rFonts w:ascii="Arial" w:cs="Arial" w:eastAsia="Arial" w:hAnsi="Arial"/>
          <w:color w:val="1A1208"/>
          <w:sz w:val="22"/>
          <w:szCs w:val="22"/>
        </w:rPr>
        <w:t xml:space="preserve">Partage des fiches clients entre les deux sites (CRM unifié)</w:t>
      </w:r>
    </w:p>
    <w:p>
      <w:pPr>
        <w:pStyle w:val="ListParagraph"/>
        <w:numPr>
          <w:ilvl w:val="0"/>
          <w:numId w:val="2"/>
        </w:numPr>
        <w:spacing w:after="40" w:before="40"/>
      </w:pPr>
      <w:r>
        <w:rPr>
          <w:rFonts w:ascii="Arial" w:cs="Arial" w:eastAsia="Arial" w:hAnsi="Arial"/>
          <w:color w:val="1A1208"/>
          <w:sz w:val="22"/>
          <w:szCs w:val="22"/>
        </w:rPr>
        <w:t xml:space="preserve">Rapports disponibles par site, comparatifs ou consolidés</w:t>
      </w:r>
    </w:p>
    <w:p>
      <w:pPr>
        <w:pStyle w:val="ListParagraph"/>
        <w:numPr>
          <w:ilvl w:val="0"/>
          <w:numId w:val="2"/>
        </w:numPr>
        <w:spacing w:after="40" w:before="40"/>
      </w:pPr>
      <w:r>
        <w:rPr>
          <w:rFonts w:ascii="Arial" w:cs="Arial" w:eastAsia="Arial" w:hAnsi="Arial"/>
          <w:color w:val="1A1208"/>
          <w:sz w:val="22"/>
          <w:szCs w:val="22"/>
        </w:rPr>
        <w:t xml:space="preserve">Gestion budgétaire et comptable par site avec consolidation groupe</w:t>
      </w:r>
    </w:p>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8. INTERFACES &amp; INTÉGRATIONS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Système externe</w:t>
            </w:r>
          </w:p>
        </w:tc>
        <w:tc>
          <w:tcPr>
            <w:tcW w:type="dxa" w:w="40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d'intégration</w:t>
            </w:r>
          </w:p>
        </w:tc>
        <w:tc>
          <w:tcPr>
            <w:tcW w:type="dxa" w:w="236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Booking.com / Expedia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Channel Manager — synchronisation des disponibilités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Haute</w:t>
            </w:r>
          </w:p>
        </w:tc>
      </w:tr>
      <w:tr>
        <w:tc>
          <w:tcPr>
            <w:tcW w:type="dxa" w:w="3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Orange Money / MTN MoMo / Wave</w:t>
            </w:r>
          </w:p>
        </w:tc>
        <w:tc>
          <w:tcPr>
            <w:tcW w:type="dxa" w:w="4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Paiement mobile money en ligne</w:t>
            </w:r>
          </w:p>
        </w:tc>
        <w:tc>
          <w:tcPr>
            <w:tcW w:type="dxa" w:w="23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Haute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Stripe / Visa / Mastercard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Paiement carte bancaire internationale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Haute</w:t>
            </w:r>
          </w:p>
        </w:tc>
      </w:tr>
      <w:tr>
        <w:tc>
          <w:tcPr>
            <w:tcW w:type="dxa" w:w="3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WhatsApp Business API</w:t>
            </w:r>
          </w:p>
        </w:tc>
        <w:tc>
          <w:tcPr>
            <w:tcW w:type="dxa" w:w="4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Notifications et confirmations clients</w:t>
            </w:r>
          </w:p>
        </w:tc>
        <w:tc>
          <w:tcPr>
            <w:tcW w:type="dxa" w:w="23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Moyenne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Google Maps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Localisation des deux sites sur le site web</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Haute</w:t>
            </w:r>
          </w:p>
        </w:tc>
      </w:tr>
      <w:tr>
        <w:tc>
          <w:tcPr>
            <w:tcW w:type="dxa" w:w="3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Google Analytics / Meta Pixel</w:t>
            </w:r>
          </w:p>
        </w:tc>
        <w:tc>
          <w:tcPr>
            <w:tcW w:type="dxa" w:w="4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Suivi marketing et publicité digitale</w:t>
            </w:r>
          </w:p>
        </w:tc>
        <w:tc>
          <w:tcPr>
            <w:tcW w:type="dxa" w:w="23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Moyenne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Logiciel comptable (Sage/Cegid)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Export des écritures comptables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Moyenne</w:t>
            </w:r>
          </w:p>
        </w:tc>
      </w:tr>
      <w:tr>
        <w:tc>
          <w:tcPr>
            <w:tcW w:type="dxa" w:w="3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Système de contrôle d'accès</w:t>
            </w:r>
          </w:p>
        </w:tc>
        <w:tc>
          <w:tcPr>
            <w:tcW w:type="dxa" w:w="4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Serrures électroniques chambres (optionnel)</w:t>
            </w:r>
          </w:p>
        </w:tc>
        <w:tc>
          <w:tcPr>
            <w:tcW w:type="dxa" w:w="23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Basse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Imprimantes fiscales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Édition de reçus conformes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Haute</w:t>
            </w:r>
          </w:p>
        </w:tc>
      </w:tr>
    </w:tbl>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9. PLANNING &amp; PHASES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46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w:t>
            </w:r>
          </w:p>
        </w:tc>
        <w:tc>
          <w:tcPr>
            <w:tcW w:type="dxa" w:w="256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Durée estimée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Phase 0 — Cadrage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Validation CDC, maquettes UI/UX, architecture technique, base de données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2 semaines</w:t>
            </w:r>
          </w:p>
        </w:tc>
      </w:tr>
      <w:tr>
        <w:tc>
          <w:tcPr>
            <w:tcW w:type="dxa" w:w="22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Phase 1 — Site web</w:t>
            </w:r>
          </w:p>
        </w:tc>
        <w:tc>
          <w:tcPr>
            <w:tcW w:type="dxa" w:w="46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Développement frontend public (accueil, chambres, réservation, restaurant, loisirs)</w:t>
            </w:r>
          </w:p>
        </w:tc>
        <w:tc>
          <w:tcPr>
            <w:tcW w:type="dxa" w:w="25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6 semaines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Phase 2 — PMS Core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Réservations, Front Desk, Housekeeping, Facturation de base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8 semaines</w:t>
            </w:r>
          </w:p>
        </w:tc>
      </w:tr>
      <w:tr>
        <w:tc>
          <w:tcPr>
            <w:tcW w:type="dxa" w:w="22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Phase 3 — PMS Avancé</w:t>
            </w:r>
          </w:p>
        </w:tc>
        <w:tc>
          <w:tcPr>
            <w:tcW w:type="dxa" w:w="46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Restaurant POS, Stocks, RH, Comptabilité, CRM, Événements</w:t>
            </w:r>
          </w:p>
        </w:tc>
        <w:tc>
          <w:tcPr>
            <w:tcW w:type="dxa" w:w="25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8 semaines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Phase 4 — Intégrations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Paiement en ligne, Channel Manager, SMS/Email, Reporting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4 semaines</w:t>
            </w:r>
          </w:p>
        </w:tc>
      </w:tr>
      <w:tr>
        <w:tc>
          <w:tcPr>
            <w:tcW w:type="dxa" w:w="22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Phase 5 — Tests &amp; Formation</w:t>
            </w:r>
          </w:p>
        </w:tc>
        <w:tc>
          <w:tcPr>
            <w:tcW w:type="dxa" w:w="46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Tests complets, corrections, formation du personnel des 2 sites</w:t>
            </w:r>
          </w:p>
        </w:tc>
        <w:tc>
          <w:tcPr>
            <w:tcW w:type="dxa" w:w="25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3 semaines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Phase 6 — Lancement</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Déploiement en production, monitoring, support post-lancement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2 semaines</w:t>
            </w:r>
          </w:p>
        </w:tc>
      </w:tr>
      <w:tr>
        <w:tc>
          <w:tcPr>
            <w:tcW w:type="dxa" w:w="22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TOTAL</w:t>
            </w:r>
          </w:p>
        </w:tc>
        <w:tc>
          <w:tcPr>
            <w:tcW w:type="dxa" w:w="46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
            </w:r>
          </w:p>
        </w:tc>
        <w:tc>
          <w:tcPr>
            <w:tcW w:type="dxa" w:w="25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33 semaines (~8 mois)</w:t>
            </w:r>
          </w:p>
        </w:tc>
      </w:tr>
    </w:tbl>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10. BUDGET ESTIMATIF</w:t>
      </w:r>
    </w:p>
    <w:p>
      <w:pPr>
        <w:spacing w:after="60" w:before="60"/>
        <w:jc w:val="both"/>
      </w:pPr>
      <w:r>
        <w:rPr>
          <w:rFonts w:ascii="Arial" w:cs="Arial" w:eastAsia="Arial" w:hAnsi="Arial"/>
          <w:b w:val="false"/>
          <w:bCs w:val="false"/>
          <w:i w:val="false"/>
          <w:iCs w:val="false"/>
          <w:color w:val="1A1208"/>
          <w:sz w:val="22"/>
          <w:szCs w:val="22"/>
        </w:rPr>
        <w:t xml:space="preserve">Les estimations suivantes sont données à titre indicatif et devront être affinées lors de la phase de cadrage avec les prestataires sélectionnés.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Poste</w:t>
            </w:r>
          </w:p>
        </w:tc>
        <w:tc>
          <w:tcPr>
            <w:tcW w:type="dxa" w:w="35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Fourchette estimée (XOF)</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Conception UI/UX</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Maquettes, prototypes, charte, design system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1 500 000 – 3 000 000</w:t>
            </w:r>
          </w:p>
        </w:tc>
      </w:tr>
      <w:tr>
        <w:tc>
          <w:tcPr>
            <w:tcW w:type="dxa" w:w="2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Développement Frontend</w:t>
            </w:r>
          </w:p>
        </w:tc>
        <w:tc>
          <w:tcPr>
            <w:tcW w:type="dxa" w:w="3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Site web public, responsive, multi-sites</w:t>
            </w:r>
          </w:p>
        </w:tc>
        <w:tc>
          <w:tcPr>
            <w:tcW w:type="dxa" w:w="33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4 000 000 – 8 000 000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Développement Backend/PMS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Tous les modules PMS, API, base de données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12 000 000 – 25 000 000</w:t>
            </w:r>
          </w:p>
        </w:tc>
      </w:tr>
      <w:tr>
        <w:tc>
          <w:tcPr>
            <w:tcW w:type="dxa" w:w="2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Intégrations</w:t>
            </w:r>
          </w:p>
        </w:tc>
        <w:tc>
          <w:tcPr>
            <w:tcW w:type="dxa" w:w="3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Paiement, Channel Manager, SMS/Email, APIs</w:t>
            </w:r>
          </w:p>
        </w:tc>
        <w:tc>
          <w:tcPr>
            <w:tcW w:type="dxa" w:w="33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2 000 000 – 5 000 000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Infrastructure &amp; Hébergement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Serveurs, domaine, SSL, CDN (coût annuel)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500 000 – 1 500 000 /an</w:t>
            </w:r>
          </w:p>
        </w:tc>
      </w:tr>
      <w:tr>
        <w:tc>
          <w:tcPr>
            <w:tcW w:type="dxa" w:w="2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Formation du personnel</w:t>
            </w:r>
          </w:p>
        </w:tc>
        <w:tc>
          <w:tcPr>
            <w:tcW w:type="dxa" w:w="3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Formation sur les 2 sites, documentation</w:t>
            </w:r>
          </w:p>
        </w:tc>
        <w:tc>
          <w:tcPr>
            <w:tcW w:type="dxa" w:w="33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500 000 – 1 000 000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Support &amp; Maintenance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Maintenance corrective et évolutive (annuel)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1 500 000 – 3 000 000 /an</w:t>
            </w:r>
          </w:p>
        </w:tc>
      </w:tr>
      <w:tr>
        <w:tc>
          <w:tcPr>
            <w:tcW w:type="dxa" w:w="2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TOTAL DÉVELOPPEMENT</w:t>
            </w:r>
          </w:p>
        </w:tc>
        <w:tc>
          <w:tcPr>
            <w:tcW w:type="dxa" w:w="3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(hors maintenance annuelle)</w:t>
            </w:r>
          </w:p>
        </w:tc>
        <w:tc>
          <w:tcPr>
            <w:tcW w:type="dxa" w:w="33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20 000 000 – 42 000 000</w:t>
            </w:r>
          </w:p>
        </w:tc>
      </w:tr>
    </w:tbl>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11. CRITÈRES DE RÉCEPTION</w:t>
      </w:r>
    </w:p>
    <w:p>
      <w:pPr>
        <w:pStyle w:val="Heading2"/>
        <w:spacing w:after="120" w:before="320"/>
      </w:pPr>
      <w:r>
        <w:rPr>
          <w:rFonts w:ascii="Arial" w:cs="Arial" w:eastAsia="Arial" w:hAnsi="Arial"/>
          <w:b/>
          <w:bCs/>
          <w:color w:val="8B3A1A"/>
          <w:sz w:val="28"/>
          <w:szCs w:val="28"/>
        </w:rPr>
        <w:t xml:space="preserve">11.1 Recette fonctionnelle</w:t>
      </w:r>
    </w:p>
    <w:p>
      <w:pPr>
        <w:pStyle w:val="ListParagraph"/>
        <w:numPr>
          <w:ilvl w:val="0"/>
          <w:numId w:val="2"/>
        </w:numPr>
        <w:spacing w:after="40" w:before="40"/>
      </w:pPr>
      <w:r>
        <w:rPr>
          <w:rFonts w:ascii="Arial" w:cs="Arial" w:eastAsia="Arial" w:hAnsi="Arial"/>
          <w:color w:val="1A1208"/>
          <w:sz w:val="22"/>
          <w:szCs w:val="22"/>
        </w:rPr>
        <w:t xml:space="preserve">Toutes les fonctionnalités listées dans le présent cahier des charges sont opérationnelles</w:t>
      </w:r>
    </w:p>
    <w:p>
      <w:pPr>
        <w:pStyle w:val="ListParagraph"/>
        <w:numPr>
          <w:ilvl w:val="0"/>
          <w:numId w:val="2"/>
        </w:numPr>
        <w:spacing w:after="40" w:before="40"/>
      </w:pPr>
      <w:r>
        <w:rPr>
          <w:rFonts w:ascii="Arial" w:cs="Arial" w:eastAsia="Arial" w:hAnsi="Arial"/>
          <w:color w:val="1A1208"/>
          <w:sz w:val="22"/>
          <w:szCs w:val="22"/>
        </w:rPr>
        <w:t xml:space="preserve">Les deux sites (Azaguié et Yopougon) sont correctement configurés et distincts</w:t>
      </w:r>
    </w:p>
    <w:p>
      <w:pPr>
        <w:pStyle w:val="ListParagraph"/>
        <w:numPr>
          <w:ilvl w:val="0"/>
          <w:numId w:val="2"/>
        </w:numPr>
        <w:spacing w:after="40" w:before="40"/>
      </w:pPr>
      <w:r>
        <w:rPr>
          <w:rFonts w:ascii="Arial" w:cs="Arial" w:eastAsia="Arial" w:hAnsi="Arial"/>
          <w:color w:val="1A1208"/>
          <w:sz w:val="22"/>
          <w:szCs w:val="22"/>
        </w:rPr>
        <w:t xml:space="preserve">Le basculement de site depuis la liste déroulante fonctionne sans rechargement de page</w:t>
      </w:r>
    </w:p>
    <w:p>
      <w:pPr>
        <w:pStyle w:val="ListParagraph"/>
        <w:numPr>
          <w:ilvl w:val="0"/>
          <w:numId w:val="2"/>
        </w:numPr>
        <w:spacing w:after="40" w:before="40"/>
      </w:pPr>
      <w:r>
        <w:rPr>
          <w:rFonts w:ascii="Arial" w:cs="Arial" w:eastAsia="Arial" w:hAnsi="Arial"/>
          <w:color w:val="1A1208"/>
          <w:sz w:val="22"/>
          <w:szCs w:val="22"/>
        </w:rPr>
        <w:t xml:space="preserve">Les réservations en ligne aboutissent à une confirmation et un paiement effectif</w:t>
      </w:r>
    </w:p>
    <w:p>
      <w:pPr>
        <w:pStyle w:val="ListParagraph"/>
        <w:numPr>
          <w:ilvl w:val="0"/>
          <w:numId w:val="2"/>
        </w:numPr>
        <w:spacing w:after="40" w:before="40"/>
      </w:pPr>
      <w:r>
        <w:rPr>
          <w:rFonts w:ascii="Arial" w:cs="Arial" w:eastAsia="Arial" w:hAnsi="Arial"/>
          <w:color w:val="1A1208"/>
          <w:sz w:val="22"/>
          <w:szCs w:val="22"/>
        </w:rPr>
        <w:t xml:space="preserve">Le PMS enregistre, modifie et facture correctement une réservation de bout en bout</w:t>
      </w:r>
    </w:p>
    <w:p>
      <w:pPr>
        <w:pStyle w:val="ListParagraph"/>
        <w:numPr>
          <w:ilvl w:val="0"/>
          <w:numId w:val="2"/>
        </w:numPr>
        <w:spacing w:after="40" w:before="40"/>
      </w:pPr>
      <w:r>
        <w:rPr>
          <w:rFonts w:ascii="Arial" w:cs="Arial" w:eastAsia="Arial" w:hAnsi="Arial"/>
          <w:color w:val="1A1208"/>
          <w:sz w:val="22"/>
          <w:szCs w:val="22"/>
        </w:rPr>
        <w:t xml:space="preserve">Les rapports de direction sont générés correctement et en temps réel</w:t>
      </w:r>
    </w:p>
    <w:p>
      <w:pPr>
        <w:pStyle w:val="Heading2"/>
        <w:spacing w:after="120" w:before="320"/>
      </w:pPr>
      <w:r>
        <w:rPr>
          <w:rFonts w:ascii="Arial" w:cs="Arial" w:eastAsia="Arial" w:hAnsi="Arial"/>
          <w:b/>
          <w:bCs/>
          <w:color w:val="8B3A1A"/>
          <w:sz w:val="28"/>
          <w:szCs w:val="28"/>
        </w:rPr>
        <w:t xml:space="preserve">11.2 Recette technique</w:t>
      </w:r>
    </w:p>
    <w:p>
      <w:pPr>
        <w:pStyle w:val="ListParagraph"/>
        <w:numPr>
          <w:ilvl w:val="0"/>
          <w:numId w:val="2"/>
        </w:numPr>
        <w:spacing w:after="40" w:before="40"/>
      </w:pPr>
      <w:r>
        <w:rPr>
          <w:rFonts w:ascii="Arial" w:cs="Arial" w:eastAsia="Arial" w:hAnsi="Arial"/>
          <w:color w:val="1A1208"/>
          <w:sz w:val="22"/>
          <w:szCs w:val="22"/>
        </w:rPr>
        <w:t xml:space="preserve">Score PageSpeed Insights ≥ 85 (mobile et desktop)</w:t>
      </w:r>
    </w:p>
    <w:p>
      <w:pPr>
        <w:pStyle w:val="ListParagraph"/>
        <w:numPr>
          <w:ilvl w:val="0"/>
          <w:numId w:val="2"/>
        </w:numPr>
        <w:spacing w:after="40" w:before="40"/>
      </w:pPr>
      <w:r>
        <w:rPr>
          <w:rFonts w:ascii="Arial" w:cs="Arial" w:eastAsia="Arial" w:hAnsi="Arial"/>
          <w:color w:val="1A1208"/>
          <w:sz w:val="22"/>
          <w:szCs w:val="22"/>
        </w:rPr>
        <w:t xml:space="preserve">Disponibilité testée ≥ 99,5% sur 30 jours</w:t>
      </w:r>
    </w:p>
    <w:p>
      <w:pPr>
        <w:pStyle w:val="ListParagraph"/>
        <w:numPr>
          <w:ilvl w:val="0"/>
          <w:numId w:val="2"/>
        </w:numPr>
        <w:spacing w:after="40" w:before="40"/>
      </w:pPr>
      <w:r>
        <w:rPr>
          <w:rFonts w:ascii="Arial" w:cs="Arial" w:eastAsia="Arial" w:hAnsi="Arial"/>
          <w:color w:val="1A1208"/>
          <w:sz w:val="22"/>
          <w:szCs w:val="22"/>
        </w:rPr>
        <w:t xml:space="preserve">Aucune faille de sécurité critique détectée lors de l'audit de sécurité</w:t>
      </w:r>
    </w:p>
    <w:p>
      <w:pPr>
        <w:pStyle w:val="ListParagraph"/>
        <w:numPr>
          <w:ilvl w:val="0"/>
          <w:numId w:val="2"/>
        </w:numPr>
        <w:spacing w:after="40" w:before="40"/>
      </w:pPr>
      <w:r>
        <w:rPr>
          <w:rFonts w:ascii="Arial" w:cs="Arial" w:eastAsia="Arial" w:hAnsi="Arial"/>
          <w:color w:val="1A1208"/>
          <w:sz w:val="22"/>
          <w:szCs w:val="22"/>
        </w:rPr>
        <w:t xml:space="preserve">Temps de chargement des pages &lt; 3 secondes en conditions réseau normales</w:t>
      </w:r>
    </w:p>
    <w:p>
      <w:pPr>
        <w:pStyle w:val="ListParagraph"/>
        <w:numPr>
          <w:ilvl w:val="0"/>
          <w:numId w:val="2"/>
        </w:numPr>
        <w:spacing w:after="40" w:before="40"/>
      </w:pPr>
      <w:r>
        <w:rPr>
          <w:rFonts w:ascii="Arial" w:cs="Arial" w:eastAsia="Arial" w:hAnsi="Arial"/>
          <w:color w:val="1A1208"/>
          <w:sz w:val="22"/>
          <w:szCs w:val="22"/>
        </w:rPr>
        <w:t xml:space="preserve">Sauvegarde automatique fonctionnelle et testée (restauration vérifiée)</w:t>
      </w:r>
    </w:p>
    <w:p>
      <w:pPr>
        <w:pStyle w:val="Heading2"/>
        <w:spacing w:after="120" w:before="320"/>
      </w:pPr>
      <w:r>
        <w:rPr>
          <w:rFonts w:ascii="Arial" w:cs="Arial" w:eastAsia="Arial" w:hAnsi="Arial"/>
          <w:b/>
          <w:bCs/>
          <w:color w:val="8B3A1A"/>
          <w:sz w:val="28"/>
          <w:szCs w:val="28"/>
        </w:rPr>
        <w:t xml:space="preserve">11.3 Livrables attendus</w:t>
      </w:r>
    </w:p>
    <w:p>
      <w:pPr>
        <w:pStyle w:val="ListParagraph"/>
        <w:numPr>
          <w:ilvl w:val="0"/>
          <w:numId w:val="2"/>
        </w:numPr>
        <w:spacing w:after="40" w:before="40"/>
      </w:pPr>
      <w:r>
        <w:rPr>
          <w:rFonts w:ascii="Arial" w:cs="Arial" w:eastAsia="Arial" w:hAnsi="Arial"/>
          <w:color w:val="1A1208"/>
          <w:sz w:val="22"/>
          <w:szCs w:val="22"/>
        </w:rPr>
        <w:t xml:space="preserve">Code source documenté et versionné (dépôt Git privé remis au client)</w:t>
      </w:r>
    </w:p>
    <w:p>
      <w:pPr>
        <w:pStyle w:val="ListParagraph"/>
        <w:numPr>
          <w:ilvl w:val="0"/>
          <w:numId w:val="2"/>
        </w:numPr>
        <w:spacing w:after="40" w:before="40"/>
      </w:pPr>
      <w:r>
        <w:rPr>
          <w:rFonts w:ascii="Arial" w:cs="Arial" w:eastAsia="Arial" w:hAnsi="Arial"/>
          <w:color w:val="1A1208"/>
          <w:sz w:val="22"/>
          <w:szCs w:val="22"/>
        </w:rPr>
        <w:t xml:space="preserve">Documentation technique complète (architecture, API, base de données)</w:t>
      </w:r>
    </w:p>
    <w:p>
      <w:pPr>
        <w:pStyle w:val="ListParagraph"/>
        <w:numPr>
          <w:ilvl w:val="0"/>
          <w:numId w:val="2"/>
        </w:numPr>
        <w:spacing w:after="40" w:before="40"/>
      </w:pPr>
      <w:r>
        <w:rPr>
          <w:rFonts w:ascii="Arial" w:cs="Arial" w:eastAsia="Arial" w:hAnsi="Arial"/>
          <w:color w:val="1A1208"/>
          <w:sz w:val="22"/>
          <w:szCs w:val="22"/>
        </w:rPr>
        <w:t xml:space="preserve">Manuel utilisateur par profil (réceptionniste, caissier, directeur, RH...)</w:t>
      </w:r>
    </w:p>
    <w:p>
      <w:pPr>
        <w:pStyle w:val="ListParagraph"/>
        <w:numPr>
          <w:ilvl w:val="0"/>
          <w:numId w:val="2"/>
        </w:numPr>
        <w:spacing w:after="40" w:before="40"/>
      </w:pPr>
      <w:r>
        <w:rPr>
          <w:rFonts w:ascii="Arial" w:cs="Arial" w:eastAsia="Arial" w:hAnsi="Arial"/>
          <w:color w:val="1A1208"/>
          <w:sz w:val="22"/>
          <w:szCs w:val="22"/>
        </w:rPr>
        <w:t xml:space="preserve">Vidéos de formation par module</w:t>
      </w:r>
    </w:p>
    <w:p>
      <w:pPr>
        <w:pStyle w:val="ListParagraph"/>
        <w:numPr>
          <w:ilvl w:val="0"/>
          <w:numId w:val="2"/>
        </w:numPr>
        <w:spacing w:after="40" w:before="40"/>
      </w:pPr>
      <w:r>
        <w:rPr>
          <w:rFonts w:ascii="Arial" w:cs="Arial" w:eastAsia="Arial" w:hAnsi="Arial"/>
          <w:color w:val="1A1208"/>
          <w:sz w:val="22"/>
          <w:szCs w:val="22"/>
        </w:rPr>
        <w:t xml:space="preserve">Rapport de tests et procès-verbal de recette signé</w:t>
      </w:r>
    </w:p>
    <w:p>
      <w:r>
        <w:br w:type="page"/>
      </w:r>
    </w:p>
    <w:p>
      <w:pPr>
        <w:pStyle w:val="Heading1"/>
        <w:pBdr>
          <w:bottom w:val="single" w:color="8B3A1A" w:sz="6" w:space="4"/>
        </w:pBdr>
        <w:spacing w:after="160" w:before="480"/>
      </w:pPr>
      <w:r>
        <w:rPr>
          <w:rFonts w:ascii="Arial" w:cs="Arial" w:eastAsia="Arial" w:hAnsi="Arial"/>
          <w:b/>
          <w:bCs/>
          <w:color w:val="5C2410"/>
          <w:sz w:val="36"/>
          <w:szCs w:val="36"/>
        </w:rPr>
        <w:t xml:space="preserve">12. ANNEXES</w:t>
      </w:r>
    </w:p>
    <w:p>
      <w:pPr>
        <w:pStyle w:val="Heading2"/>
        <w:spacing w:after="120" w:before="320"/>
      </w:pPr>
      <w:r>
        <w:rPr>
          <w:rFonts w:ascii="Arial" w:cs="Arial" w:eastAsia="Arial" w:hAnsi="Arial"/>
          <w:b/>
          <w:bCs/>
          <w:color w:val="8B3A1A"/>
          <w:sz w:val="28"/>
          <w:szCs w:val="28"/>
        </w:rPr>
        <w:t xml:space="preserve">Annexe A — Rôles utilisateurs &amp; droits d'accès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28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Accès PMS</w:t>
            </w:r>
          </w:p>
        </w:tc>
        <w:tc>
          <w:tcPr>
            <w:tcW w:type="dxa" w:w="20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Accès site admin</w:t>
            </w:r>
          </w:p>
        </w:tc>
        <w:tc>
          <w:tcPr>
            <w:tcW w:type="dxa" w:w="216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Super Administrateur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Complet (tous modules)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Complet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Azaguié + Yopougon</w:t>
            </w:r>
          </w:p>
        </w:tc>
      </w:tr>
      <w:tr>
        <w:tc>
          <w:tcPr>
            <w:tcW w:type="dxa" w:w="24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Directeur Général</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Lecture + validation</w:t>
            </w:r>
          </w:p>
        </w:tc>
        <w:tc>
          <w:tcPr>
            <w:tcW w:type="dxa" w:w="2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Rapports &amp; dashboard</w:t>
            </w:r>
          </w:p>
        </w:tc>
        <w:tc>
          <w:tcPr>
            <w:tcW w:type="dxa" w:w="21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Les 2 sites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Directeur de site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Complet sur son site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Son site uniquement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1 site affecté</w:t>
            </w:r>
          </w:p>
        </w:tc>
      </w:tr>
      <w:tr>
        <w:tc>
          <w:tcPr>
            <w:tcW w:type="dxa" w:w="24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Réceptionniste</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Réservations, Front Desk, Facturation</w:t>
            </w:r>
          </w:p>
        </w:tc>
        <w:tc>
          <w:tcPr>
            <w:tcW w:type="dxa" w:w="2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Non</w:t>
            </w:r>
          </w:p>
        </w:tc>
        <w:tc>
          <w:tcPr>
            <w:tcW w:type="dxa" w:w="21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1 site affecté</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Responsable Restaurant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F&amp;B, POS, Stocks cuisine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Non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1 site affecté</w:t>
            </w:r>
          </w:p>
        </w:tc>
      </w:tr>
      <w:tr>
        <w:tc>
          <w:tcPr>
            <w:tcW w:type="dxa" w:w="24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Serveur</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POS commandes uniquement</w:t>
            </w:r>
          </w:p>
        </w:tc>
        <w:tc>
          <w:tcPr>
            <w:tcW w:type="dxa" w:w="2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Non</w:t>
            </w:r>
          </w:p>
        </w:tc>
        <w:tc>
          <w:tcPr>
            <w:tcW w:type="dxa" w:w="21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1 site affecté</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Housekeeping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Statut chambres, maintenance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Non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1 site affecté</w:t>
            </w:r>
          </w:p>
        </w:tc>
      </w:tr>
      <w:tr>
        <w:tc>
          <w:tcPr>
            <w:tcW w:type="dxa" w:w="24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Responsable RH</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Module RH, paie, planning</w:t>
            </w:r>
          </w:p>
        </w:tc>
        <w:tc>
          <w:tcPr>
            <w:tcW w:type="dxa" w:w="2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Non</w:t>
            </w:r>
          </w:p>
        </w:tc>
        <w:tc>
          <w:tcPr>
            <w:tcW w:type="dxa" w:w="21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Les 2 sites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Comptable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Finance, facturation, rapports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Non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Les 2 sites</w:t>
            </w:r>
          </w:p>
        </w:tc>
      </w:tr>
      <w:tr>
        <w:tc>
          <w:tcPr>
            <w:tcW w:type="dxa" w:w="24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Responsable Stocks</w:t>
            </w:r>
          </w:p>
        </w:tc>
        <w:tc>
          <w:tcPr>
            <w:tcW w:type="dxa" w:w="28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Inventaire, commandes</w:t>
            </w:r>
          </w:p>
        </w:tc>
        <w:tc>
          <w:tcPr>
            <w:tcW w:type="dxa" w:w="20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Non</w:t>
            </w:r>
          </w:p>
        </w:tc>
        <w:tc>
          <w:tcPr>
            <w:tcW w:type="dxa" w:w="21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1 site affecté</w:t>
            </w:r>
          </w:p>
        </w:tc>
      </w:tr>
    </w:tbl>
    <w:p>
      <w:pPr>
        <w:spacing w:after="200" w:before="0"/>
      </w:pPr>
    </w:p>
    <w:p>
      <w:pPr>
        <w:pStyle w:val="Heading2"/>
        <w:spacing w:after="120" w:before="320"/>
      </w:pPr>
      <w:r>
        <w:rPr>
          <w:rFonts w:ascii="Arial" w:cs="Arial" w:eastAsia="Arial" w:hAnsi="Arial"/>
          <w:b/>
          <w:bCs/>
          <w:color w:val="8B3A1A"/>
          <w:sz w:val="28"/>
          <w:szCs w:val="28"/>
        </w:rPr>
        <w:t xml:space="preserve">Annexe B — Glossaire</w:t>
      </w:r>
    </w:p>
    <w:p>
      <w:pPr>
        <w:pStyle w:val="ListParagraph"/>
        <w:numPr>
          <w:ilvl w:val="0"/>
          <w:numId w:val="2"/>
        </w:numPr>
        <w:spacing w:after="40" w:before="40"/>
      </w:pPr>
      <w:r>
        <w:rPr>
          <w:rFonts w:ascii="Arial" w:cs="Arial" w:eastAsia="Arial" w:hAnsi="Arial"/>
          <w:color w:val="1A1208"/>
          <w:sz w:val="22"/>
          <w:szCs w:val="22"/>
        </w:rPr>
        <w:t xml:space="preserve">PMS (Property Management System) : système de gestion hôtelière centralisé</w:t>
      </w:r>
    </w:p>
    <w:p>
      <w:pPr>
        <w:pStyle w:val="ListParagraph"/>
        <w:numPr>
          <w:ilvl w:val="0"/>
          <w:numId w:val="2"/>
        </w:numPr>
        <w:spacing w:after="40" w:before="40"/>
      </w:pPr>
      <w:r>
        <w:rPr>
          <w:rFonts w:ascii="Arial" w:cs="Arial" w:eastAsia="Arial" w:hAnsi="Arial"/>
          <w:color w:val="1A1208"/>
          <w:sz w:val="22"/>
          <w:szCs w:val="22"/>
        </w:rPr>
        <w:t xml:space="preserve">POS (Point of Sale) : caisse enregistreuse / terminal de vente</w:t>
      </w:r>
    </w:p>
    <w:p>
      <w:pPr>
        <w:pStyle w:val="ListParagraph"/>
        <w:numPr>
          <w:ilvl w:val="0"/>
          <w:numId w:val="2"/>
        </w:numPr>
        <w:spacing w:after="40" w:before="40"/>
      </w:pPr>
      <w:r>
        <w:rPr>
          <w:rFonts w:ascii="Arial" w:cs="Arial" w:eastAsia="Arial" w:hAnsi="Arial"/>
          <w:color w:val="1A1208"/>
          <w:sz w:val="22"/>
          <w:szCs w:val="22"/>
        </w:rPr>
        <w:t xml:space="preserve">RevPAR : Revenue Per Available Room — revenu par chambre disponible</w:t>
      </w:r>
    </w:p>
    <w:p>
      <w:pPr>
        <w:pStyle w:val="ListParagraph"/>
        <w:numPr>
          <w:ilvl w:val="0"/>
          <w:numId w:val="2"/>
        </w:numPr>
        <w:spacing w:after="40" w:before="40"/>
      </w:pPr>
      <w:r>
        <w:rPr>
          <w:rFonts w:ascii="Arial" w:cs="Arial" w:eastAsia="Arial" w:hAnsi="Arial"/>
          <w:color w:val="1A1208"/>
          <w:sz w:val="22"/>
          <w:szCs w:val="22"/>
        </w:rPr>
        <w:t xml:space="preserve">ADR : Average Daily Rate — tarif journalier moyen</w:t>
      </w:r>
    </w:p>
    <w:p>
      <w:pPr>
        <w:pStyle w:val="ListParagraph"/>
        <w:numPr>
          <w:ilvl w:val="0"/>
          <w:numId w:val="2"/>
        </w:numPr>
        <w:spacing w:after="40" w:before="40"/>
      </w:pPr>
      <w:r>
        <w:rPr>
          <w:rFonts w:ascii="Arial" w:cs="Arial" w:eastAsia="Arial" w:hAnsi="Arial"/>
          <w:color w:val="1A1208"/>
          <w:sz w:val="22"/>
          <w:szCs w:val="22"/>
        </w:rPr>
        <w:t xml:space="preserve">KDS : Kitchen Display System — écran de cuisine pour les commandes</w:t>
      </w:r>
    </w:p>
    <w:p>
      <w:pPr>
        <w:pStyle w:val="ListParagraph"/>
        <w:numPr>
          <w:ilvl w:val="0"/>
          <w:numId w:val="2"/>
        </w:numPr>
        <w:spacing w:after="40" w:before="40"/>
      </w:pPr>
      <w:r>
        <w:rPr>
          <w:rFonts w:ascii="Arial" w:cs="Arial" w:eastAsia="Arial" w:hAnsi="Arial"/>
          <w:color w:val="1A1208"/>
          <w:sz w:val="22"/>
          <w:szCs w:val="22"/>
        </w:rPr>
        <w:t xml:space="preserve">CRM : Customer Relationship Management — gestion de la relation client</w:t>
      </w:r>
    </w:p>
    <w:p>
      <w:pPr>
        <w:pStyle w:val="ListParagraph"/>
        <w:numPr>
          <w:ilvl w:val="0"/>
          <w:numId w:val="2"/>
        </w:numPr>
        <w:spacing w:after="40" w:before="40"/>
      </w:pPr>
      <w:r>
        <w:rPr>
          <w:rFonts w:ascii="Arial" w:cs="Arial" w:eastAsia="Arial" w:hAnsi="Arial"/>
          <w:color w:val="1A1208"/>
          <w:sz w:val="22"/>
          <w:szCs w:val="22"/>
        </w:rPr>
        <w:t xml:space="preserve">F&amp;B : Food &amp; Beverage — département restauration et boissons</w:t>
      </w:r>
    </w:p>
    <w:p>
      <w:pPr>
        <w:pStyle w:val="ListParagraph"/>
        <w:numPr>
          <w:ilvl w:val="0"/>
          <w:numId w:val="2"/>
        </w:numPr>
        <w:spacing w:after="40" w:before="40"/>
      </w:pPr>
      <w:r>
        <w:rPr>
          <w:rFonts w:ascii="Arial" w:cs="Arial" w:eastAsia="Arial" w:hAnsi="Arial"/>
          <w:color w:val="1A1208"/>
          <w:sz w:val="22"/>
          <w:szCs w:val="22"/>
        </w:rPr>
        <w:t xml:space="preserve">Channel Manager : outil de synchronisation des disponibilités sur les OTAs</w:t>
      </w:r>
    </w:p>
    <w:p>
      <w:pPr>
        <w:pStyle w:val="ListParagraph"/>
        <w:numPr>
          <w:ilvl w:val="0"/>
          <w:numId w:val="2"/>
        </w:numPr>
        <w:spacing w:after="40" w:before="40"/>
      </w:pPr>
      <w:r>
        <w:rPr>
          <w:rFonts w:ascii="Arial" w:cs="Arial" w:eastAsia="Arial" w:hAnsi="Arial"/>
          <w:color w:val="1A1208"/>
          <w:sz w:val="22"/>
          <w:szCs w:val="22"/>
        </w:rPr>
        <w:t xml:space="preserve">OTA : Online Travel Agency — Booking.com, Expedia, etc.</w:t>
      </w:r>
    </w:p>
    <w:p>
      <w:pPr>
        <w:pStyle w:val="ListParagraph"/>
        <w:numPr>
          <w:ilvl w:val="0"/>
          <w:numId w:val="2"/>
        </w:numPr>
        <w:spacing w:after="40" w:before="40"/>
      </w:pPr>
      <w:r>
        <w:rPr>
          <w:rFonts w:ascii="Arial" w:cs="Arial" w:eastAsia="Arial" w:hAnsi="Arial"/>
          <w:color w:val="1A1208"/>
          <w:sz w:val="22"/>
          <w:szCs w:val="22"/>
        </w:rPr>
        <w:t xml:space="preserve">OHADA : Organisation pour l'Harmonisation en Afrique du Droit des Affaires</w:t>
      </w:r>
    </w:p>
    <w:p>
      <w:pPr>
        <w:pStyle w:val="ListParagraph"/>
        <w:numPr>
          <w:ilvl w:val="0"/>
          <w:numId w:val="2"/>
        </w:numPr>
        <w:spacing w:after="40" w:before="40"/>
      </w:pPr>
      <w:r>
        <w:rPr>
          <w:rFonts w:ascii="Arial" w:cs="Arial" w:eastAsia="Arial" w:hAnsi="Arial"/>
          <w:color w:val="1A1208"/>
          <w:sz w:val="22"/>
          <w:szCs w:val="22"/>
        </w:rPr>
        <w:t xml:space="preserve">RBAC : Role-Based Access Control — gestion des droits par rôle</w:t>
      </w:r>
    </w:p>
    <w:p>
      <w:pPr>
        <w:pStyle w:val="ListParagraph"/>
        <w:numPr>
          <w:ilvl w:val="0"/>
          <w:numId w:val="2"/>
        </w:numPr>
        <w:spacing w:after="40" w:before="40"/>
      </w:pPr>
      <w:r>
        <w:rPr>
          <w:rFonts w:ascii="Arial" w:cs="Arial" w:eastAsia="Arial" w:hAnsi="Arial"/>
          <w:color w:val="1A1208"/>
          <w:sz w:val="22"/>
          <w:szCs w:val="22"/>
        </w:rPr>
        <w:t xml:space="preserve">PWA : Progressive Web App — application web installable sur mobile</w:t>
      </w:r>
    </w:p>
    <w:p>
      <w:pPr>
        <w:spacing w:after="200" w:before="0"/>
      </w:pPr>
    </w:p>
    <w:p>
      <w:pPr>
        <w:pStyle w:val="Heading2"/>
        <w:spacing w:after="120" w:before="320"/>
      </w:pPr>
      <w:r>
        <w:rPr>
          <w:rFonts w:ascii="Arial" w:cs="Arial" w:eastAsia="Arial" w:hAnsi="Arial"/>
          <w:b/>
          <w:bCs/>
          <w:color w:val="8B3A1A"/>
          <w:sz w:val="28"/>
          <w:szCs w:val="28"/>
        </w:rPr>
        <w:t xml:space="preserve">Annexe C —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Contact</w:t>
            </w:r>
          </w:p>
        </w:tc>
        <w:tc>
          <w:tcPr>
            <w:tcW w:type="dxa" w:w="5860"/>
            <w:tcBorders>
              <w:top w:val="single" w:color="CCCCCC" w:sz="1"/>
              <w:left w:val="single" w:color="CCCCCC" w:sz="1"/>
              <w:bottom w:val="single" w:color="CCCCCC" w:sz="1"/>
              <w:right w:val="single" w:color="CCCCCC" w:sz="1"/>
            </w:tcBorders>
            <w:shd w:fill="8B3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Coordonnées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Espace Hambol — Standard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27 23 40 72 29</w:t>
            </w:r>
          </w:p>
        </w:tc>
      </w:tr>
      <w:tr>
        <w:tc>
          <w:tcPr>
            <w:tcW w:type="dxa" w:w="3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Espace Hambol — Mobile</w:t>
            </w:r>
          </w:p>
        </w:tc>
        <w:tc>
          <w:tcPr>
            <w:tcW w:type="dxa" w:w="58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01 40 26 75 34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Site Azaguié (principal)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208"/>
                <w:sz w:val="20"/>
                <w:szCs w:val="20"/>
              </w:rPr>
              <w:t xml:space="preserve">Azaguié, Côte d'Ivoire</w:t>
            </w:r>
          </w:p>
        </w:tc>
      </w:tr>
      <w:tr>
        <w:tc>
          <w:tcPr>
            <w:tcW w:type="dxa" w:w="350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Site Yopougon</w:t>
            </w:r>
          </w:p>
        </w:tc>
        <w:tc>
          <w:tcPr>
            <w:tcW w:type="dxa" w:w="5860"/>
            <w:tcBorders>
              <w:top w:val="single" w:color="CCCCCC" w:sz="1"/>
              <w:left w:val="single" w:color="CCCCCC" w:sz="1"/>
              <w:bottom w:val="single" w:color="CCCCCC" w:sz="1"/>
              <w:right w:val="single" w:color="CCCCCC" w:sz="1"/>
            </w:tcBorders>
            <w:shd w:fill="F0EBE3" w:val="clear"/>
            <w:tcMar>
              <w:top w:type="dxa" w:w="60"/>
              <w:left w:type="dxa" w:w="120"/>
              <w:bottom w:type="dxa" w:w="60"/>
              <w:right w:type="dxa" w:w="120"/>
            </w:tcMar>
          </w:tcPr>
          <w:p>
            <w:r>
              <w:rPr>
                <w:rFonts w:ascii="Arial" w:cs="Arial" w:eastAsia="Arial" w:hAnsi="Arial"/>
                <w:color w:val="1A1208"/>
                <w:sz w:val="20"/>
                <w:szCs w:val="20"/>
              </w:rPr>
              <w:t xml:space="preserve">Yopougon, Abidjan, Côte d'Ivoire</w:t>
            </w:r>
          </w:p>
        </w:tc>
      </w:tr>
    </w:tbl>
    <w:p>
      <w:pPr>
        <w:spacing w:after="400" w:before="0"/>
      </w:pPr>
    </w:p>
    <w:p>
      <w:pPr>
        <w:pBdr>
          <w:top w:val="single" w:color="8B3A1A" w:sz="6" w:space="8"/>
        </w:pBdr>
        <w:spacing w:after="0" w:before="160"/>
        <w:jc w:val="center"/>
      </w:pPr>
      <w:r>
        <w:rPr>
          <w:rFonts w:ascii="Arial" w:cs="Arial" w:eastAsia="Arial" w:hAnsi="Arial"/>
          <w:i/>
          <w:iCs/>
          <w:color w:val="6B5C4E"/>
          <w:sz w:val="18"/>
          <w:szCs w:val="18"/>
        </w:rPr>
        <w:t xml:space="preserve">Document établi le 29 mai 2025 — Espace Hambol © 2025 — Tous droits réservés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733A" w:sz="4" w:space="4"/>
      </w:pBdr>
      <w:tabs>
        <w:tab w:val="center" w:pos="4680"/>
        <w:tab w:val="right" w:pos="9360"/>
      </w:tabs>
      <w:spacing w:after="0" w:before="100"/>
    </w:pPr>
    <w:r>
      <w:rPr>
        <w:rFonts w:ascii="Arial" w:cs="Arial" w:eastAsia="Arial" w:hAnsi="Arial"/>
        <w:i/>
        <w:iCs/>
        <w:color w:val="6B5C4E"/>
        <w:sz w:val="16"/>
        <w:szCs w:val="16"/>
      </w:rPr>
      <w:t xml:space="preserve">Confidentiel — Usage interne</w:t>
    </w:r>
    <w:r>
      <w:rPr>
        <w:rFonts w:ascii="Arial" w:cs="Arial" w:eastAsia="Arial" w:hAnsi="Arial"/>
        <w:color w:val="6B5C4E"/>
        <w:sz w:val="16"/>
        <w:szCs w:val="16"/>
      </w:rPr>
      <w:t xml:space="preserve">	© 2025 Espace Hambol — Azaguié &amp; Yopougon	</w:t>
    </w:r>
    <w:r>
      <w:rPr>
        <w:rFonts w:ascii="Arial" w:cs="Arial" w:eastAsia="Arial" w:hAnsi="Arial"/>
        <w:color w:val="8B3A1A"/>
        <w:sz w:val="16"/>
        <w:szCs w:val="16"/>
      </w:rPr>
      <w:t xml:space="preserve">Page </w:t>
    </w:r>
    <w:r>
      <w:rPr>
        <w:rFonts w:ascii="Arial" w:cs="Arial" w:eastAsia="Arial" w:hAnsi="Arial"/>
        <w:color w:val="8B3A1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3A1A" w:sz="6" w:space="4"/>
      </w:pBdr>
      <w:spacing w:after="120" w:before="0"/>
    </w:pPr>
    <w:r>
      <w:rPr>
        <w:rFonts w:ascii="Arial" w:cs="Arial" w:eastAsia="Arial" w:hAnsi="Arial"/>
        <w:b/>
        <w:bCs/>
        <w:color w:val="8B3A1A"/>
        <w:sz w:val="18"/>
        <w:szCs w:val="18"/>
      </w:rPr>
      <w:t xml:space="preserve">ESPACE HAMBOL</w:t>
    </w:r>
    <w:r>
      <w:rPr>
        <w:rFonts w:ascii="Arial" w:cs="Arial" w:eastAsia="Arial" w:hAnsi="Arial"/>
        <w:color w:val="6B5C4E"/>
        <w:sz w:val="18"/>
        <w:szCs w:val="18"/>
      </w:rPr>
      <w:t xml:space="preserve">   |   Cahier des Charges — Application Web &amp; Système de Gestion Hôtelière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2026-05-29T03:42:04.996Z</dcterms:created>
  <dcterms:modified xsi:type="dcterms:W3CDTF">2026-05-29T03:42:04.996Z</dcterms:modified>
</cp:coreProperties>
</file>

<file path=docProps/custom.xml><?xml version="1.0" encoding="utf-8"?>
<Properties xmlns="http://schemas.openxmlformats.org/officeDocument/2006/custom-properties" xmlns:vt="http://schemas.openxmlformats.org/officeDocument/2006/docPropsVTypes"/>
</file>