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5DB3" w14:textId="2C6B5E3F" w:rsidR="00250EDD" w:rsidRDefault="00E03B86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CONDUCTIMETRO </w:t>
      </w:r>
      <w:r w:rsidR="00362F4F">
        <w:rPr>
          <w:rFonts w:ascii="Arial" w:hAnsi="Arial" w:cs="Arial"/>
          <w:b/>
          <w:bCs/>
          <w:sz w:val="32"/>
          <w:szCs w:val="32"/>
        </w:rPr>
        <w:t xml:space="preserve">DIGITAL 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26780">
        <w:rPr>
          <w:rFonts w:ascii="Arial" w:hAnsi="Arial" w:cs="Arial"/>
          <w:b/>
          <w:bCs/>
          <w:sz w:val="32"/>
          <w:szCs w:val="32"/>
        </w:rPr>
        <w:t xml:space="preserve">   </w:t>
      </w:r>
      <w:r w:rsidR="00362F4F">
        <w:rPr>
          <w:rFonts w:ascii="Arial" w:hAnsi="Arial" w:cs="Arial"/>
          <w:b/>
          <w:bCs/>
          <w:sz w:val="32"/>
          <w:szCs w:val="32"/>
        </w:rPr>
        <w:t>3031</w:t>
      </w:r>
    </w:p>
    <w:p w14:paraId="1C738E3E" w14:textId="77777777" w:rsidR="00362F4F" w:rsidRDefault="00362F4F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59C15AA5" w14:textId="50734961" w:rsidR="00362F4F" w:rsidRDefault="00362F4F" w:rsidP="00362F4F">
      <w:pPr>
        <w:ind w:left="708"/>
        <w:rPr>
          <w:rFonts w:ascii="Arial" w:hAnsi="Arial" w:cs="Arial"/>
          <w:color w:val="696E6E"/>
          <w:shd w:val="clear" w:color="auto" w:fill="FAFBFB"/>
        </w:rPr>
      </w:pPr>
      <w:r w:rsidRPr="00362F4F">
        <w:rPr>
          <w:rFonts w:ascii="Arial" w:hAnsi="Arial" w:cs="Arial"/>
          <w:color w:val="696E6E"/>
          <w:shd w:val="clear" w:color="auto" w:fill="FAFBFB"/>
        </w:rPr>
        <w:t>Conductímetro tipo lapicero, todo en uno, electrodo de conductividad incluido, fácil aplicación de uso general.</w:t>
      </w:r>
    </w:p>
    <w:p w14:paraId="441446BD" w14:textId="67E3B1A5" w:rsidR="0047233A" w:rsidRPr="0074317B" w:rsidRDefault="0074317B" w:rsidP="0047233A">
      <w:pPr>
        <w:pStyle w:val="Ttulo2"/>
        <w:spacing w:before="0" w:line="288" w:lineRule="atLeast"/>
        <w:ind w:left="708"/>
        <w:textAlignment w:val="top"/>
        <w:rPr>
          <w:rFonts w:ascii="Arial" w:hAnsi="Arial" w:cs="Arial"/>
          <w:color w:val="292F38"/>
          <w:sz w:val="24"/>
          <w:szCs w:val="24"/>
        </w:rPr>
      </w:pPr>
      <w:r w:rsidRPr="0074317B">
        <w:rPr>
          <w:rStyle w:val="Textoennegrita"/>
          <w:rFonts w:ascii="Arial" w:hAnsi="Arial" w:cs="Arial"/>
          <w:color w:val="292F38"/>
          <w:sz w:val="24"/>
          <w:szCs w:val="24"/>
          <w:bdr w:val="none" w:sz="0" w:space="0" w:color="auto" w:frame="1"/>
        </w:rPr>
        <w:t>CARACTERÍSTICAS:</w:t>
      </w:r>
    </w:p>
    <w:p w14:paraId="58EA896A" w14:textId="68EA5CB7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0 a 19.99 mS/cm.</w:t>
      </w:r>
    </w:p>
    <w:p w14:paraId="38A68FA9" w14:textId="12FB809B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Calibración automática.</w:t>
      </w:r>
    </w:p>
    <w:p w14:paraId="68E20C4D" w14:textId="492DA90F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Impermeable.</w:t>
      </w:r>
    </w:p>
    <w:p w14:paraId="42FED1DF" w14:textId="3A65501A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Fácil de cambiar el electrodo de conductividad.</w:t>
      </w:r>
    </w:p>
    <w:p w14:paraId="44C62111" w14:textId="1E6C9079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Medición de temperatura en °C o °F.</w:t>
      </w:r>
    </w:p>
    <w:p w14:paraId="7FEF66D5" w14:textId="7D1ADF14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“Sensor de temperatura incorporado, ATC (Compensación de temperatura automático)”.</w:t>
      </w:r>
    </w:p>
    <w:p w14:paraId="1E48FB88" w14:textId="77777777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Conductímetro tipo lapicero, todo en uno, electrodo de conductividad incluido, fácil aplicación de uso general.</w:t>
      </w:r>
    </w:p>
    <w:p w14:paraId="70E65783" w14:textId="419F7CE5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La pantalla LCD indica tanto mS/cm como Temp.</w:t>
      </w:r>
    </w:p>
    <w:p w14:paraId="4FB824E4" w14:textId="12D8310B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Función de retención de datos para congelar el valor deseado.</w:t>
      </w:r>
    </w:p>
    <w:p w14:paraId="666C12AC" w14:textId="59F03598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Apagado automático sin operación en 5 minutos.</w:t>
      </w:r>
    </w:p>
    <w:p w14:paraId="5B153423" w14:textId="6D49B9DC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Circuito de microordenador, función inteligente, alta precisión.</w:t>
      </w:r>
    </w:p>
    <w:p w14:paraId="577E12E2" w14:textId="1E5FD468" w:rsidR="0047233A" w:rsidRPr="0074317B" w:rsidRDefault="0047233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 w:rsidRPr="0074317B">
        <w:rPr>
          <w:rFonts w:ascii="Arial" w:hAnsi="Arial" w:cs="Arial"/>
          <w:color w:val="696E6E"/>
        </w:rPr>
        <w:t>Tamaño compacto, peso ligero.</w:t>
      </w:r>
    </w:p>
    <w:p w14:paraId="1AA73EB9" w14:textId="6F44E01B" w:rsidR="0047233A" w:rsidRPr="0074317B" w:rsidRDefault="000D67FA" w:rsidP="0047233A">
      <w:pPr>
        <w:numPr>
          <w:ilvl w:val="0"/>
          <w:numId w:val="4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333AA0C" wp14:editId="70487AC0">
            <wp:simplePos x="0" y="0"/>
            <wp:positionH relativeFrom="column">
              <wp:posOffset>5149473</wp:posOffset>
            </wp:positionH>
            <wp:positionV relativeFrom="paragraph">
              <wp:posOffset>85725</wp:posOffset>
            </wp:positionV>
            <wp:extent cx="1229995" cy="4265930"/>
            <wp:effectExtent l="0" t="0" r="1905" b="1270"/>
            <wp:wrapSquare wrapText="bothSides"/>
            <wp:docPr id="31" name="Imagen 31" descr="Un reloj en el med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Un reloj en el medi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33A" w:rsidRPr="0074317B">
        <w:rPr>
          <w:rFonts w:ascii="Arial" w:hAnsi="Arial" w:cs="Arial"/>
          <w:color w:val="696E6E"/>
        </w:rPr>
        <w:t>Disponible para amplias aplicaciones, como acuarios, berevage, criaderos de peces, procesamiento de alimentos, laboratorio, control de calidad, escuelas y colegios, piscinas, condiciones de agua.</w:t>
      </w:r>
    </w:p>
    <w:p w14:paraId="3C12A3C2" w14:textId="531B15EF" w:rsidR="0047233A" w:rsidRPr="00362F4F" w:rsidRDefault="001145D1" w:rsidP="00362F4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1040DF0" wp14:editId="759E2FB6">
            <wp:simplePos x="0" y="0"/>
            <wp:positionH relativeFrom="column">
              <wp:posOffset>809625</wp:posOffset>
            </wp:positionH>
            <wp:positionV relativeFrom="paragraph">
              <wp:posOffset>5441</wp:posOffset>
            </wp:positionV>
            <wp:extent cx="2470785" cy="1109980"/>
            <wp:effectExtent l="0" t="0" r="5715" b="0"/>
            <wp:wrapSquare wrapText="bothSides"/>
            <wp:docPr id="30" name="Imagen 30" descr="Imagen que contiene viendo, pequeño, f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viendo, pequeño, frente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697CC" w14:textId="1C203012" w:rsidR="00362F4F" w:rsidRDefault="00362F4F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1B9F4D5B" w14:textId="33854305" w:rsidR="00A26780" w:rsidRDefault="00B70D45" w:rsidP="00B70D45">
      <w:pPr>
        <w:tabs>
          <w:tab w:val="left" w:pos="1842"/>
        </w:tabs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</w:p>
    <w:p w14:paraId="6BF0190E" w14:textId="0214C1B9" w:rsidR="001C61F7" w:rsidRDefault="001C61F7" w:rsidP="001E4D6D">
      <w:pPr>
        <w:ind w:left="1068"/>
        <w:textAlignment w:val="top"/>
        <w:rPr>
          <w:rFonts w:ascii="Roboto" w:hAnsi="Roboto"/>
          <w:color w:val="696E6E"/>
          <w:sz w:val="21"/>
          <w:szCs w:val="21"/>
        </w:rPr>
      </w:pPr>
    </w:p>
    <w:p w14:paraId="72C4BED2" w14:textId="47A09CDF" w:rsidR="00527495" w:rsidRDefault="00527495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2CFD8730" w14:textId="35D69DA1" w:rsidR="0070522C" w:rsidRPr="0070522C" w:rsidRDefault="00330B19" w:rsidP="0070522C">
      <w:pPr>
        <w:textAlignment w:val="top"/>
        <w:rPr>
          <w:rFonts w:ascii="Arial" w:hAnsi="Arial" w:cs="Arial"/>
          <w:color w:val="696E6E"/>
          <w:sz w:val="22"/>
          <w:szCs w:val="2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3643DEE" wp14:editId="6B67CAD9">
            <wp:simplePos x="0" y="0"/>
            <wp:positionH relativeFrom="column">
              <wp:posOffset>768316</wp:posOffset>
            </wp:positionH>
            <wp:positionV relativeFrom="paragraph">
              <wp:posOffset>86703</wp:posOffset>
            </wp:positionV>
            <wp:extent cx="4382135" cy="2639695"/>
            <wp:effectExtent l="0" t="0" r="0" b="1905"/>
            <wp:wrapSquare wrapText="bothSides"/>
            <wp:docPr id="29" name="Imagen 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abl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2190" w14:textId="005354CA" w:rsidR="00527495" w:rsidRDefault="00527495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33497459" w14:textId="20200865" w:rsidR="00527495" w:rsidRDefault="00527495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4FB8B2DA" w14:textId="37B38ADB" w:rsidR="00926E5D" w:rsidRDefault="00926E5D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35FD790A" w14:textId="63790C38" w:rsidR="00692499" w:rsidRPr="00A47BAE" w:rsidRDefault="00692499" w:rsidP="00F34156">
      <w:pPr>
        <w:textAlignment w:val="top"/>
        <w:rPr>
          <w:rFonts w:ascii="Arial" w:hAnsi="Arial" w:cs="Arial"/>
          <w:color w:val="696E6E"/>
        </w:rPr>
      </w:pPr>
    </w:p>
    <w:sectPr w:rsidR="00692499" w:rsidRPr="00A47BAE" w:rsidSect="00AB1E26">
      <w:headerReference w:type="default" r:id="rId10"/>
      <w:footerReference w:type="default" r:id="rId11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6F3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046D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22E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93FB1"/>
    <w:multiLevelType w:val="hybridMultilevel"/>
    <w:tmpl w:val="447EFDF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12C95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37FB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C5A4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8788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4738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A60F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E57E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85E5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A179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98482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112F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BA22E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E5BE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162B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13985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863734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64D0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3" w15:restartNumberingAfterBreak="0">
    <w:nsid w:val="69275D9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532FBB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F78E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03B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1F724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C37F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E7C2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B1600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920B4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5"/>
  </w:num>
  <w:num w:numId="3">
    <w:abstractNumId w:val="19"/>
  </w:num>
  <w:num w:numId="4">
    <w:abstractNumId w:val="13"/>
  </w:num>
  <w:num w:numId="5">
    <w:abstractNumId w:val="7"/>
  </w:num>
  <w:num w:numId="6">
    <w:abstractNumId w:val="0"/>
  </w:num>
  <w:num w:numId="7">
    <w:abstractNumId w:val="20"/>
  </w:num>
  <w:num w:numId="8">
    <w:abstractNumId w:val="11"/>
  </w:num>
  <w:num w:numId="9">
    <w:abstractNumId w:val="32"/>
  </w:num>
  <w:num w:numId="10">
    <w:abstractNumId w:val="21"/>
  </w:num>
  <w:num w:numId="11">
    <w:abstractNumId w:val="12"/>
  </w:num>
  <w:num w:numId="12">
    <w:abstractNumId w:val="5"/>
  </w:num>
  <w:num w:numId="13">
    <w:abstractNumId w:val="6"/>
  </w:num>
  <w:num w:numId="14">
    <w:abstractNumId w:val="22"/>
  </w:num>
  <w:num w:numId="15">
    <w:abstractNumId w:val="4"/>
  </w:num>
  <w:num w:numId="16">
    <w:abstractNumId w:val="9"/>
  </w:num>
  <w:num w:numId="17">
    <w:abstractNumId w:val="16"/>
  </w:num>
  <w:num w:numId="18">
    <w:abstractNumId w:val="37"/>
  </w:num>
  <w:num w:numId="19">
    <w:abstractNumId w:val="23"/>
  </w:num>
  <w:num w:numId="20">
    <w:abstractNumId w:val="39"/>
  </w:num>
  <w:num w:numId="21">
    <w:abstractNumId w:val="27"/>
  </w:num>
  <w:num w:numId="22">
    <w:abstractNumId w:val="3"/>
  </w:num>
  <w:num w:numId="23">
    <w:abstractNumId w:val="30"/>
  </w:num>
  <w:num w:numId="24">
    <w:abstractNumId w:val="34"/>
  </w:num>
  <w:num w:numId="25">
    <w:abstractNumId w:val="24"/>
  </w:num>
  <w:num w:numId="26">
    <w:abstractNumId w:val="28"/>
  </w:num>
  <w:num w:numId="27">
    <w:abstractNumId w:val="1"/>
  </w:num>
  <w:num w:numId="28">
    <w:abstractNumId w:val="38"/>
  </w:num>
  <w:num w:numId="29">
    <w:abstractNumId w:val="10"/>
  </w:num>
  <w:num w:numId="30">
    <w:abstractNumId w:val="41"/>
  </w:num>
  <w:num w:numId="31">
    <w:abstractNumId w:val="35"/>
  </w:num>
  <w:num w:numId="32">
    <w:abstractNumId w:val="42"/>
  </w:num>
  <w:num w:numId="33">
    <w:abstractNumId w:val="26"/>
  </w:num>
  <w:num w:numId="34">
    <w:abstractNumId w:val="29"/>
  </w:num>
  <w:num w:numId="35">
    <w:abstractNumId w:val="40"/>
  </w:num>
  <w:num w:numId="36">
    <w:abstractNumId w:val="18"/>
  </w:num>
  <w:num w:numId="37">
    <w:abstractNumId w:val="31"/>
  </w:num>
  <w:num w:numId="38">
    <w:abstractNumId w:val="2"/>
  </w:num>
  <w:num w:numId="39">
    <w:abstractNumId w:val="8"/>
  </w:num>
  <w:num w:numId="40">
    <w:abstractNumId w:val="33"/>
  </w:num>
  <w:num w:numId="41">
    <w:abstractNumId w:val="25"/>
  </w:num>
  <w:num w:numId="42">
    <w:abstractNumId w:val="14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67FA"/>
    <w:rsid w:val="000D7032"/>
    <w:rsid w:val="000D7A97"/>
    <w:rsid w:val="000E635E"/>
    <w:rsid w:val="00102E06"/>
    <w:rsid w:val="001145D1"/>
    <w:rsid w:val="00115C7D"/>
    <w:rsid w:val="0011670A"/>
    <w:rsid w:val="00132CBA"/>
    <w:rsid w:val="00147DBB"/>
    <w:rsid w:val="00153F25"/>
    <w:rsid w:val="001753B2"/>
    <w:rsid w:val="001A642B"/>
    <w:rsid w:val="001B2A73"/>
    <w:rsid w:val="001B4EDD"/>
    <w:rsid w:val="001C3291"/>
    <w:rsid w:val="001C61F7"/>
    <w:rsid w:val="001D4940"/>
    <w:rsid w:val="001E4D6D"/>
    <w:rsid w:val="001E75CF"/>
    <w:rsid w:val="001F330E"/>
    <w:rsid w:val="001F444F"/>
    <w:rsid w:val="002012ED"/>
    <w:rsid w:val="00204FF5"/>
    <w:rsid w:val="00212E36"/>
    <w:rsid w:val="002212F8"/>
    <w:rsid w:val="002232FF"/>
    <w:rsid w:val="00225A60"/>
    <w:rsid w:val="00231740"/>
    <w:rsid w:val="002354A6"/>
    <w:rsid w:val="00250EDD"/>
    <w:rsid w:val="00256049"/>
    <w:rsid w:val="002610F9"/>
    <w:rsid w:val="00265DE0"/>
    <w:rsid w:val="00270DE5"/>
    <w:rsid w:val="002710AF"/>
    <w:rsid w:val="00280B6F"/>
    <w:rsid w:val="0028716F"/>
    <w:rsid w:val="002904EA"/>
    <w:rsid w:val="00292CF1"/>
    <w:rsid w:val="002A3131"/>
    <w:rsid w:val="002A7177"/>
    <w:rsid w:val="002A73A2"/>
    <w:rsid w:val="002C26FF"/>
    <w:rsid w:val="002D64B9"/>
    <w:rsid w:val="002E472A"/>
    <w:rsid w:val="002F0301"/>
    <w:rsid w:val="002F55EC"/>
    <w:rsid w:val="002F663D"/>
    <w:rsid w:val="00305B8A"/>
    <w:rsid w:val="00326FDB"/>
    <w:rsid w:val="00327813"/>
    <w:rsid w:val="00330B19"/>
    <w:rsid w:val="00343CD6"/>
    <w:rsid w:val="00346158"/>
    <w:rsid w:val="00353979"/>
    <w:rsid w:val="00356788"/>
    <w:rsid w:val="00362F4F"/>
    <w:rsid w:val="00381022"/>
    <w:rsid w:val="003868C4"/>
    <w:rsid w:val="00387666"/>
    <w:rsid w:val="00393EB8"/>
    <w:rsid w:val="003948BF"/>
    <w:rsid w:val="00397649"/>
    <w:rsid w:val="003A4DB3"/>
    <w:rsid w:val="003B5E7A"/>
    <w:rsid w:val="003C2117"/>
    <w:rsid w:val="003C7070"/>
    <w:rsid w:val="003D60A8"/>
    <w:rsid w:val="003E28B8"/>
    <w:rsid w:val="003F25A5"/>
    <w:rsid w:val="004118A6"/>
    <w:rsid w:val="00416955"/>
    <w:rsid w:val="00416A3B"/>
    <w:rsid w:val="00420AF5"/>
    <w:rsid w:val="004330FA"/>
    <w:rsid w:val="004336A4"/>
    <w:rsid w:val="00435B9C"/>
    <w:rsid w:val="00437FFE"/>
    <w:rsid w:val="0046374B"/>
    <w:rsid w:val="0047233A"/>
    <w:rsid w:val="004C41FE"/>
    <w:rsid w:val="004C6DE4"/>
    <w:rsid w:val="004D3E1E"/>
    <w:rsid w:val="00501B8B"/>
    <w:rsid w:val="00511D44"/>
    <w:rsid w:val="00512A2F"/>
    <w:rsid w:val="00513365"/>
    <w:rsid w:val="00525A01"/>
    <w:rsid w:val="00527495"/>
    <w:rsid w:val="005418F9"/>
    <w:rsid w:val="0055058B"/>
    <w:rsid w:val="00550FC6"/>
    <w:rsid w:val="00554D82"/>
    <w:rsid w:val="00562B45"/>
    <w:rsid w:val="0057078B"/>
    <w:rsid w:val="005717DF"/>
    <w:rsid w:val="00575F5B"/>
    <w:rsid w:val="005A07B8"/>
    <w:rsid w:val="005A5F06"/>
    <w:rsid w:val="005A6E59"/>
    <w:rsid w:val="005B58D2"/>
    <w:rsid w:val="005D16E8"/>
    <w:rsid w:val="005D47DE"/>
    <w:rsid w:val="005E11F6"/>
    <w:rsid w:val="0060719A"/>
    <w:rsid w:val="00620FB8"/>
    <w:rsid w:val="00624A98"/>
    <w:rsid w:val="00627D06"/>
    <w:rsid w:val="0063158B"/>
    <w:rsid w:val="006331C3"/>
    <w:rsid w:val="00647519"/>
    <w:rsid w:val="006507CC"/>
    <w:rsid w:val="006613DD"/>
    <w:rsid w:val="006746F7"/>
    <w:rsid w:val="00682E4F"/>
    <w:rsid w:val="00692499"/>
    <w:rsid w:val="006A7740"/>
    <w:rsid w:val="006C0716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2C84"/>
    <w:rsid w:val="00773417"/>
    <w:rsid w:val="00775E62"/>
    <w:rsid w:val="00782B0D"/>
    <w:rsid w:val="007945A1"/>
    <w:rsid w:val="007B056F"/>
    <w:rsid w:val="007E3A56"/>
    <w:rsid w:val="007F11D7"/>
    <w:rsid w:val="00804353"/>
    <w:rsid w:val="00811867"/>
    <w:rsid w:val="00827D4A"/>
    <w:rsid w:val="00845538"/>
    <w:rsid w:val="0084557A"/>
    <w:rsid w:val="008546DD"/>
    <w:rsid w:val="008619F3"/>
    <w:rsid w:val="00873579"/>
    <w:rsid w:val="00882839"/>
    <w:rsid w:val="008909C7"/>
    <w:rsid w:val="00891EB5"/>
    <w:rsid w:val="008C0902"/>
    <w:rsid w:val="008D71A5"/>
    <w:rsid w:val="00902501"/>
    <w:rsid w:val="009049C7"/>
    <w:rsid w:val="009071E6"/>
    <w:rsid w:val="009149D5"/>
    <w:rsid w:val="00926E5D"/>
    <w:rsid w:val="009273FF"/>
    <w:rsid w:val="009338A7"/>
    <w:rsid w:val="00933AD5"/>
    <w:rsid w:val="00934124"/>
    <w:rsid w:val="009436A9"/>
    <w:rsid w:val="00947897"/>
    <w:rsid w:val="009617A5"/>
    <w:rsid w:val="00963EB6"/>
    <w:rsid w:val="00964C66"/>
    <w:rsid w:val="0097591B"/>
    <w:rsid w:val="0098371F"/>
    <w:rsid w:val="009917F0"/>
    <w:rsid w:val="009922BB"/>
    <w:rsid w:val="00994FF6"/>
    <w:rsid w:val="00995C80"/>
    <w:rsid w:val="009A6624"/>
    <w:rsid w:val="009B26FF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413A"/>
    <w:rsid w:val="00A45BFA"/>
    <w:rsid w:val="00A46C78"/>
    <w:rsid w:val="00A47BAE"/>
    <w:rsid w:val="00A53ABA"/>
    <w:rsid w:val="00A62175"/>
    <w:rsid w:val="00A63666"/>
    <w:rsid w:val="00A637A3"/>
    <w:rsid w:val="00A73C07"/>
    <w:rsid w:val="00A8120E"/>
    <w:rsid w:val="00A917E1"/>
    <w:rsid w:val="00AB1E26"/>
    <w:rsid w:val="00AC2632"/>
    <w:rsid w:val="00AC2F05"/>
    <w:rsid w:val="00AD0493"/>
    <w:rsid w:val="00AD240A"/>
    <w:rsid w:val="00AD3B82"/>
    <w:rsid w:val="00AD45B8"/>
    <w:rsid w:val="00AE7905"/>
    <w:rsid w:val="00AE7A7A"/>
    <w:rsid w:val="00B0317F"/>
    <w:rsid w:val="00B05A39"/>
    <w:rsid w:val="00B242B5"/>
    <w:rsid w:val="00B27E9C"/>
    <w:rsid w:val="00B45213"/>
    <w:rsid w:val="00B47F75"/>
    <w:rsid w:val="00B539DA"/>
    <w:rsid w:val="00B56920"/>
    <w:rsid w:val="00B70D45"/>
    <w:rsid w:val="00B82ED4"/>
    <w:rsid w:val="00B86D38"/>
    <w:rsid w:val="00B91F25"/>
    <w:rsid w:val="00B966FF"/>
    <w:rsid w:val="00BD0794"/>
    <w:rsid w:val="00BD7EB7"/>
    <w:rsid w:val="00BE3315"/>
    <w:rsid w:val="00BF0ACB"/>
    <w:rsid w:val="00BF0B66"/>
    <w:rsid w:val="00BF265A"/>
    <w:rsid w:val="00BF5A1D"/>
    <w:rsid w:val="00C04438"/>
    <w:rsid w:val="00C14158"/>
    <w:rsid w:val="00C14C7D"/>
    <w:rsid w:val="00C2499B"/>
    <w:rsid w:val="00C51A0B"/>
    <w:rsid w:val="00C55AC6"/>
    <w:rsid w:val="00C77A46"/>
    <w:rsid w:val="00C8029D"/>
    <w:rsid w:val="00C86FA9"/>
    <w:rsid w:val="00C87732"/>
    <w:rsid w:val="00C92244"/>
    <w:rsid w:val="00CA539E"/>
    <w:rsid w:val="00CC0586"/>
    <w:rsid w:val="00CC5F2E"/>
    <w:rsid w:val="00CD20AC"/>
    <w:rsid w:val="00CD5D63"/>
    <w:rsid w:val="00CE062D"/>
    <w:rsid w:val="00CF3ECE"/>
    <w:rsid w:val="00D16FE5"/>
    <w:rsid w:val="00D17C7E"/>
    <w:rsid w:val="00D200A4"/>
    <w:rsid w:val="00D20DC6"/>
    <w:rsid w:val="00D407AE"/>
    <w:rsid w:val="00D42AD6"/>
    <w:rsid w:val="00D445B5"/>
    <w:rsid w:val="00D5025C"/>
    <w:rsid w:val="00D53EB4"/>
    <w:rsid w:val="00D61532"/>
    <w:rsid w:val="00D61C54"/>
    <w:rsid w:val="00D6288C"/>
    <w:rsid w:val="00D70D4F"/>
    <w:rsid w:val="00D730A3"/>
    <w:rsid w:val="00D920FB"/>
    <w:rsid w:val="00D94A7B"/>
    <w:rsid w:val="00D9569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DF1F7F"/>
    <w:rsid w:val="00E03B86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82E31"/>
    <w:rsid w:val="00E93129"/>
    <w:rsid w:val="00E9715D"/>
    <w:rsid w:val="00EB1ED9"/>
    <w:rsid w:val="00EB2AAA"/>
    <w:rsid w:val="00EC5E5B"/>
    <w:rsid w:val="00ED1B24"/>
    <w:rsid w:val="00F11B86"/>
    <w:rsid w:val="00F11D4C"/>
    <w:rsid w:val="00F14E62"/>
    <w:rsid w:val="00F22F50"/>
    <w:rsid w:val="00F258C8"/>
    <w:rsid w:val="00F2739C"/>
    <w:rsid w:val="00F34156"/>
    <w:rsid w:val="00F34F0C"/>
    <w:rsid w:val="00F47CC0"/>
    <w:rsid w:val="00F5606B"/>
    <w:rsid w:val="00F6590F"/>
    <w:rsid w:val="00F65AD0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A7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2022-02-26T01:17:00Z</dcterms:created>
  <dcterms:modified xsi:type="dcterms:W3CDTF">2022-02-26T01:17:00Z</dcterms:modified>
</cp:coreProperties>
</file>