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Complex B2B Platforms  ·  AI-Assisted Prototyping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owning complex, data-heavy B2B products end to end, from strategy to shipped quality. I design and specify flows for US credit unions and a Brazilian federal bank, where every state, edge case and recovery path is written into user stories and acceptance criteria engineers build from, and I stay through implementation and UAT to catch regressions. I've built and extended design systems for multiple products, mentored designers as UX Tribe Lead across 10 squads, and I prototype interactions with AI and code tools (Claude Code, OpenAI Codex, Google AI Studio, Figma Make), with working knowledge of HTML/CSS. Fluent English, used daily with US teams.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Flow &amp; Edge-Case Design, Design Systems &amp; Tokens, Prototyping (AI-assisted &amp; code), Interaction &amp; Visual Design, Product Discovery, UX Research, Usability Testing, UX Writing, Accessibility (WCAG),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B2B SaaS &amp; Enterprise Tools, Digital Banking, Payments, Healthtech, Onboarding &amp; Activation 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