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Fintech  ·  UX/UI  ·  Design Systems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owning end-to-end product design, with equal weight on UX thinking and UI craft, across web and mobile. I design and specify lending, payments, PIX and Open Finance experiences for US credit unions and a Brazilian federal bank, and I redesigned Brazil's largest microcredit program (2M+ clients). I've built, maintained and scaled design systems (tokens, components, patterns) for several products, run research and usability tests, and work closely with product and engineering, remote and across time zones. I prototype fast with AI tools and know HTML/CSS.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Interaction &amp; Visual Design (UI craft), Design Systems &amp; Tokens, Product Discovery, UX Research, Usability Testing, Prototyping, Responsive Web &amp; Mobile, Accessibility (WCAG), UX Writing, Journey Mapping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Fintech, Lending, Payments, Digital Banking, Open Finance, PIX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