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UX para IA, Discovery e Design System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em produtos complexos e regulados (banking, saúde e governo), do discovery à entrega. Uso IA todos os dias no processo de design: síntese de pesquisa com NotebookLM e Claude, critérios de aceite e casos de borda com Claude e ChatGPT, exploração de interface com Google Stitch e Figma Make, e protótipos funcionais com Claude Code, Codex e Google AI Studio. Sou professor no curso de extensão em IA da UFC e penso em confiança, transparência e tratamento de erros em interações mediadas por IA. Criei o design system Clio (60+ componentes, WCAG AA, 150+ hospitais) e, como UX Tribe Lead em 10 squads, estruturei o discovery que reduziu o time-to-market em ~25%.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UX para IA (estados, erros, confiança), Product Discovery e Delivery, UX Research (qualitativa e quantitativa), Testes de Usabilidade, Prototipação com IA, Design System e Tokens, Interaction e Visual Design, Acessibilidade (WCAG), UX Writing, Jornadas, Card Sorting, Facilitação de Workshops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Produtos B2B e SaaS, Banking digital e Open Finance, Healthtech, Governo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