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UI/UX Designer  ·  Mobile &amp; Web  ·  Design Systems &amp; Visual Craft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UI/UX Designer with 8+ years designing polished, engineering-ready interfaces for web and mobile, from user flows and concept tests to high-fidelity UI. I built the Clio design system (60+ components, WCAG AA, 150+ hospitals) and evolve design systems for web and mobile banking. As co-founder and Lead UX Designer of Re.tifica, a social startup that helps trans people rectify their legal name and gender, I led research and testing to a 92.5 SUS score. I run workshops and design reviews, mentor designers, and work remotely with US teams every day.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UI &amp; Visual Design, Interaction Design, Mobile &amp; Web, Design Systems &amp; Component Libraries, Prototyping, Concept &amp; Usability Testing, Workshop Facilitation &amp; Design Reviews, Accessibility (WCAG), UX Writing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Community &amp; inclusion (Re.tifica, LGBTQIA+), Digital Banking, Healthtech, Government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