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Mercado Financeiro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em produtos financeiros complexos e regulados. Desenho e especifico soluções de banking digital para cooperativas de crédito dos EUA e um banco federal brasileiro (Open Finance, PIX, crédito, pagamentos e gestão de conta) e redesenhei o maior programa de microcrédito do Brasil (mais de 2 milhões de clientes). Atuo de ponta a ponta, da discovery à entrega, próximo da Engenharia para garantir fidelidade na implementação, documentando decisões e evoluindo design systems. Como UX Tribe Lead em 10 squads, naveguei múltiplos stakeholders e influenciei decisões de Produto e Tecnologia. Uso IA no dia a dia de design. Inglês fluente.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UX Research, Testes de Usabilidade, Design System e Governança, Tokens, Prototipação, Interaction e Visual Design, Documentação de Design, Jornadas, Acessibilidade (WCAG)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Mercado financeiro, Banking digital, Crédito, Pagamentos, Open Finance, PIX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