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drawing>
                <wp:inline>
                  <wp:extent cx="1371600" cy="578815"/>
                  <wp:docPr id="171" name="Picture 171"/>
                  <wp:cNvGraphicFramePr>
                    <a:graphicFrameLocks noChangeAspect="1"/>
                  </wp:cNvGraphicFramePr>
                  <a:graphic>
                    <a:graphicData uri="http://schemas.openxmlformats.org/drawingml/2006/picture">
                      <pic:pic>
                        <pic:nvPicPr>
                          <pic:cNvPr id="0" name="logo-ministere.png"/>
                          <pic:cNvPicPr/>
                        </pic:nvPicPr>
                        <pic:blipFill>
                          <a:blip r:embed="rId9"/>
                          <a:stretch>
                            <a:fillRect/>
                          </a:stretch>
                        </pic:blipFill>
                        <pic:spPr>
                          <a:xfrm>
                            <a:off x="0" y="0"/>
                            <a:ext cx="1371600" cy="578815"/>
                          </a:xfrm>
                          <a:prstGeom prst="rect"/>
                        </pic:spPr>
                      </pic:pic>
                    </a:graphicData>
                  </a:graphic>
                </wp:inline>
              </w:drawing>
            </w:r>
          </w:p>
        </w:tc>
        <w:tc>
          <w:tcPr>
            <w:tcW w:type="dxa" w:w="3120"/>
          </w:tcPr>
          <w:p>
            <w:pPr>
              <w:jc w:val="center"/>
            </w:pPr>
            <w:r>
              <w:drawing>
                <wp:inline>
                  <wp:extent cx="822960" cy="822960"/>
                  <wp:docPr id="172" name="Picture 172"/>
                  <wp:cNvGraphicFramePr>
                    <a:graphicFrameLocks noChangeAspect="1"/>
                  </wp:cNvGraphicFramePr>
                  <a:graphic>
                    <a:graphicData uri="http://schemas.openxmlformats.org/drawingml/2006/picture">
                      <pic:pic>
                        <pic:nvPicPr>
                          <pic:cNvPr id="0" name="armoiries.png"/>
                          <pic:cNvPicPr/>
                        </pic:nvPicPr>
                        <pic:blipFill>
                          <a:blip r:embed="rId10"/>
                          <a:stretch>
                            <a:fillRect/>
                          </a:stretch>
                        </pic:blipFill>
                        <pic:spPr>
                          <a:xfrm>
                            <a:off x="0" y="0"/>
                            <a:ext cx="822960" cy="822960"/>
                          </a:xfrm>
                          <a:prstGeom prst="rect"/>
                        </pic:spPr>
                      </pic:pic>
                    </a:graphicData>
                  </a:graphic>
                </wp:inline>
              </w:drawing>
            </w:r>
          </w:p>
        </w:tc>
        <w:tc>
          <w:tcPr>
            <w:tcW w:type="dxa" w:w="3120"/>
          </w:tcPr>
          <w:p>
            <w:pPr>
              <w:jc w:val="center"/>
            </w:pPr>
            <w:r>
              <w:drawing>
                <wp:inline>
                  <wp:extent cx="1005840" cy="847779"/>
                  <wp:docPr id="173" name="Picture 173"/>
                  <wp:cNvGraphicFramePr>
                    <a:graphicFrameLocks noChangeAspect="1"/>
                  </wp:cNvGraphicFramePr>
                  <a:graphic>
                    <a:graphicData uri="http://schemas.openxmlformats.org/drawingml/2006/picture">
                      <pic:pic>
                        <pic:nvPicPr>
                          <pic:cNvPr id="0" name="logo-cerco.png"/>
                          <pic:cNvPicPr/>
                        </pic:nvPicPr>
                        <pic:blipFill>
                          <a:blip r:embed="rId11"/>
                          <a:stretch>
                            <a:fillRect/>
                          </a:stretch>
                        </pic:blipFill>
                        <pic:spPr>
                          <a:xfrm>
                            <a:off x="0" y="0"/>
                            <a:ext cx="1005840" cy="847779"/>
                          </a:xfrm>
                          <a:prstGeom prst="rect"/>
                        </pic:spPr>
                      </pic:pic>
                    </a:graphicData>
                  </a:graphic>
                </wp:inline>
              </w:drawing>
            </w:r>
          </w:p>
        </w:tc>
      </w:tr>
    </w:tbl>
    <w:p>
      <w:pPr>
        <w:spacing w:after="80" w:before="0"/>
        <w:jc w:val="center"/>
      </w:pPr>
    </w:p>
    <w:p>
      <w:pPr>
        <w:spacing w:after="280" w:before="0"/>
        <w:jc w:val="center"/>
      </w:pPr>
      <w:r>
        <w:rPr>
          <w:rFonts w:ascii="Calibri" w:hAnsi="Calibri"/>
          <w:b/>
          <w:i w:val="0"/>
          <w:color w:val="111111"/>
          <w:sz w:val="26"/>
        </w:rPr>
        <w:t>ANNÉE ACADÉMIQUE : 2025 – 2026</w:t>
      </w:r>
    </w:p>
    <w:p>
      <w:pPr>
        <w:spacing w:after="120" w:before="0"/>
        <w:jc w:val="center"/>
      </w:pPr>
      <w:r>
        <w:rPr>
          <w:rFonts w:ascii="Cambria" w:hAnsi="Cambria"/>
          <w:b/>
          <w:i w:val="0"/>
          <w:color w:val="3E7CB5"/>
          <w:sz w:val="44"/>
        </w:rPr>
        <w:t>MÉMOIRE DE FIN DE CYCLE MASTER</w:t>
      </w:r>
    </w:p>
    <w:p>
      <w:pPr>
        <w:spacing w:after="360" w:before="0"/>
        <w:jc w:val="center"/>
      </w:pPr>
      <w:r>
        <w:rPr>
          <w:rFonts w:ascii="Cambria" w:hAnsi="Cambria"/>
          <w:b/>
          <w:i w:val="0"/>
          <w:color w:val="111111"/>
          <w:sz w:val="28"/>
        </w:rPr>
        <w:t>RÉSEAUX INFORMATIQUES ET TÉLÉCOMMUNICATIONS : OPTION [À PRÉCISER]</w:t>
      </w:r>
    </w:p>
    <w:p>
      <w:pPr>
        <w:spacing w:after="40" w:before="0"/>
        <w:jc w:val="center"/>
      </w:pPr>
      <w:r>
        <w:rPr>
          <w:rFonts w:ascii="Cambria" w:hAnsi="Cambria"/>
          <w:b/>
          <w:i w:val="0"/>
          <w:color w:val="3E7CB5"/>
          <w:sz w:val="28"/>
        </w:rPr>
        <w:t>THÈME</w:t>
      </w:r>
    </w:p>
    <w:p>
      <w:pPr>
        <w:spacing w:after="160" w:before="0"/>
        <w:jc w:val="center"/>
        <w:pBdr>
          <w:bottom w:val="single" w:sz="12" w:space="4" w:color="1F7A8C"/>
        </w:pBdr>
      </w:pPr>
    </w:p>
    <w:p>
      <w:pPr>
        <w:spacing w:after="80" w:before="0"/>
        <w:jc w:val="center"/>
      </w:pPr>
      <w:r>
        <w:rPr>
          <w:rFonts w:ascii="Cambria" w:hAnsi="Cambria"/>
          <w:b/>
          <w:i w:val="0"/>
          <w:color w:val="111111"/>
          <w:sz w:val="44"/>
        </w:rPr>
        <w:t>Automatisation de la Supervision et de la Détection des Pannes Réseau</w:t>
      </w:r>
    </w:p>
    <w:p>
      <w:pPr>
        <w:spacing w:after="360" w:before="0"/>
        <w:jc w:val="center"/>
        <w:pBdr>
          <w:bottom w:val="single" w:sz="18" w:space="4" w:color="2EC4B6"/>
        </w:pBdr>
      </w:pPr>
    </w:p>
    <w:p>
      <w:pPr>
        <w:spacing w:after="40" w:before="0"/>
        <w:jc w:val="center"/>
      </w:pPr>
      <w:r>
        <w:rPr>
          <w:rFonts w:ascii="Calibri" w:hAnsi="Calibri"/>
          <w:b/>
          <w:i w:val="0"/>
          <w:color w:val="111111"/>
          <w:sz w:val="24"/>
        </w:rPr>
        <w:t>Présenté par</w:t>
      </w:r>
    </w:p>
    <w:p>
      <w:pPr>
        <w:spacing w:after="520" w:before="0"/>
        <w:jc w:val="center"/>
      </w:pPr>
      <w:r>
        <w:rPr>
          <w:rFonts w:ascii="Calibri" w:hAnsi="Calibri"/>
          <w:b w:val="0"/>
          <w:i w:val="0"/>
          <w:color w:val="111111"/>
          <w:sz w:val="26"/>
        </w:rPr>
        <w:t>KOUASSI Yoo Nyong Kra Espérance</w:t>
      </w:r>
    </w:p>
    <w:tbl>
      <w:tblPr>
        <w:tblW w:type="auto" w:w="0"/>
        <w:jc w:val="center"/>
        <w:tblLook w:firstColumn="1" w:firstRow="1" w:lastColumn="0" w:lastRow="0" w:noHBand="0" w:noVBand="1" w:val="04A0"/>
      </w:tblPr>
      <w:tblGrid>
        <w:gridCol w:w="4680"/>
        <w:gridCol w:w="4680"/>
      </w:tblGrid>
      <w:tr>
        <w:tc>
          <w:tcPr>
            <w:tcW w:type="dxa" w:w="4680"/>
          </w:tcPr>
          <w:p>
            <w:pPr>
              <w:spacing w:after="40"/>
              <w:jc w:val="center"/>
            </w:pPr>
            <w:r>
              <w:rPr>
                <w:rFonts w:ascii="Calibri" w:hAnsi="Calibri"/>
                <w:b/>
                <w:i w:val="0"/>
                <w:color w:val="111111"/>
                <w:sz w:val="22"/>
              </w:rPr>
              <w:t>DIRECTEUR DE MÉMOIRE</w:t>
            </w:r>
          </w:p>
          <w:p>
            <w:pPr>
              <w:spacing w:after="40"/>
              <w:jc w:val="center"/>
            </w:pPr>
            <w:r>
              <w:rPr>
                <w:rFonts w:ascii="Calibri" w:hAnsi="Calibri"/>
                <w:b w:val="0"/>
                <w:i w:val="0"/>
                <w:color w:val="111111"/>
                <w:sz w:val="22"/>
              </w:rPr>
              <w:t>Dr Alain CAPO-CHICHI</w:t>
            </w:r>
          </w:p>
          <w:p>
            <w:pPr>
              <w:spacing w:after="40"/>
              <w:jc w:val="center"/>
            </w:pPr>
            <w:r>
              <w:rPr>
                <w:rFonts w:ascii="Calibri" w:hAnsi="Calibri"/>
                <w:b w:val="0"/>
                <w:i/>
                <w:color w:val="111111"/>
                <w:sz w:val="22"/>
              </w:rPr>
              <w:t>(Maître de Conférences des Universités</w:t>
            </w:r>
          </w:p>
          <w:p>
            <w:pPr>
              <w:spacing w:after="40"/>
              <w:jc w:val="center"/>
            </w:pPr>
            <w:r>
              <w:rPr>
                <w:rFonts w:ascii="Calibri" w:hAnsi="Calibri"/>
                <w:b w:val="0"/>
                <w:i/>
                <w:color w:val="111111"/>
                <w:sz w:val="22"/>
              </w:rPr>
              <w:t>du CAMES en Génie Informatique)</w:t>
            </w:r>
          </w:p>
        </w:tc>
        <w:tc>
          <w:tcPr>
            <w:tcW w:type="dxa" w:w="4680"/>
          </w:tcPr>
          <w:p>
            <w:pPr>
              <w:spacing w:after="40"/>
              <w:jc w:val="center"/>
            </w:pPr>
            <w:r>
              <w:rPr>
                <w:rFonts w:ascii="Calibri" w:hAnsi="Calibri"/>
                <w:b/>
                <w:i w:val="0"/>
                <w:color w:val="111111"/>
                <w:sz w:val="22"/>
              </w:rPr>
              <w:t>ASSISTANT DIRECTEUR DE MÉMOIRE</w:t>
            </w:r>
          </w:p>
          <w:p>
            <w:pPr>
              <w:spacing w:after="40"/>
              <w:jc w:val="center"/>
            </w:pPr>
            <w:r>
              <w:rPr>
                <w:rFonts w:ascii="Calibri" w:hAnsi="Calibri"/>
                <w:b w:val="0"/>
                <w:i w:val="0"/>
                <w:color w:val="111111"/>
                <w:sz w:val="22"/>
              </w:rPr>
              <w:t>M. Maxime LOKOSSOU</w:t>
            </w:r>
          </w:p>
          <w:p>
            <w:pPr>
              <w:spacing w:after="40"/>
              <w:jc w:val="center"/>
            </w:pPr>
            <w:r>
              <w:rPr>
                <w:rFonts w:ascii="Calibri" w:hAnsi="Calibri"/>
                <w:b w:val="0"/>
                <w:i w:val="0"/>
                <w:color w:val="111111"/>
                <w:sz w:val="22"/>
              </w:rPr>
              <w:t>Directeur Chargé des Affaires Académiques</w:t>
            </w:r>
          </w:p>
          <w:p>
            <w:pPr>
              <w:spacing w:after="40"/>
              <w:jc w:val="center"/>
            </w:pPr>
            <w:r>
              <w:rPr>
                <w:rFonts w:ascii="Calibri" w:hAnsi="Calibri"/>
                <w:b w:val="0"/>
                <w:i w:val="0"/>
                <w:color w:val="111111"/>
                <w:sz w:val="22"/>
              </w:rPr>
              <w:t>CERCO-CI</w:t>
            </w:r>
          </w:p>
        </w:tc>
      </w:tr>
    </w:tbl>
    <w:p>
      <w:r>
        <w:br w:type="page"/>
      </w:r>
    </w:p>
    <w:p>
      <w:pPr>
        <w:spacing w:after="200"/>
      </w:pPr>
      <w:r>
        <w:rPr>
          <w:rFonts w:ascii="Cambria" w:hAnsi="Cambria"/>
          <w:b/>
          <w:i w:val="0"/>
          <w:color w:val="1F7A8C"/>
          <w:sz w:val="36"/>
        </w:rPr>
        <w:t>SOMMAIRE</w:t>
      </w:r>
    </w:p>
    <w:p>
      <w:r>
        <w:fldChar w:fldCharType="begin"/>
        <w:instrText xml:space="preserve">TOC \o "1-3" \h \z \u</w:instrText>
        <w:fldChar w:fldCharType="separate"/>
        <w:t>  ⟳  Clic droit sur ce sommaire puis « Mettre à jour les champs » pour l'afficher.</w:t>
        <w:fldChar w:fldCharType="end"/>
      </w:r>
    </w:p>
    <w:p>
      <w:r>
        <w:br w:type="page"/>
      </w:r>
    </w:p>
    <w:bookmarkStart w:id="20" w:name="dédicace"/>
    <w:p>
      <w:pPr>
        <w:pStyle w:val="Heading1"/>
      </w:pPr>
      <w:r>
        <w:t xml:space="preserve">DÉDICACE</w:t>
      </w:r>
    </w:p>
    <w:p>
      <w:pPr>
        <w:pStyle w:val="FirstParagraph"/>
      </w:pPr>
      <w:r>
        <w:rPr>
          <w:iCs/>
          <w:i/>
        </w:rPr>
        <w:t xml:space="preserve">À mon père, Kouassi Kouassi Alphonse,</w:t>
      </w:r>
      <w:r>
        <w:t xml:space="preserve"> </w:t>
      </w:r>
      <w:r>
        <w:rPr>
          <w:iCs/>
          <w:i/>
        </w:rPr>
        <w:t xml:space="preserve">dont la présence et l’amour ont guidé chacun de mes pas.</w:t>
      </w:r>
    </w:p>
    <w:p>
      <w:pPr>
        <w:pStyle w:val="BodyText"/>
      </w:pPr>
      <w:r>
        <w:rPr>
          <w:iCs/>
          <w:i/>
        </w:rPr>
        <w:t xml:space="preserve">À ma mère, Mukandangamiye Félicité,</w:t>
      </w:r>
      <w:r>
        <w:t xml:space="preserve"> </w:t>
      </w:r>
      <w:r>
        <w:rPr>
          <w:iCs/>
          <w:i/>
        </w:rPr>
        <w:t xml:space="preserve">toi qui as espéré et cru, même quand tout semblait perdu.</w:t>
      </w:r>
    </w:p>
    <w:p>
      <w:pPr>
        <w:pStyle w:val="BodyText"/>
      </w:pPr>
      <w:r>
        <w:rPr>
          <w:iCs/>
          <w:i/>
        </w:rPr>
        <w:t xml:space="preserve">À mes frères,</w:t>
      </w:r>
      <w:r>
        <w:t xml:space="preserve"> </w:t>
      </w:r>
      <w:r>
        <w:rPr>
          <w:iCs/>
          <w:i/>
        </w:rPr>
        <w:t xml:space="preserve">et tout particulièrement à mon frère Kouassi Christian,</w:t>
      </w:r>
      <w:r>
        <w:t xml:space="preserve"> </w:t>
      </w:r>
      <w:r>
        <w:rPr>
          <w:iCs/>
          <w:i/>
        </w:rPr>
        <w:t xml:space="preserve">pour votre affection indéfectible et votre foi en moi.</w:t>
      </w:r>
    </w:p>
    <w:p>
      <w:pPr>
        <w:pStyle w:val="BodyText"/>
      </w:pPr>
      <w:r>
        <w:rPr>
          <w:iCs/>
          <w:i/>
        </w:rPr>
        <w:t xml:space="preserve">— Ce travail vous est humblement et affectueusement dédié —</w:t>
      </w:r>
    </w:p>
    <w:p>
      <w:r>
        <w:br w:type="page"/>
      </w:r>
    </w:p>
    <w:bookmarkEnd w:id="20"/>
    <w:bookmarkStart w:id="21" w:name="remerciements"/>
    <w:p>
      <w:pPr>
        <w:pStyle w:val="Heading1"/>
      </w:pPr>
      <w:r>
        <w:t xml:space="preserve">REMERCIEMENTS</w:t>
      </w:r>
    </w:p>
    <w:p>
      <w:pPr>
        <w:pStyle w:val="FirstParagraph"/>
      </w:pPr>
      <w:r>
        <w:t xml:space="preserve">La réalisation de ce mémoire n’aurait pas été possible sans le concours de</w:t>
      </w:r>
      <w:r>
        <w:t xml:space="preserve"> </w:t>
      </w:r>
      <w:r>
        <w:t xml:space="preserve">nombreuses personnes à qui je tiens à exprimer ma sincère reconnaissance.</w:t>
      </w:r>
    </w:p>
    <w:p>
      <w:pPr>
        <w:pStyle w:val="BodyText"/>
      </w:pPr>
      <w:r>
        <w:t xml:space="preserve">Je remercie tout d’abord mon encadreur,</w:t>
      </w:r>
      <w:r>
        <w:t xml:space="preserve"> </w:t>
      </w:r>
      <w:r>
        <w:rPr>
          <w:bCs/>
          <w:b/>
        </w:rPr>
        <w:t xml:space="preserve">Dr Alain CAPO-CHICHI</w:t>
      </w:r>
      <w:r>
        <w:t xml:space="preserve">, Maître de</w:t>
      </w:r>
      <w:r>
        <w:t xml:space="preserve"> </w:t>
      </w:r>
      <w:r>
        <w:t xml:space="preserve">Conférences des Universités du CAMES en Génie Informatique, pour la qualité de</w:t>
      </w:r>
      <w:r>
        <w:t xml:space="preserve"> </w:t>
      </w:r>
      <w:r>
        <w:t xml:space="preserve">son encadrement, sa disponibilité, ses orientations méthodologiques et la</w:t>
      </w:r>
      <w:r>
        <w:t xml:space="preserve"> </w:t>
      </w:r>
      <w:r>
        <w:t xml:space="preserve">rigueur scientifique qu’il a su m’inculquer tout au long de ce travail.</w:t>
      </w:r>
    </w:p>
    <w:p>
      <w:pPr>
        <w:pStyle w:val="BodyText"/>
      </w:pPr>
      <w:r>
        <w:t xml:space="preserve">Ma reconnaissance va également à</w:t>
      </w:r>
      <w:r>
        <w:t xml:space="preserve"> </w:t>
      </w:r>
      <w:r>
        <w:rPr>
          <w:bCs/>
          <w:b/>
        </w:rPr>
        <w:t xml:space="preserve">Monsieur Maxime LOKOSSOU</w:t>
      </w:r>
      <w:r>
        <w:t xml:space="preserve">, assistant</w:t>
      </w:r>
      <w:r>
        <w:t xml:space="preserve"> </w:t>
      </w:r>
      <w:r>
        <w:t xml:space="preserve">directeur de mémoire, dont les contributions ont été déterminantes dans la</w:t>
      </w:r>
      <w:r>
        <w:t xml:space="preserve"> </w:t>
      </w:r>
      <w:r>
        <w:t xml:space="preserve">structuration de la démarche, ainsi qu’à</w:t>
      </w:r>
      <w:r>
        <w:t xml:space="preserve"> </w:t>
      </w:r>
      <w:r>
        <w:rPr>
          <w:bCs/>
          <w:b/>
        </w:rPr>
        <w:t xml:space="preserve">Monsieur MASSOLOKONON Tadagbe</w:t>
      </w:r>
      <w:r>
        <w:rPr>
          <w:bCs/>
          <w:b/>
        </w:rPr>
        <w:t xml:space="preserve"> </w:t>
      </w:r>
      <w:r>
        <w:rPr>
          <w:bCs/>
          <w:b/>
        </w:rPr>
        <w:t xml:space="preserve">Landry</w:t>
      </w:r>
      <w:r>
        <w:t xml:space="preserve"> </w:t>
      </w:r>
      <w:r>
        <w:t xml:space="preserve">pour son soutien constant et ses précieux conseils.</w:t>
      </w:r>
    </w:p>
    <w:p>
      <w:pPr>
        <w:pStyle w:val="BodyText"/>
      </w:pPr>
      <w:r>
        <w:t xml:space="preserve">Une pensée fraternelle va à mes grands frères de cœur,</w:t>
      </w:r>
      <w:r>
        <w:t xml:space="preserve"> </w:t>
      </w:r>
      <w:r>
        <w:rPr>
          <w:bCs/>
          <w:b/>
        </w:rPr>
        <w:t xml:space="preserve">OUATTARA IVIDA Samuel</w:t>
      </w:r>
      <w:r>
        <w:t xml:space="preserve"> </w:t>
      </w:r>
      <w:r>
        <w:t xml:space="preserve">et</w:t>
      </w:r>
      <w:r>
        <w:t xml:space="preserve"> </w:t>
      </w:r>
      <w:r>
        <w:rPr>
          <w:bCs/>
          <w:b/>
        </w:rPr>
        <w:t xml:space="preserve">ADOU JESUS KANGA Jonas BEUGRE</w:t>
      </w:r>
      <w:r>
        <w:t xml:space="preserve">, ainsi qu’à ma sœur de cœur</w:t>
      </w:r>
      <w:r>
        <w:t xml:space="preserve"> </w:t>
      </w:r>
      <w:r>
        <w:rPr>
          <w:bCs/>
          <w:b/>
        </w:rPr>
        <w:t xml:space="preserve">Seungri</w:t>
      </w:r>
      <w:r>
        <w:rPr>
          <w:bCs/>
          <w:b/>
        </w:rPr>
        <w:t xml:space="preserve"> </w:t>
      </w:r>
      <w:r>
        <w:rPr>
          <w:bCs/>
          <w:b/>
        </w:rPr>
        <w:t xml:space="preserve">Adebayo</w:t>
      </w:r>
      <w:r>
        <w:t xml:space="preserve">, pour leur soutien moral et leurs encouragements constants.</w:t>
      </w:r>
    </w:p>
    <w:p>
      <w:pPr>
        <w:pStyle w:val="BodyText"/>
      </w:pPr>
      <w:r>
        <w:t xml:space="preserve">Je remercie sincèrement ma collègue</w:t>
      </w:r>
      <w:r>
        <w:t xml:space="preserve"> </w:t>
      </w:r>
      <w:r>
        <w:rPr>
          <w:bCs/>
          <w:b/>
        </w:rPr>
        <w:t xml:space="preserve">Nora YAPO</w:t>
      </w:r>
      <w:r>
        <w:t xml:space="preserve">, qui m’a initiée et guidée</w:t>
      </w:r>
      <w:r>
        <w:t xml:space="preserve"> </w:t>
      </w:r>
      <w:r>
        <w:t xml:space="preserve">dans le domaine de la gestion de la clientèle, partageant avec générosité son</w:t>
      </w:r>
      <w:r>
        <w:t xml:space="preserve"> </w:t>
      </w:r>
      <w:r>
        <w:t xml:space="preserve">expérience et son expertise professionnelle.</w:t>
      </w:r>
    </w:p>
    <w:p>
      <w:pPr>
        <w:pStyle w:val="BodyText"/>
      </w:pPr>
      <w:r>
        <w:t xml:space="preserve">J’exprime également ma gratitude à la direction et à l’équipe technique de l’entreprise</w:t>
      </w:r>
      <w:r>
        <w:t xml:space="preserve"> </w:t>
      </w:r>
      <w:r>
        <w:rPr>
          <w:bCs/>
          <w:b/>
        </w:rPr>
        <w:t xml:space="preserve">OPEN MOISE</w:t>
      </w:r>
      <w:r>
        <w:t xml:space="preserve">, structure d’accueil de ce projet, pour leur confiance, leur disponibilité et l’accès au terrain qui ont rendu possible la conception et l’expérimentation de la solution</w:t>
      </w:r>
      <w:r>
        <w:t xml:space="preserve"> </w:t>
      </w:r>
      <w:r>
        <w:rPr>
          <w:bCs/>
          <w:b/>
        </w:rPr>
        <w:t xml:space="preserve">Awali</w:t>
      </w:r>
      <w:r>
        <w:t xml:space="preserve">.</w:t>
      </w:r>
    </w:p>
    <w:p>
      <w:pPr>
        <w:pStyle w:val="BodyText"/>
      </w:pPr>
      <w:r>
        <w:t xml:space="preserve">Je remercie du fond du cœur ma</w:t>
      </w:r>
      <w:r>
        <w:t xml:space="preserve"> </w:t>
      </w:r>
      <w:r>
        <w:rPr>
          <w:bCs/>
          <w:b/>
        </w:rPr>
        <w:t xml:space="preserve">famille</w:t>
      </w:r>
      <w:r>
        <w:t xml:space="preserve"> </w:t>
      </w:r>
      <w:r>
        <w:t xml:space="preserve">— mon père, ma mère, mes sœurs et mon</w:t>
      </w:r>
      <w:r>
        <w:t xml:space="preserve"> </w:t>
      </w:r>
      <w:r>
        <w:t xml:space="preserve">frère — pour leur soutien moral indéfectible, leur patience et leurs</w:t>
      </w:r>
      <w:r>
        <w:t xml:space="preserve"> </w:t>
      </w:r>
      <w:r>
        <w:t xml:space="preserve">encouragements constants tout au long de ce parcours académique. Leur amour a</w:t>
      </w:r>
      <w:r>
        <w:t xml:space="preserve"> </w:t>
      </w:r>
      <w:r>
        <w:t xml:space="preserve">été ma plus grande force.</w:t>
      </w:r>
    </w:p>
    <w:p>
      <w:pPr>
        <w:pStyle w:val="BodyText"/>
      </w:pPr>
      <w:r>
        <w:t xml:space="preserve">Un remerciement particulier va à toutes mes</w:t>
      </w:r>
      <w:r>
        <w:t xml:space="preserve"> </w:t>
      </w:r>
      <w:r>
        <w:rPr>
          <w:bCs/>
          <w:b/>
        </w:rPr>
        <w:t xml:space="preserve">camarades de promotion</w:t>
      </w:r>
      <w:r>
        <w:t xml:space="preserve"> </w:t>
      </w:r>
      <w:r>
        <w:t xml:space="preserve">avec</w:t>
      </w:r>
      <w:r>
        <w:t xml:space="preserve"> </w:t>
      </w:r>
      <w:r>
        <w:t xml:space="preserve">lesquelles j’ai partagé les joies et les difficultés de ces années d’études.</w:t>
      </w:r>
    </w:p>
    <w:p>
      <w:pPr>
        <w:pStyle w:val="BodyText"/>
      </w:pPr>
      <w:r>
        <w:t xml:space="preserve">Enfin, je remercie toutes les personnes qui, de près ou de loin, ont contribué à</w:t>
      </w:r>
      <w:r>
        <w:t xml:space="preserve"> </w:t>
      </w:r>
      <w:r>
        <w:t xml:space="preserve">la réalisation de ce mémoire. Que chacun trouve ici l’expression de ma profonde</w:t>
      </w:r>
      <w:r>
        <w:t xml:space="preserve"> </w:t>
      </w:r>
      <w:r>
        <w:t xml:space="preserve">et sincère gratitude.</w:t>
      </w:r>
    </w:p>
    <w:p>
      <w:r>
        <w:br w:type="page"/>
      </w:r>
    </w:p>
    <w:bookmarkEnd w:id="21"/>
    <w:bookmarkStart w:id="22" w:name="résumé"/>
    <w:p>
      <w:pPr>
        <w:pStyle w:val="Heading1"/>
      </w:pPr>
      <w:r>
        <w:t xml:space="preserve">RÉSUMÉ</w:t>
      </w:r>
    </w:p>
    <w:p>
      <w:pPr>
        <w:pStyle w:val="FirstParagraph"/>
      </w:pPr>
      <w:r>
        <w:t xml:space="preserve">La disponibilité des infrastructures réseau est devenue un enjeu stratégique</w:t>
      </w:r>
      <w:r>
        <w:t xml:space="preserve"> </w:t>
      </w:r>
      <w:r>
        <w:t xml:space="preserve">pour les organisations : entreprises, banques, opérateurs télécoms, hôpitaux et</w:t>
      </w:r>
      <w:r>
        <w:t xml:space="preserve"> </w:t>
      </w:r>
      <w:r>
        <w:t xml:space="preserve">administrations en dépendent en permanence. Pourtant, dans de nombreuses</w:t>
      </w:r>
      <w:r>
        <w:t xml:space="preserve"> </w:t>
      </w:r>
      <w:r>
        <w:t xml:space="preserve">structures — en particulier les petites et moyennes entreprises — la supervision</w:t>
      </w:r>
      <w:r>
        <w:t xml:space="preserve"> </w:t>
      </w:r>
      <w:r>
        <w:t xml:space="preserve">réseau demeure</w:t>
      </w:r>
      <w:r>
        <w:t xml:space="preserve"> </w:t>
      </w:r>
      <w:r>
        <w:rPr>
          <w:bCs/>
          <w:b/>
        </w:rPr>
        <w:t xml:space="preserve">manuelle et réactive</w:t>
      </w:r>
      <w:r>
        <w:t xml:space="preserve"> </w:t>
      </w:r>
      <w:r>
        <w:t xml:space="preserve">: on intervient une fois la panne</w:t>
      </w:r>
      <w:r>
        <w:t xml:space="preserve"> </w:t>
      </w:r>
      <w:r>
        <w:t xml:space="preserve">survenue, parfois signalée par l’utilisateur lui-même, sans traçabilité</w:t>
      </w:r>
      <w:r>
        <w:t xml:space="preserve"> </w:t>
      </w:r>
      <w:r>
        <w:t xml:space="preserve">exploitable.</w:t>
      </w:r>
    </w:p>
    <w:p>
      <w:pPr>
        <w:pStyle w:val="BodyText"/>
      </w:pPr>
      <w:r>
        <w:t xml:space="preserve">Mené au sein de l’entreprise</w:t>
      </w:r>
      <w:r>
        <w:t xml:space="preserve"> </w:t>
      </w:r>
      <w:r>
        <w:rPr>
          <w:bCs/>
          <w:b/>
        </w:rPr>
        <w:t xml:space="preserve">OPEN MOISE</w:t>
      </w:r>
      <w:r>
        <w:t xml:space="preserve"> </w:t>
      </w:r>
      <w:r>
        <w:t xml:space="preserve">— première entreprise ivoirienne de production de solutions numériques —, ce mémoire propose la</w:t>
      </w:r>
      <w:r>
        <w:t xml:space="preserve"> </w:t>
      </w:r>
      <w:r>
        <w:rPr>
          <w:bCs/>
          <w:b/>
        </w:rPr>
        <w:t xml:space="preserve">conception, la réalisation et le déploiement</w:t>
      </w:r>
      <w:r>
        <w:t xml:space="preserve"> </w:t>
      </w:r>
      <w:r>
        <w:t xml:space="preserve">d’</w:t>
      </w:r>
      <w:r>
        <w:rPr>
          <w:bCs/>
          <w:b/>
        </w:rPr>
        <w:t xml:space="preserve">Awali</w:t>
      </w:r>
      <w:r>
        <w:t xml:space="preserve">, un système d’</w:t>
      </w:r>
      <w:r>
        <w:rPr>
          <w:bCs/>
          <w:b/>
        </w:rPr>
        <w:t xml:space="preserve">automatisation de la supervision et de la détection des pannes réseau</w:t>
      </w:r>
      <w:r>
        <w:t xml:space="preserve"> </w:t>
      </w:r>
      <w:r>
        <w:t xml:space="preserve">fondé</w:t>
      </w:r>
      <w:r>
        <w:t xml:space="preserve"> </w:t>
      </w:r>
      <w:r>
        <w:rPr>
          <w:bCs/>
          <w:b/>
        </w:rPr>
        <w:t xml:space="preserve">exclusivement sur des outils open-source</w:t>
      </w:r>
      <w:r>
        <w:t xml:space="preserve"> </w:t>
      </w:r>
      <w:r>
        <w:t xml:space="preserve">: serveur Linux</w:t>
      </w:r>
      <w:r>
        <w:t xml:space="preserve"> </w:t>
      </w:r>
      <w:r>
        <w:t xml:space="preserve">Ubuntu, moteur de collecte en</w:t>
      </w:r>
      <w:r>
        <w:t xml:space="preserve"> </w:t>
      </w:r>
      <w:r>
        <w:rPr>
          <w:bCs/>
          <w:b/>
        </w:rPr>
        <w:t xml:space="preserve">Python</w:t>
      </w:r>
      <w:r>
        <w:t xml:space="preserve"> </w:t>
      </w:r>
      <w:r>
        <w:t xml:space="preserve">ordonnancé par</w:t>
      </w:r>
      <w:r>
        <w:t xml:space="preserve"> </w:t>
      </w:r>
      <w:r>
        <w:rPr>
          <w:bCs/>
          <w:b/>
        </w:rPr>
        <w:t xml:space="preserve">Cron</w:t>
      </w:r>
      <w:r>
        <w:t xml:space="preserve">, base de</w:t>
      </w:r>
      <w:r>
        <w:t xml:space="preserve"> </w:t>
      </w:r>
      <w:r>
        <w:t xml:space="preserve">données</w:t>
      </w:r>
      <w:r>
        <w:t xml:space="preserve"> </w:t>
      </w:r>
      <w:r>
        <w:rPr>
          <w:bCs/>
          <w:b/>
        </w:rPr>
        <w:t xml:space="preserve">MySQL</w:t>
      </w:r>
      <w:r>
        <w:t xml:space="preserve">, et</w:t>
      </w:r>
      <w:r>
        <w:t xml:space="preserve"> </w:t>
      </w:r>
      <w:r>
        <w:rPr>
          <w:bCs/>
          <w:b/>
        </w:rPr>
        <w:t xml:space="preserve">tableau de bord web</w:t>
      </w:r>
      <w:r>
        <w:t xml:space="preserve"> </w:t>
      </w:r>
      <w:r>
        <w:t xml:space="preserve">développé avec</w:t>
      </w:r>
      <w:r>
        <w:t xml:space="preserve"> </w:t>
      </w:r>
      <w:r>
        <w:rPr>
          <w:bCs/>
          <w:b/>
        </w:rPr>
        <w:t xml:space="preserve">Flask</w:t>
      </w:r>
      <w:r>
        <w:t xml:space="preserve"> </w:t>
      </w:r>
      <w:r>
        <w:t xml:space="preserve">et</w:t>
      </w:r>
      <w:r>
        <w:t xml:space="preserve"> </w:t>
      </w:r>
      <w:r>
        <w:rPr>
          <w:bCs/>
          <w:b/>
        </w:rPr>
        <w:t xml:space="preserve">Bootstrap</w:t>
      </w:r>
      <w:r>
        <w:t xml:space="preserve">. Le système réalise la</w:t>
      </w:r>
      <w:r>
        <w:t xml:space="preserve"> </w:t>
      </w:r>
      <w:r>
        <w:rPr>
          <w:bCs/>
          <w:b/>
        </w:rPr>
        <w:t xml:space="preserve">découverte automatique</w:t>
      </w:r>
      <w:r>
        <w:t xml:space="preserve"> </w:t>
      </w:r>
      <w:r>
        <w:t xml:space="preserve">des équipements,</w:t>
      </w:r>
      <w:r>
        <w:t xml:space="preserve"> </w:t>
      </w:r>
      <w:r>
        <w:t xml:space="preserve">la</w:t>
      </w:r>
      <w:r>
        <w:t xml:space="preserve"> </w:t>
      </w:r>
      <w:r>
        <w:rPr>
          <w:bCs/>
          <w:b/>
        </w:rPr>
        <w:t xml:space="preserve">surveillance</w:t>
      </w:r>
      <w:r>
        <w:t xml:space="preserve"> </w:t>
      </w:r>
      <w:r>
        <w:t xml:space="preserve">de leur disponibilité (sondes ICMP et TCP), la</w:t>
      </w:r>
      <w:r>
        <w:t xml:space="preserve"> </w:t>
      </w:r>
      <w:r>
        <w:rPr>
          <w:bCs/>
          <w:b/>
        </w:rPr>
        <w:t xml:space="preserve">journalisation</w:t>
      </w:r>
      <w:r>
        <w:t xml:space="preserve"> </w:t>
      </w:r>
      <w:r>
        <w:t xml:space="preserve">des événements, et la</w:t>
      </w:r>
      <w:r>
        <w:t xml:space="preserve"> </w:t>
      </w:r>
      <w:r>
        <w:rPr>
          <w:bCs/>
          <w:b/>
        </w:rPr>
        <w:t xml:space="preserve">génération d’alertes en temps réel</w:t>
      </w:r>
      <w:r>
        <w:t xml:space="preserve"> </w:t>
      </w:r>
      <w:r>
        <w:t xml:space="preserve">par</w:t>
      </w:r>
      <w:r>
        <w:t xml:space="preserve"> </w:t>
      </w:r>
      <w:r>
        <w:rPr>
          <w:bCs/>
          <w:b/>
        </w:rPr>
        <w:t xml:space="preserve">courrier électronique (SMTP)</w:t>
      </w:r>
      <w:r>
        <w:t xml:space="preserve"> </w:t>
      </w:r>
      <w:r>
        <w:t xml:space="preserve">et par</w:t>
      </w:r>
      <w:r>
        <w:t xml:space="preserve"> </w:t>
      </w:r>
      <w:r>
        <w:rPr>
          <w:bCs/>
          <w:b/>
        </w:rPr>
        <w:t xml:space="preserve">notification instantanée</w:t>
      </w:r>
      <w:r>
        <w:rPr>
          <w:bCs/>
          <w:b/>
        </w:rPr>
        <w:t xml:space="preserve"> </w:t>
      </w:r>
      <w:r>
        <w:rPr>
          <w:bCs/>
          <w:b/>
        </w:rPr>
        <w:t xml:space="preserve">Telegram</w:t>
      </w:r>
      <w:r>
        <w:t xml:space="preserve">.</w:t>
      </w:r>
    </w:p>
    <w:p>
      <w:pPr>
        <w:pStyle w:val="BodyText"/>
      </w:pPr>
      <w:r>
        <w:t xml:space="preserve">Les évaluations menées montrent que l’automatisation fait chuter le</w:t>
      </w:r>
      <w:r>
        <w:t xml:space="preserve"> </w:t>
      </w:r>
      <w:r>
        <w:rPr>
          <w:bCs/>
          <w:b/>
        </w:rPr>
        <w:t xml:space="preserve">temps</w:t>
      </w:r>
      <w:r>
        <w:rPr>
          <w:bCs/>
          <w:b/>
        </w:rPr>
        <w:t xml:space="preserve"> </w:t>
      </w:r>
      <w:r>
        <w:rPr>
          <w:bCs/>
          <w:b/>
        </w:rPr>
        <w:t xml:space="preserve">moyen de détection</w:t>
      </w:r>
      <w:r>
        <w:t xml:space="preserve"> </w:t>
      </w:r>
      <w:r>
        <w:t xml:space="preserve">d’environ une heure à moins de</w:t>
      </w:r>
      <w:r>
        <w:t xml:space="preserve"> </w:t>
      </w:r>
      <w:r>
        <w:rPr>
          <w:bCs/>
          <w:b/>
        </w:rPr>
        <w:t xml:space="preserve">deux minutes</w:t>
      </w:r>
      <w:r>
        <w:t xml:space="preserve">, réduit le</w:t>
      </w:r>
      <w:r>
        <w:t xml:space="preserve"> </w:t>
      </w:r>
      <w:r>
        <w:rPr>
          <w:bCs/>
          <w:b/>
        </w:rPr>
        <w:t xml:space="preserve">temps de réaction</w:t>
      </w:r>
      <w:r>
        <w:t xml:space="preserve"> </w:t>
      </w:r>
      <w:r>
        <w:t xml:space="preserve">des équipes et améliore le</w:t>
      </w:r>
      <w:r>
        <w:t xml:space="preserve"> </w:t>
      </w:r>
      <w:r>
        <w:rPr>
          <w:bCs/>
          <w:b/>
        </w:rPr>
        <w:t xml:space="preserve">taux de disponibilité</w:t>
      </w:r>
      <w:r>
        <w:t xml:space="preserve"> </w:t>
      </w:r>
      <w:r>
        <w:t xml:space="preserve">du parc supervisé, le tout pour un</w:t>
      </w:r>
      <w:r>
        <w:t xml:space="preserve"> </w:t>
      </w:r>
      <w:r>
        <w:rPr>
          <w:bCs/>
          <w:b/>
        </w:rPr>
        <w:t xml:space="preserve">coût de licence nul</w:t>
      </w:r>
      <w:r>
        <w:t xml:space="preserve">. Le prototype a par ailleurs été</w:t>
      </w:r>
      <w:r>
        <w:t xml:space="preserve"> </w:t>
      </w:r>
      <w:r>
        <w:rPr>
          <w:bCs/>
          <w:b/>
        </w:rPr>
        <w:t xml:space="preserve">déployé et validé en conditions réelles</w:t>
      </w:r>
      <w:r>
        <w:t xml:space="preserve"> </w:t>
      </w:r>
      <w:r>
        <w:t xml:space="preserve">: sur un réseau d’une soixantaine d’équipements, une panne a été détectée en moins de deux minutes et a déclenché simultanément une alerte Telegram et un courriel. Au-delà de l’outil interne,</w:t>
      </w:r>
      <w:r>
        <w:t xml:space="preserve"> </w:t>
      </w:r>
      <w:r>
        <w:rPr>
          <w:bCs/>
          <w:b/>
        </w:rPr>
        <w:t xml:space="preserve">Awali</w:t>
      </w:r>
      <w:r>
        <w:t xml:space="preserve"> </w:t>
      </w:r>
      <w:r>
        <w:t xml:space="preserve">fait passer OPEN MOISE d’une supervision réactive à une supervision</w:t>
      </w:r>
      <w:r>
        <w:t xml:space="preserve"> </w:t>
      </w:r>
      <w:r>
        <w:rPr>
          <w:bCs/>
          <w:b/>
        </w:rPr>
        <w:t xml:space="preserve">proactive</w:t>
      </w:r>
      <w:r>
        <w:t xml:space="preserve"> </w:t>
      </w:r>
      <w:r>
        <w:t xml:space="preserve">; modulaire et extensible, la solution prépare l’évolution vers une supervision</w:t>
      </w:r>
      <w:r>
        <w:t xml:space="preserve"> </w:t>
      </w:r>
      <w:r>
        <w:rPr>
          <w:bCs/>
          <w:b/>
        </w:rPr>
        <w:t xml:space="preserve">prédictive</w:t>
      </w:r>
      <w:r>
        <w:t xml:space="preserve"> </w:t>
      </w:r>
      <w:r>
        <w:t xml:space="preserve">assistée par l’intelligence artificielle.</w:t>
      </w:r>
    </w:p>
    <w:p>
      <w:pPr>
        <w:pStyle w:val="BodyText"/>
      </w:pPr>
      <w:r>
        <w:rPr>
          <w:bCs/>
          <w:b/>
        </w:rPr>
        <w:t xml:space="preserve">Mots-clés :</w:t>
      </w:r>
      <w:r>
        <w:t xml:space="preserve"> </w:t>
      </w:r>
      <w:r>
        <w:t xml:space="preserve">supervision réseau, automatisation, détection de pannes, open-source, Python, Flask, MySQL, Telegram, DevOps, SLA, OPEN MOISE, Awali.</w:t>
      </w:r>
    </w:p>
    <w:bookmarkEnd w:id="22"/>
    <w:bookmarkStart w:id="23" w:name="abstract"/>
    <w:p>
      <w:pPr>
        <w:pStyle w:val="Heading1"/>
      </w:pPr>
      <w:r>
        <w:t xml:space="preserve">ABSTRACT</w:t>
      </w:r>
    </w:p>
    <w:p>
      <w:pPr>
        <w:pStyle w:val="FirstParagraph"/>
      </w:pPr>
      <w:r>
        <w:t xml:space="preserve">The availability of network infrastructures has become a strategic concern for</w:t>
      </w:r>
      <w:r>
        <w:t xml:space="preserve"> </w:t>
      </w:r>
      <w:r>
        <w:t xml:space="preserve">organizations: companies, banks, telecom operators, hospitals and public</w:t>
      </w:r>
      <w:r>
        <w:t xml:space="preserve"> </w:t>
      </w:r>
      <w:r>
        <w:t xml:space="preserve">administrations depend on it continuously. Yet, in many structures — especially</w:t>
      </w:r>
      <w:r>
        <w:t xml:space="preserve"> </w:t>
      </w:r>
      <w:r>
        <w:t xml:space="preserve">small and medium-sized enterprises — network supervision remains</w:t>
      </w:r>
      <w:r>
        <w:t xml:space="preserve"> </w:t>
      </w:r>
      <w:r>
        <w:rPr>
          <w:bCs/>
          <w:b/>
        </w:rPr>
        <w:t xml:space="preserve">manual and</w:t>
      </w:r>
      <w:r>
        <w:rPr>
          <w:bCs/>
          <w:b/>
        </w:rPr>
        <w:t xml:space="preserve"> </w:t>
      </w:r>
      <w:r>
        <w:rPr>
          <w:bCs/>
          <w:b/>
        </w:rPr>
        <w:t xml:space="preserve">reactive</w:t>
      </w:r>
      <w:r>
        <w:t xml:space="preserve">: action is taken only after the failure occurs, sometimes reported by</w:t>
      </w:r>
      <w:r>
        <w:t xml:space="preserve"> </w:t>
      </w:r>
      <w:r>
        <w:t xml:space="preserve">the user, with no usable traceability.</w:t>
      </w:r>
    </w:p>
    <w:p>
      <w:pPr>
        <w:pStyle w:val="BodyText"/>
      </w:pPr>
      <w:r>
        <w:t xml:space="preserve">Carried out within the company</w:t>
      </w:r>
      <w:r>
        <w:t xml:space="preserve"> </w:t>
      </w:r>
      <w:r>
        <w:rPr>
          <w:bCs/>
          <w:b/>
        </w:rPr>
        <w:t xml:space="preserve">OPEN MOISE</w:t>
      </w:r>
      <w:r>
        <w:t xml:space="preserve"> </w:t>
      </w:r>
      <w:r>
        <w:t xml:space="preserve">— Ivory Coast’s first digital-solutions manufacturer —, this thesis proposes the</w:t>
      </w:r>
      <w:r>
        <w:t xml:space="preserve"> </w:t>
      </w:r>
      <w:r>
        <w:rPr>
          <w:bCs/>
          <w:b/>
        </w:rPr>
        <w:t xml:space="preserve">design, implementation and deployment</w:t>
      </w:r>
      <w:r>
        <w:t xml:space="preserve"> </w:t>
      </w:r>
      <w:r>
        <w:t xml:space="preserve">of</w:t>
      </w:r>
      <w:r>
        <w:t xml:space="preserve"> </w:t>
      </w:r>
      <w:r>
        <w:rPr>
          <w:bCs/>
          <w:b/>
        </w:rPr>
        <w:t xml:space="preserve">Awali</w:t>
      </w:r>
      <w:r>
        <w:t xml:space="preserve">, an</w:t>
      </w:r>
      <w:r>
        <w:t xml:space="preserve"> </w:t>
      </w:r>
      <w:r>
        <w:rPr>
          <w:bCs/>
          <w:b/>
        </w:rPr>
        <w:t xml:space="preserve">automated network monitoring and fault-detection system</w:t>
      </w:r>
      <w:r>
        <w:t xml:space="preserve"> </w:t>
      </w:r>
      <w:r>
        <w:t xml:space="preserve">based</w:t>
      </w:r>
      <w:r>
        <w:t xml:space="preserve"> </w:t>
      </w:r>
      <w:r>
        <w:rPr>
          <w:bCs/>
          <w:b/>
        </w:rPr>
        <w:t xml:space="preserve">exclusively on open-source tools</w:t>
      </w:r>
      <w:r>
        <w:t xml:space="preserve">: a Linux Ubuntu server, a collection engine</w:t>
      </w:r>
      <w:r>
        <w:t xml:space="preserve"> </w:t>
      </w:r>
      <w:r>
        <w:t xml:space="preserve">written in</w:t>
      </w:r>
      <w:r>
        <w:t xml:space="preserve"> </w:t>
      </w:r>
      <w:r>
        <w:rPr>
          <w:bCs/>
          <w:b/>
        </w:rPr>
        <w:t xml:space="preserve">Python</w:t>
      </w:r>
      <w:r>
        <w:t xml:space="preserve"> </w:t>
      </w:r>
      <w:r>
        <w:t xml:space="preserve">and scheduled by</w:t>
      </w:r>
      <w:r>
        <w:t xml:space="preserve"> </w:t>
      </w:r>
      <w:r>
        <w:rPr>
          <w:bCs/>
          <w:b/>
        </w:rPr>
        <w:t xml:space="preserve">Cron</w:t>
      </w:r>
      <w:r>
        <w:t xml:space="preserve">, a</w:t>
      </w:r>
      <w:r>
        <w:t xml:space="preserve"> </w:t>
      </w:r>
      <w:r>
        <w:rPr>
          <w:bCs/>
          <w:b/>
        </w:rPr>
        <w:t xml:space="preserve">MySQL</w:t>
      </w:r>
      <w:r>
        <w:t xml:space="preserve"> </w:t>
      </w:r>
      <w:r>
        <w:t xml:space="preserve">database, and a</w:t>
      </w:r>
      <w:r>
        <w:t xml:space="preserve"> </w:t>
      </w:r>
      <w:r>
        <w:rPr>
          <w:bCs/>
          <w:b/>
        </w:rPr>
        <w:t xml:space="preserve">web dashboard</w:t>
      </w:r>
      <w:r>
        <w:t xml:space="preserve"> </w:t>
      </w:r>
      <w:r>
        <w:t xml:space="preserve">built with</w:t>
      </w:r>
      <w:r>
        <w:t xml:space="preserve"> </w:t>
      </w:r>
      <w:r>
        <w:rPr>
          <w:bCs/>
          <w:b/>
        </w:rPr>
        <w:t xml:space="preserve">Flask</w:t>
      </w:r>
      <w:r>
        <w:t xml:space="preserve"> </w:t>
      </w:r>
      <w:r>
        <w:t xml:space="preserve">and</w:t>
      </w:r>
      <w:r>
        <w:t xml:space="preserve"> </w:t>
      </w:r>
      <w:r>
        <w:rPr>
          <w:bCs/>
          <w:b/>
        </w:rPr>
        <w:t xml:space="preserve">Bootstrap</w:t>
      </w:r>
      <w:r>
        <w:t xml:space="preserve">. The system performs</w:t>
      </w:r>
      <w:r>
        <w:t xml:space="preserve"> </w:t>
      </w:r>
      <w:r>
        <w:rPr>
          <w:bCs/>
          <w:b/>
        </w:rPr>
        <w:t xml:space="preserve">automatic device discovery</w:t>
      </w:r>
      <w:r>
        <w:t xml:space="preserve">, availability</w:t>
      </w:r>
      <w:r>
        <w:t xml:space="preserve"> </w:t>
      </w:r>
      <w:r>
        <w:rPr>
          <w:bCs/>
          <w:b/>
        </w:rPr>
        <w:t xml:space="preserve">monitoring</w:t>
      </w:r>
      <w:r>
        <w:t xml:space="preserve"> </w:t>
      </w:r>
      <w:r>
        <w:t xml:space="preserve">(ICMP and TCP</w:t>
      </w:r>
      <w:r>
        <w:t xml:space="preserve"> </w:t>
      </w:r>
      <w:r>
        <w:t xml:space="preserve">probes), event</w:t>
      </w:r>
      <w:r>
        <w:t xml:space="preserve"> </w:t>
      </w:r>
      <w:r>
        <w:rPr>
          <w:bCs/>
          <w:b/>
        </w:rPr>
        <w:t xml:space="preserve">logging</w:t>
      </w:r>
      <w:r>
        <w:t xml:space="preserve">, and</w:t>
      </w:r>
      <w:r>
        <w:t xml:space="preserve"> </w:t>
      </w:r>
      <w:r>
        <w:rPr>
          <w:bCs/>
          <w:b/>
        </w:rPr>
        <w:t xml:space="preserve">real-time alerting</w:t>
      </w:r>
      <w:r>
        <w:t xml:space="preserve"> </w:t>
      </w:r>
      <w:r>
        <w:t xml:space="preserve">through</w:t>
      </w:r>
      <w:r>
        <w:t xml:space="preserve"> </w:t>
      </w:r>
      <w:r>
        <w:rPr>
          <w:bCs/>
          <w:b/>
        </w:rPr>
        <w:t xml:space="preserve">e-mail (SMTP)</w:t>
      </w:r>
      <w:r>
        <w:t xml:space="preserve"> </w:t>
      </w:r>
      <w:r>
        <w:t xml:space="preserve">and</w:t>
      </w:r>
      <w:r>
        <w:t xml:space="preserve"> </w:t>
      </w:r>
      <w:r>
        <w:rPr>
          <w:bCs/>
          <w:b/>
        </w:rPr>
        <w:t xml:space="preserve">instant Telegram notifications</w:t>
      </w:r>
      <w:r>
        <w:t xml:space="preserve">.</w:t>
      </w:r>
    </w:p>
    <w:p>
      <w:pPr>
        <w:pStyle w:val="BodyText"/>
      </w:pPr>
      <w:r>
        <w:t xml:space="preserve">The evaluations show that automation reduces the</w:t>
      </w:r>
      <w:r>
        <w:t xml:space="preserve"> </w:t>
      </w:r>
      <w:r>
        <w:rPr>
          <w:bCs/>
          <w:b/>
        </w:rPr>
        <w:t xml:space="preserve">mean time to detect</w:t>
      </w:r>
      <w:r>
        <w:t xml:space="preserve"> </w:t>
      </w:r>
      <w:r>
        <w:t xml:space="preserve">from</w:t>
      </w:r>
      <w:r>
        <w:t xml:space="preserve"> </w:t>
      </w:r>
      <w:r>
        <w:t xml:space="preserve">about one hour to less than</w:t>
      </w:r>
      <w:r>
        <w:t xml:space="preserve"> </w:t>
      </w:r>
      <w:r>
        <w:rPr>
          <w:bCs/>
          <w:b/>
        </w:rPr>
        <w:t xml:space="preserve">two minutes</w:t>
      </w:r>
      <w:r>
        <w:t xml:space="preserve">, shortens the teams’</w:t>
      </w:r>
      <w:r>
        <w:t xml:space="preserve"> </w:t>
      </w:r>
      <w:r>
        <w:rPr>
          <w:bCs/>
          <w:b/>
        </w:rPr>
        <w:t xml:space="preserve">reaction</w:t>
      </w:r>
      <w:r>
        <w:rPr>
          <w:bCs/>
          <w:b/>
        </w:rPr>
        <w:t xml:space="preserve"> </w:t>
      </w:r>
      <w:r>
        <w:rPr>
          <w:bCs/>
          <w:b/>
        </w:rPr>
        <w:t xml:space="preserve">time</w:t>
      </w:r>
      <w:r>
        <w:t xml:space="preserve">, and improves the</w:t>
      </w:r>
      <w:r>
        <w:t xml:space="preserve"> </w:t>
      </w:r>
      <w:r>
        <w:rPr>
          <w:bCs/>
          <w:b/>
        </w:rPr>
        <w:t xml:space="preserve">availability rate</w:t>
      </w:r>
      <w:r>
        <w:t xml:space="preserve"> </w:t>
      </w:r>
      <w:r>
        <w:t xml:space="preserve">of the monitored network, all at</w:t>
      </w:r>
      <w:r>
        <w:t xml:space="preserve"> </w:t>
      </w:r>
      <w:r>
        <w:rPr>
          <w:bCs/>
          <w:b/>
        </w:rPr>
        <w:t xml:space="preserve">zero licensing cost</w:t>
      </w:r>
      <w:r>
        <w:t xml:space="preserve">. The modular and extensible solution paves the way</w:t>
      </w:r>
      <w:r>
        <w:t xml:space="preserve"> </w:t>
      </w:r>
      <w:r>
        <w:t xml:space="preserve">toward</w:t>
      </w:r>
      <w:r>
        <w:t xml:space="preserve"> </w:t>
      </w:r>
      <w:r>
        <w:rPr>
          <w:bCs/>
          <w:b/>
        </w:rPr>
        <w:t xml:space="preserve">predictive</w:t>
      </w:r>
      <w:r>
        <w:t xml:space="preserve"> </w:t>
      </w:r>
      <w:r>
        <w:t xml:space="preserve">monitoring supported by artificial intelligence.</w:t>
      </w:r>
    </w:p>
    <w:p>
      <w:pPr>
        <w:pStyle w:val="BodyText"/>
      </w:pPr>
      <w:r>
        <w:rPr>
          <w:bCs/>
          <w:b/>
        </w:rPr>
        <w:t xml:space="preserve">Keywords:</w:t>
      </w:r>
      <w:r>
        <w:t xml:space="preserve"> </w:t>
      </w:r>
      <w:r>
        <w:t xml:space="preserve">network monitoring, automation, fault detection, open-source, Python, Flask, MySQL, Telegram, DevOps, SLA, OPEN MOISE, Awali.</w:t>
      </w:r>
    </w:p>
    <w:p>
      <w:r>
        <w:br w:type="page"/>
      </w:r>
    </w:p>
    <w:bookmarkEnd w:id="23"/>
    <w:bookmarkStart w:id="24" w:name="liste-des-abréviations-et-acronymes"/>
    <w:p>
      <w:pPr>
        <w:pStyle w:val="Heading1"/>
      </w:pPr>
      <w:r>
        <w:t xml:space="preserve">LISTE DES ABRÉVIATIONS ET ACRONYMES</w:t>
      </w:r>
    </w:p>
    <w:tbl>
      <w:tblPr>
        <w:tblStyle w:val="Table"/>
        <w:tblW w:type="pct" w:w="5000"/>
        <w:tblLook w:firstRow="1" w:lastRow="0" w:firstColumn="0" w:lastColumn="0" w:noHBand="0" w:noVBand="0" w:val="0020"/>
        <w:jc w:val="start"/>
      </w:tblPr>
      <w:tblGrid>
        <w:gridCol w:w="2520"/>
        <w:gridCol w:w="5400"/>
      </w:tblGrid>
      <w:tr>
        <w:trPr>
          <w:tblHeader w:val="true"/>
        </w:trPr>
        <w:tc>
          <w:tcPr/>
          <w:p>
            <w:pPr>
              <w:pStyle w:val="Compact"/>
              <w:jc w:val="left"/>
            </w:pPr>
            <w:r>
              <w:t xml:space="preserve">Sigle</w:t>
            </w:r>
          </w:p>
        </w:tc>
        <w:tc>
          <w:tcPr/>
          <w:p>
            <w:pPr>
              <w:pStyle w:val="Compact"/>
              <w:jc w:val="left"/>
            </w:pPr>
            <w:r>
              <w:t xml:space="preserve">Signification</w:t>
            </w:r>
          </w:p>
        </w:tc>
      </w:tr>
      <w:tr>
        <w:tc>
          <w:tcPr/>
          <w:p>
            <w:pPr>
              <w:pStyle w:val="Compact"/>
              <w:jc w:val="left"/>
            </w:pPr>
            <w:r>
              <w:rPr>
                <w:bCs/>
                <w:b/>
              </w:rPr>
              <w:t xml:space="preserve">AIOps</w:t>
            </w:r>
          </w:p>
        </w:tc>
        <w:tc>
          <w:tcPr/>
          <w:p>
            <w:pPr>
              <w:pStyle w:val="Compact"/>
              <w:jc w:val="left"/>
            </w:pPr>
            <w:r>
              <w:t xml:space="preserve">Artificial Intelligence for IT Operations</w:t>
            </w:r>
          </w:p>
        </w:tc>
      </w:tr>
      <w:tr>
        <w:tc>
          <w:tcPr/>
          <w:p>
            <w:pPr>
              <w:pStyle w:val="Compact"/>
              <w:jc w:val="left"/>
            </w:pPr>
            <w:r>
              <w:rPr>
                <w:bCs/>
                <w:b/>
              </w:rPr>
              <w:t xml:space="preserve">API</w:t>
            </w:r>
          </w:p>
        </w:tc>
        <w:tc>
          <w:tcPr/>
          <w:p>
            <w:pPr>
              <w:pStyle w:val="Compact"/>
              <w:jc w:val="left"/>
            </w:pPr>
            <w:r>
              <w:t xml:space="preserve">Application Programming Interface</w:t>
            </w:r>
          </w:p>
        </w:tc>
      </w:tr>
      <w:tr>
        <w:tc>
          <w:tcPr/>
          <w:p>
            <w:pPr>
              <w:pStyle w:val="Compact"/>
              <w:jc w:val="left"/>
            </w:pPr>
            <w:r>
              <w:rPr>
                <w:bCs/>
                <w:b/>
              </w:rPr>
              <w:t xml:space="preserve">CIDR</w:t>
            </w:r>
          </w:p>
        </w:tc>
        <w:tc>
          <w:tcPr/>
          <w:p>
            <w:pPr>
              <w:pStyle w:val="Compact"/>
              <w:jc w:val="left"/>
            </w:pPr>
            <w:r>
              <w:t xml:space="preserve">Classless Inter-Domain Routing</w:t>
            </w:r>
          </w:p>
        </w:tc>
      </w:tr>
      <w:tr>
        <w:tc>
          <w:tcPr/>
          <w:p>
            <w:pPr>
              <w:pStyle w:val="Compact"/>
              <w:jc w:val="left"/>
            </w:pPr>
            <w:r>
              <w:rPr>
                <w:bCs/>
                <w:b/>
              </w:rPr>
              <w:t xml:space="preserve">CRUD</w:t>
            </w:r>
          </w:p>
        </w:tc>
        <w:tc>
          <w:tcPr/>
          <w:p>
            <w:pPr>
              <w:pStyle w:val="Compact"/>
              <w:jc w:val="left"/>
            </w:pPr>
            <w:r>
              <w:t xml:space="preserve">Create, Read, Update, Delete</w:t>
            </w:r>
          </w:p>
        </w:tc>
      </w:tr>
      <w:tr>
        <w:tc>
          <w:tcPr/>
          <w:p>
            <w:pPr>
              <w:pStyle w:val="Compact"/>
              <w:jc w:val="left"/>
            </w:pPr>
            <w:r>
              <w:rPr>
                <w:bCs/>
                <w:b/>
              </w:rPr>
              <w:t xml:space="preserve">DAL</w:t>
            </w:r>
          </w:p>
        </w:tc>
        <w:tc>
          <w:tcPr/>
          <w:p>
            <w:pPr>
              <w:pStyle w:val="Compact"/>
              <w:jc w:val="left"/>
            </w:pPr>
            <w:r>
              <w:t xml:space="preserve">Data Access Layer (couche d’accès aux données)</w:t>
            </w:r>
          </w:p>
        </w:tc>
      </w:tr>
      <w:tr>
        <w:tc>
          <w:tcPr/>
          <w:p>
            <w:pPr>
              <w:pStyle w:val="Compact"/>
              <w:jc w:val="left"/>
            </w:pPr>
            <w:r>
              <w:rPr>
                <w:bCs/>
                <w:b/>
              </w:rPr>
              <w:t xml:space="preserve">DevOps</w:t>
            </w:r>
          </w:p>
        </w:tc>
        <w:tc>
          <w:tcPr/>
          <w:p>
            <w:pPr>
              <w:pStyle w:val="Compact"/>
              <w:jc w:val="left"/>
            </w:pPr>
            <w:r>
              <w:t xml:space="preserve">Development and Operations</w:t>
            </w:r>
          </w:p>
        </w:tc>
      </w:tr>
      <w:tr>
        <w:tc>
          <w:tcPr/>
          <w:p>
            <w:pPr>
              <w:pStyle w:val="Compact"/>
              <w:jc w:val="left"/>
            </w:pPr>
            <w:r>
              <w:rPr>
                <w:bCs/>
                <w:b/>
              </w:rPr>
              <w:t xml:space="preserve">DNS</w:t>
            </w:r>
          </w:p>
        </w:tc>
        <w:tc>
          <w:tcPr/>
          <w:p>
            <w:pPr>
              <w:pStyle w:val="Compact"/>
              <w:jc w:val="left"/>
            </w:pPr>
            <w:r>
              <w:t xml:space="preserve">Domain Name System</w:t>
            </w:r>
          </w:p>
        </w:tc>
      </w:tr>
      <w:tr>
        <w:tc>
          <w:tcPr/>
          <w:p>
            <w:pPr>
              <w:pStyle w:val="Compact"/>
              <w:jc w:val="left"/>
            </w:pPr>
            <w:r>
              <w:rPr>
                <w:bCs/>
                <w:b/>
              </w:rPr>
              <w:t xml:space="preserve">FCFA</w:t>
            </w:r>
          </w:p>
        </w:tc>
        <w:tc>
          <w:tcPr/>
          <w:p>
            <w:pPr>
              <w:pStyle w:val="Compact"/>
              <w:jc w:val="left"/>
            </w:pPr>
            <w:r>
              <w:t xml:space="preserve">Franc de la Communauté Financière Africaine (XOF)</w:t>
            </w:r>
          </w:p>
        </w:tc>
      </w:tr>
      <w:tr>
        <w:tc>
          <w:tcPr/>
          <w:p>
            <w:pPr>
              <w:pStyle w:val="Compact"/>
              <w:jc w:val="left"/>
            </w:pPr>
            <w:r>
              <w:rPr>
                <w:bCs/>
                <w:b/>
              </w:rPr>
              <w:t xml:space="preserve">HTTP(S)</w:t>
            </w:r>
          </w:p>
        </w:tc>
        <w:tc>
          <w:tcPr/>
          <w:p>
            <w:pPr>
              <w:pStyle w:val="Compact"/>
              <w:jc w:val="left"/>
            </w:pPr>
            <w:r>
              <w:t xml:space="preserve">HyperText Transfer Protocol (Secure)</w:t>
            </w:r>
          </w:p>
        </w:tc>
      </w:tr>
      <w:tr>
        <w:tc>
          <w:tcPr/>
          <w:p>
            <w:pPr>
              <w:pStyle w:val="Compact"/>
              <w:jc w:val="left"/>
            </w:pPr>
            <w:r>
              <w:rPr>
                <w:bCs/>
                <w:b/>
              </w:rPr>
              <w:t xml:space="preserve">ICMP</w:t>
            </w:r>
          </w:p>
        </w:tc>
        <w:tc>
          <w:tcPr/>
          <w:p>
            <w:pPr>
              <w:pStyle w:val="Compact"/>
              <w:jc w:val="left"/>
            </w:pPr>
            <w:r>
              <w:t xml:space="preserve">Internet Control Message Protocol</w:t>
            </w:r>
          </w:p>
        </w:tc>
      </w:tr>
      <w:tr>
        <w:tc>
          <w:tcPr/>
          <w:p>
            <w:pPr>
              <w:pStyle w:val="Compact"/>
              <w:jc w:val="left"/>
            </w:pPr>
            <w:r>
              <w:rPr>
                <w:bCs/>
                <w:b/>
              </w:rPr>
              <w:t xml:space="preserve">IP</w:t>
            </w:r>
          </w:p>
        </w:tc>
        <w:tc>
          <w:tcPr/>
          <w:p>
            <w:pPr>
              <w:pStyle w:val="Compact"/>
              <w:jc w:val="left"/>
            </w:pPr>
            <w:r>
              <w:t xml:space="preserve">Internet Protocol</w:t>
            </w:r>
          </w:p>
        </w:tc>
      </w:tr>
      <w:tr>
        <w:tc>
          <w:tcPr/>
          <w:p>
            <w:pPr>
              <w:pStyle w:val="Compact"/>
              <w:jc w:val="left"/>
            </w:pPr>
            <w:r>
              <w:rPr>
                <w:bCs/>
                <w:b/>
              </w:rPr>
              <w:t xml:space="preserve">KPI</w:t>
            </w:r>
          </w:p>
        </w:tc>
        <w:tc>
          <w:tcPr/>
          <w:p>
            <w:pPr>
              <w:pStyle w:val="Compact"/>
              <w:jc w:val="left"/>
            </w:pPr>
            <w:r>
              <w:t xml:space="preserve">Key Performance Indicator (indicateur clé de performance)</w:t>
            </w:r>
          </w:p>
        </w:tc>
      </w:tr>
      <w:tr>
        <w:tc>
          <w:tcPr/>
          <w:p>
            <w:pPr>
              <w:pStyle w:val="Compact"/>
              <w:jc w:val="left"/>
            </w:pPr>
            <w:r>
              <w:rPr>
                <w:bCs/>
                <w:b/>
              </w:rPr>
              <w:t xml:space="preserve">LAN</w:t>
            </w:r>
          </w:p>
        </w:tc>
        <w:tc>
          <w:tcPr/>
          <w:p>
            <w:pPr>
              <w:pStyle w:val="Compact"/>
              <w:jc w:val="left"/>
            </w:pPr>
            <w:r>
              <w:t xml:space="preserve">Local Area Network</w:t>
            </w:r>
          </w:p>
        </w:tc>
      </w:tr>
      <w:tr>
        <w:tc>
          <w:tcPr/>
          <w:p>
            <w:pPr>
              <w:pStyle w:val="Compact"/>
              <w:jc w:val="left"/>
            </w:pPr>
            <w:r>
              <w:rPr>
                <w:bCs/>
                <w:b/>
              </w:rPr>
              <w:t xml:space="preserve">MCD / MLD / MPD</w:t>
            </w:r>
          </w:p>
        </w:tc>
        <w:tc>
          <w:tcPr/>
          <w:p>
            <w:pPr>
              <w:pStyle w:val="Compact"/>
              <w:jc w:val="left"/>
            </w:pPr>
            <w:r>
              <w:t xml:space="preserve">Modèle Conceptuel / Logique / Physique de Données</w:t>
            </w:r>
          </w:p>
        </w:tc>
      </w:tr>
      <w:tr>
        <w:tc>
          <w:tcPr/>
          <w:p>
            <w:pPr>
              <w:pStyle w:val="Compact"/>
              <w:jc w:val="left"/>
            </w:pPr>
            <w:r>
              <w:rPr>
                <w:bCs/>
                <w:b/>
              </w:rPr>
              <w:t xml:space="preserve">MTTD</w:t>
            </w:r>
          </w:p>
        </w:tc>
        <w:tc>
          <w:tcPr/>
          <w:p>
            <w:pPr>
              <w:pStyle w:val="Compact"/>
              <w:jc w:val="left"/>
            </w:pPr>
            <w:r>
              <w:t xml:space="preserve">Mean Time To Detect (temps moyen de détection)</w:t>
            </w:r>
          </w:p>
        </w:tc>
      </w:tr>
      <w:tr>
        <w:tc>
          <w:tcPr/>
          <w:p>
            <w:pPr>
              <w:pStyle w:val="Compact"/>
              <w:jc w:val="left"/>
            </w:pPr>
            <w:r>
              <w:rPr>
                <w:bCs/>
                <w:b/>
              </w:rPr>
              <w:t xml:space="preserve">MTTR</w:t>
            </w:r>
          </w:p>
        </w:tc>
        <w:tc>
          <w:tcPr/>
          <w:p>
            <w:pPr>
              <w:pStyle w:val="Compact"/>
              <w:jc w:val="left"/>
            </w:pPr>
            <w:r>
              <w:t xml:space="preserve">Mean Time To Repair/Respond (temps moyen de réaction)</w:t>
            </w:r>
          </w:p>
        </w:tc>
      </w:tr>
      <w:tr>
        <w:tc>
          <w:tcPr/>
          <w:p>
            <w:pPr>
              <w:pStyle w:val="Compact"/>
              <w:jc w:val="left"/>
            </w:pPr>
            <w:r>
              <w:rPr>
                <w:bCs/>
                <w:b/>
              </w:rPr>
              <w:t xml:space="preserve">NOC</w:t>
            </w:r>
          </w:p>
        </w:tc>
        <w:tc>
          <w:tcPr/>
          <w:p>
            <w:pPr>
              <w:pStyle w:val="Compact"/>
              <w:jc w:val="left"/>
            </w:pPr>
            <w:r>
              <w:t xml:space="preserve">Network Operations Center</w:t>
            </w:r>
          </w:p>
        </w:tc>
      </w:tr>
      <w:tr>
        <w:tc>
          <w:tcPr/>
          <w:p>
            <w:pPr>
              <w:pStyle w:val="Compact"/>
              <w:jc w:val="left"/>
            </w:pPr>
            <w:r>
              <w:rPr>
                <w:bCs/>
                <w:b/>
              </w:rPr>
              <w:t xml:space="preserve">PME</w:t>
            </w:r>
          </w:p>
        </w:tc>
        <w:tc>
          <w:tcPr/>
          <w:p>
            <w:pPr>
              <w:pStyle w:val="Compact"/>
              <w:jc w:val="left"/>
            </w:pPr>
            <w:r>
              <w:t xml:space="preserve">Petite et Moyenne Entreprise</w:t>
            </w:r>
          </w:p>
        </w:tc>
      </w:tr>
      <w:tr>
        <w:tc>
          <w:tcPr/>
          <w:p>
            <w:pPr>
              <w:pStyle w:val="Compact"/>
              <w:jc w:val="left"/>
            </w:pPr>
            <w:r>
              <w:rPr>
                <w:bCs/>
                <w:b/>
              </w:rPr>
              <w:t xml:space="preserve">RTT</w:t>
            </w:r>
          </w:p>
        </w:tc>
        <w:tc>
          <w:tcPr/>
          <w:p>
            <w:pPr>
              <w:pStyle w:val="Compact"/>
              <w:jc w:val="left"/>
            </w:pPr>
            <w:r>
              <w:t xml:space="preserve">Round Trip Time (temps d’aller-retour)</w:t>
            </w:r>
          </w:p>
        </w:tc>
      </w:tr>
      <w:tr>
        <w:tc>
          <w:tcPr/>
          <w:p>
            <w:pPr>
              <w:pStyle w:val="Compact"/>
              <w:jc w:val="left"/>
            </w:pPr>
            <w:r>
              <w:rPr>
                <w:bCs/>
                <w:b/>
              </w:rPr>
              <w:t xml:space="preserve">SGBD</w:t>
            </w:r>
          </w:p>
        </w:tc>
        <w:tc>
          <w:tcPr/>
          <w:p>
            <w:pPr>
              <w:pStyle w:val="Compact"/>
              <w:jc w:val="left"/>
            </w:pPr>
            <w:r>
              <w:t xml:space="preserve">Système de Gestion de Base de Données</w:t>
            </w:r>
          </w:p>
        </w:tc>
      </w:tr>
      <w:tr>
        <w:tc>
          <w:tcPr/>
          <w:p>
            <w:pPr>
              <w:pStyle w:val="Compact"/>
              <w:jc w:val="left"/>
            </w:pPr>
            <w:r>
              <w:rPr>
                <w:bCs/>
                <w:b/>
              </w:rPr>
              <w:t xml:space="preserve">SLA</w:t>
            </w:r>
          </w:p>
        </w:tc>
        <w:tc>
          <w:tcPr/>
          <w:p>
            <w:pPr>
              <w:pStyle w:val="Compact"/>
              <w:jc w:val="left"/>
            </w:pPr>
            <w:r>
              <w:t xml:space="preserve">Service Level Agreement (engagement de niveau de service)</w:t>
            </w:r>
          </w:p>
        </w:tc>
      </w:tr>
      <w:tr>
        <w:tc>
          <w:tcPr/>
          <w:p>
            <w:pPr>
              <w:pStyle w:val="Compact"/>
              <w:jc w:val="left"/>
            </w:pPr>
            <w:r>
              <w:rPr>
                <w:bCs/>
                <w:b/>
              </w:rPr>
              <w:t xml:space="preserve">SMTP</w:t>
            </w:r>
          </w:p>
        </w:tc>
        <w:tc>
          <w:tcPr/>
          <w:p>
            <w:pPr>
              <w:pStyle w:val="Compact"/>
              <w:jc w:val="left"/>
            </w:pPr>
            <w:r>
              <w:t xml:space="preserve">Simple Mail Transfer Protocol</w:t>
            </w:r>
          </w:p>
        </w:tc>
      </w:tr>
      <w:tr>
        <w:tc>
          <w:tcPr/>
          <w:p>
            <w:pPr>
              <w:pStyle w:val="Compact"/>
              <w:jc w:val="left"/>
            </w:pPr>
            <w:r>
              <w:rPr>
                <w:bCs/>
                <w:b/>
              </w:rPr>
              <w:t xml:space="preserve">SNMP</w:t>
            </w:r>
          </w:p>
        </w:tc>
        <w:tc>
          <w:tcPr/>
          <w:p>
            <w:pPr>
              <w:pStyle w:val="Compact"/>
              <w:jc w:val="left"/>
            </w:pPr>
            <w:r>
              <w:t xml:space="preserve">Simple Network Management Protocol</w:t>
            </w:r>
          </w:p>
        </w:tc>
      </w:tr>
      <w:tr>
        <w:tc>
          <w:tcPr/>
          <w:p>
            <w:pPr>
              <w:pStyle w:val="Compact"/>
              <w:jc w:val="left"/>
            </w:pPr>
            <w:r>
              <w:rPr>
                <w:bCs/>
                <w:b/>
              </w:rPr>
              <w:t xml:space="preserve">SQL</w:t>
            </w:r>
          </w:p>
        </w:tc>
        <w:tc>
          <w:tcPr/>
          <w:p>
            <w:pPr>
              <w:pStyle w:val="Compact"/>
              <w:jc w:val="left"/>
            </w:pPr>
            <w:r>
              <w:t xml:space="preserve">Structured Query Language</w:t>
            </w:r>
          </w:p>
        </w:tc>
      </w:tr>
      <w:tr>
        <w:tc>
          <w:tcPr/>
          <w:p>
            <w:pPr>
              <w:pStyle w:val="Compact"/>
              <w:jc w:val="left"/>
            </w:pPr>
            <w:r>
              <w:rPr>
                <w:bCs/>
                <w:b/>
              </w:rPr>
              <w:t xml:space="preserve">SSH</w:t>
            </w:r>
          </w:p>
        </w:tc>
        <w:tc>
          <w:tcPr/>
          <w:p>
            <w:pPr>
              <w:pStyle w:val="Compact"/>
              <w:jc w:val="left"/>
            </w:pPr>
            <w:r>
              <w:t xml:space="preserve">Secure Shell</w:t>
            </w:r>
          </w:p>
        </w:tc>
      </w:tr>
      <w:tr>
        <w:tc>
          <w:tcPr/>
          <w:p>
            <w:pPr>
              <w:pStyle w:val="Compact"/>
              <w:jc w:val="left"/>
            </w:pPr>
            <w:r>
              <w:rPr>
                <w:bCs/>
                <w:b/>
              </w:rPr>
              <w:t xml:space="preserve">TCP</w:t>
            </w:r>
          </w:p>
        </w:tc>
        <w:tc>
          <w:tcPr/>
          <w:p>
            <w:pPr>
              <w:pStyle w:val="Compact"/>
              <w:jc w:val="left"/>
            </w:pPr>
            <w:r>
              <w:t xml:space="preserve">Transmission Control Protocol</w:t>
            </w:r>
          </w:p>
        </w:tc>
      </w:tr>
      <w:tr>
        <w:tc>
          <w:tcPr/>
          <w:p>
            <w:pPr>
              <w:pStyle w:val="Compact"/>
              <w:jc w:val="left"/>
            </w:pPr>
            <w:r>
              <w:rPr>
                <w:bCs/>
                <w:b/>
              </w:rPr>
              <w:t xml:space="preserve">UML</w:t>
            </w:r>
          </w:p>
        </w:tc>
        <w:tc>
          <w:tcPr/>
          <w:p>
            <w:pPr>
              <w:pStyle w:val="Compact"/>
              <w:jc w:val="left"/>
            </w:pPr>
            <w:r>
              <w:t xml:space="preserve">Unified Modeling Language</w:t>
            </w:r>
          </w:p>
        </w:tc>
      </w:tr>
      <w:tr>
        <w:tc>
          <w:tcPr/>
          <w:p>
            <w:pPr>
              <w:pStyle w:val="Compact"/>
              <w:jc w:val="left"/>
            </w:pPr>
            <w:r>
              <w:rPr>
                <w:bCs/>
                <w:b/>
              </w:rPr>
              <w:t xml:space="preserve">VLAN</w:t>
            </w:r>
          </w:p>
        </w:tc>
        <w:tc>
          <w:tcPr/>
          <w:p>
            <w:pPr>
              <w:pStyle w:val="Compact"/>
              <w:jc w:val="left"/>
            </w:pPr>
            <w:r>
              <w:t xml:space="preserve">Virtual Local Area Network</w:t>
            </w:r>
          </w:p>
        </w:tc>
      </w:tr>
      <w:tr>
        <w:tc>
          <w:tcPr/>
          <w:p>
            <w:pPr>
              <w:pStyle w:val="Compact"/>
              <w:jc w:val="left"/>
            </w:pPr>
            <w:r>
              <w:rPr>
                <w:bCs/>
                <w:b/>
              </w:rPr>
              <w:t xml:space="preserve">WSGI</w:t>
            </w:r>
          </w:p>
        </w:tc>
        <w:tc>
          <w:tcPr/>
          <w:p>
            <w:pPr>
              <w:pStyle w:val="Compact"/>
              <w:jc w:val="left"/>
            </w:pPr>
            <w:r>
              <w:t xml:space="preserve">Web Server Gateway Interface</w:t>
            </w:r>
          </w:p>
        </w:tc>
      </w:tr>
      <w:tr>
        <w:tc>
          <w:tcPr/>
          <w:p>
            <w:pPr>
              <w:pStyle w:val="Compact"/>
              <w:jc w:val="left"/>
            </w:pPr>
            <w:r>
              <w:rPr>
                <w:bCs/>
                <w:b/>
              </w:rPr>
              <w:t xml:space="preserve">XOF</w:t>
            </w:r>
          </w:p>
        </w:tc>
        <w:tc>
          <w:tcPr/>
          <w:p>
            <w:pPr>
              <w:pStyle w:val="Compact"/>
              <w:jc w:val="left"/>
            </w:pPr>
            <w:r>
              <w:t xml:space="preserve">Code ISO du franc CFA (Afrique de l’Ouest)</w:t>
            </w:r>
          </w:p>
        </w:tc>
      </w:tr>
    </w:tbl>
    <w:p>
      <w:r>
        <w:br w:type="page"/>
      </w:r>
    </w:p>
    <w:bookmarkEnd w:id="24"/>
    <w:bookmarkStart w:id="25" w:name="liste-des-figures"/>
    <w:p>
      <w:pPr>
        <w:pStyle w:val="Heading1"/>
      </w:pPr>
      <w:r>
        <w:t xml:space="preserve">LISTE DES FIGURES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w:t>
            </w:r>
          </w:p>
        </w:tc>
        <w:tc>
          <w:tcPr/>
          <w:p>
            <w:pPr>
              <w:pStyle w:val="Compact"/>
              <w:jc w:val="left"/>
            </w:pPr>
            <w:r>
              <w:t xml:space="preserve">Figure</w:t>
            </w:r>
          </w:p>
        </w:tc>
      </w:tr>
      <w:tr>
        <w:tc>
          <w:tcPr/>
          <w:p>
            <w:pPr>
              <w:pStyle w:val="Compact"/>
              <w:jc w:val="left"/>
            </w:pPr>
            <w:r>
              <w:t xml:space="preserve">Figure 1</w:t>
            </w:r>
          </w:p>
        </w:tc>
        <w:tc>
          <w:tcPr/>
          <w:p>
            <w:pPr>
              <w:pStyle w:val="Compact"/>
              <w:jc w:val="left"/>
            </w:pPr>
            <w:r>
              <w:t xml:space="preserve">Architecture en cinq couches du système de supervision</w:t>
            </w:r>
          </w:p>
        </w:tc>
      </w:tr>
      <w:tr>
        <w:tc>
          <w:tcPr/>
          <w:p>
            <w:pPr>
              <w:pStyle w:val="Compact"/>
              <w:jc w:val="left"/>
            </w:pPr>
            <w:r>
              <w:t xml:space="preserve">Figure 2</w:t>
            </w:r>
          </w:p>
        </w:tc>
        <w:tc>
          <w:tcPr/>
          <w:p>
            <w:pPr>
              <w:pStyle w:val="Compact"/>
              <w:jc w:val="left"/>
            </w:pPr>
            <w:r>
              <w:t xml:space="preserve">Diagramme de contexte</w:t>
            </w:r>
          </w:p>
        </w:tc>
      </w:tr>
      <w:tr>
        <w:tc>
          <w:tcPr/>
          <w:p>
            <w:pPr>
              <w:pStyle w:val="Compact"/>
              <w:jc w:val="left"/>
            </w:pPr>
            <w:r>
              <w:t xml:space="preserve">Figure 3</w:t>
            </w:r>
          </w:p>
        </w:tc>
        <w:tc>
          <w:tcPr/>
          <w:p>
            <w:pPr>
              <w:pStyle w:val="Compact"/>
              <w:jc w:val="left"/>
            </w:pPr>
            <w:r>
              <w:t xml:space="preserve">Diagramme de cas d’utilisation</w:t>
            </w:r>
          </w:p>
        </w:tc>
      </w:tr>
      <w:tr>
        <w:tc>
          <w:tcPr/>
          <w:p>
            <w:pPr>
              <w:pStyle w:val="Compact"/>
              <w:jc w:val="left"/>
            </w:pPr>
            <w:r>
              <w:t xml:space="preserve">Figure 4</w:t>
            </w:r>
          </w:p>
        </w:tc>
        <w:tc>
          <w:tcPr/>
          <w:p>
            <w:pPr>
              <w:pStyle w:val="Compact"/>
              <w:jc w:val="left"/>
            </w:pPr>
            <w:r>
              <w:t xml:space="preserve">Diagramme de séquence</w:t>
            </w:r>
          </w:p>
        </w:tc>
      </w:tr>
      <w:tr>
        <w:tc>
          <w:tcPr/>
          <w:p>
            <w:pPr>
              <w:pStyle w:val="Compact"/>
              <w:jc w:val="left"/>
            </w:pPr>
            <w:r>
              <w:t xml:space="preserve">Figure 5</w:t>
            </w:r>
          </w:p>
        </w:tc>
        <w:tc>
          <w:tcPr/>
          <w:p>
            <w:pPr>
              <w:pStyle w:val="Compact"/>
              <w:jc w:val="left"/>
            </w:pPr>
            <w:r>
              <w:t xml:space="preserve">Diagramme d’activité</w:t>
            </w:r>
          </w:p>
        </w:tc>
      </w:tr>
      <w:tr>
        <w:tc>
          <w:tcPr/>
          <w:p>
            <w:pPr>
              <w:pStyle w:val="Compact"/>
              <w:jc w:val="left"/>
            </w:pPr>
            <w:r>
              <w:t xml:space="preserve">Figure 6</w:t>
            </w:r>
          </w:p>
        </w:tc>
        <w:tc>
          <w:tcPr/>
          <w:p>
            <w:pPr>
              <w:pStyle w:val="Compact"/>
              <w:jc w:val="left"/>
            </w:pPr>
            <w:r>
              <w:t xml:space="preserve">Diagramme de classes</w:t>
            </w:r>
          </w:p>
        </w:tc>
      </w:tr>
      <w:tr>
        <w:tc>
          <w:tcPr/>
          <w:p>
            <w:pPr>
              <w:pStyle w:val="Compact"/>
              <w:jc w:val="left"/>
            </w:pPr>
            <w:r>
              <w:t xml:space="preserve">Figure 7</w:t>
            </w:r>
          </w:p>
        </w:tc>
        <w:tc>
          <w:tcPr/>
          <w:p>
            <w:pPr>
              <w:pStyle w:val="Compact"/>
              <w:jc w:val="left"/>
            </w:pPr>
            <w:r>
              <w:t xml:space="preserve">Diagramme de composants</w:t>
            </w:r>
          </w:p>
        </w:tc>
      </w:tr>
      <w:tr>
        <w:tc>
          <w:tcPr/>
          <w:p>
            <w:pPr>
              <w:pStyle w:val="Compact"/>
              <w:jc w:val="left"/>
            </w:pPr>
            <w:r>
              <w:t xml:space="preserve">Figure 8</w:t>
            </w:r>
          </w:p>
        </w:tc>
        <w:tc>
          <w:tcPr/>
          <w:p>
            <w:pPr>
              <w:pStyle w:val="Compact"/>
              <w:jc w:val="left"/>
            </w:pPr>
            <w:r>
              <w:t xml:space="preserve">Diagramme de déploiement</w:t>
            </w:r>
          </w:p>
        </w:tc>
      </w:tr>
      <w:tr>
        <w:tc>
          <w:tcPr/>
          <w:p>
            <w:pPr>
              <w:pStyle w:val="Compact"/>
              <w:jc w:val="left"/>
            </w:pPr>
            <w:r>
              <w:t xml:space="preserve">Figure 9</w:t>
            </w:r>
          </w:p>
        </w:tc>
        <w:tc>
          <w:tcPr/>
          <w:p>
            <w:pPr>
              <w:pStyle w:val="Compact"/>
              <w:jc w:val="left"/>
            </w:pPr>
            <w:r>
              <w:t xml:space="preserve">Modèle Conceptuel de Données (MCD)</w:t>
            </w:r>
          </w:p>
        </w:tc>
      </w:tr>
      <w:tr>
        <w:tc>
          <w:tcPr/>
          <w:p>
            <w:pPr>
              <w:pStyle w:val="Compact"/>
              <w:jc w:val="left"/>
            </w:pPr>
            <w:r>
              <w:t xml:space="preserve">Figure 10</w:t>
            </w:r>
          </w:p>
        </w:tc>
        <w:tc>
          <w:tcPr/>
          <w:p>
            <w:pPr>
              <w:pStyle w:val="Compact"/>
              <w:jc w:val="left"/>
            </w:pPr>
            <w:r>
              <w:t xml:space="preserve">Modèle Logique de Données (MLD)</w:t>
            </w:r>
          </w:p>
        </w:tc>
      </w:tr>
      <w:tr>
        <w:tc>
          <w:tcPr/>
          <w:p>
            <w:pPr>
              <w:pStyle w:val="Compact"/>
              <w:jc w:val="left"/>
            </w:pPr>
            <w:r>
              <w:t xml:space="preserve">Figure 11</w:t>
            </w:r>
          </w:p>
        </w:tc>
        <w:tc>
          <w:tcPr/>
          <w:p>
            <w:pPr>
              <w:pStyle w:val="Compact"/>
              <w:jc w:val="left"/>
            </w:pPr>
            <w:r>
              <w:t xml:space="preserve">Page de connexion sécurisée</w:t>
            </w:r>
          </w:p>
        </w:tc>
      </w:tr>
      <w:tr>
        <w:tc>
          <w:tcPr/>
          <w:p>
            <w:pPr>
              <w:pStyle w:val="Compact"/>
              <w:jc w:val="left"/>
            </w:pPr>
            <w:r>
              <w:t xml:space="preserve">Figure 12</w:t>
            </w:r>
          </w:p>
        </w:tc>
        <w:tc>
          <w:tcPr/>
          <w:p>
            <w:pPr>
              <w:pStyle w:val="Compact"/>
              <w:jc w:val="left"/>
            </w:pPr>
            <w:r>
              <w:t xml:space="preserve">Tableau de bord temps réel</w:t>
            </w:r>
          </w:p>
        </w:tc>
      </w:tr>
      <w:tr>
        <w:tc>
          <w:tcPr/>
          <w:p>
            <w:pPr>
              <w:pStyle w:val="Compact"/>
              <w:jc w:val="left"/>
            </w:pPr>
            <w:r>
              <w:t xml:space="preserve">Figure 13</w:t>
            </w:r>
          </w:p>
        </w:tc>
        <w:tc>
          <w:tcPr/>
          <w:p>
            <w:pPr>
              <w:pStyle w:val="Compact"/>
              <w:jc w:val="left"/>
            </w:pPr>
            <w:r>
              <w:t xml:space="preserve">Notification Telegram reçue par l’astreinte</w:t>
            </w:r>
          </w:p>
        </w:tc>
      </w:tr>
      <w:tr>
        <w:tc>
          <w:tcPr/>
          <w:p>
            <w:pPr>
              <w:pStyle w:val="Compact"/>
              <w:jc w:val="left"/>
            </w:pPr>
            <w:r>
              <w:t xml:space="preserve">Figure 14</w:t>
            </w:r>
          </w:p>
        </w:tc>
        <w:tc>
          <w:tcPr/>
          <w:p>
            <w:pPr>
              <w:pStyle w:val="Compact"/>
              <w:jc w:val="left"/>
            </w:pPr>
            <w:r>
              <w:t xml:space="preserve">Historique des alertes</w:t>
            </w:r>
          </w:p>
        </w:tc>
      </w:tr>
      <w:tr>
        <w:tc>
          <w:tcPr/>
          <w:p>
            <w:pPr>
              <w:pStyle w:val="Compact"/>
              <w:jc w:val="left"/>
            </w:pPr>
            <w:r>
              <w:t xml:space="preserve">Figure 15</w:t>
            </w:r>
          </w:p>
        </w:tc>
        <w:tc>
          <w:tcPr/>
          <w:p>
            <w:pPr>
              <w:pStyle w:val="Compact"/>
              <w:jc w:val="left"/>
            </w:pPr>
            <w:r>
              <w:t xml:space="preserve">Gestion des équipements</w:t>
            </w:r>
          </w:p>
        </w:tc>
      </w:tr>
      <w:tr>
        <w:tc>
          <w:tcPr/>
          <w:p>
            <w:pPr>
              <w:pStyle w:val="Compact"/>
              <w:jc w:val="left"/>
            </w:pPr>
            <w:r>
              <w:t xml:space="preserve">Figure 16</w:t>
            </w:r>
          </w:p>
        </w:tc>
        <w:tc>
          <w:tcPr/>
          <w:p>
            <w:pPr>
              <w:pStyle w:val="Compact"/>
              <w:jc w:val="left"/>
            </w:pPr>
            <w:r>
              <w:t xml:space="preserve">Rapports et statistiques</w:t>
            </w:r>
          </w:p>
        </w:tc>
      </w:tr>
    </w:tbl>
    <w:bookmarkEnd w:id="25"/>
    <w:bookmarkStart w:id="26" w:name="liste-des-tableaux"/>
    <w:p>
      <w:pPr>
        <w:pStyle w:val="Heading1"/>
      </w:pPr>
      <w:r>
        <w:t xml:space="preserve">LISTE DES TABLEAUX</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w:t>
            </w:r>
          </w:p>
        </w:tc>
        <w:tc>
          <w:tcPr/>
          <w:p>
            <w:pPr>
              <w:pStyle w:val="Compact"/>
              <w:jc w:val="left"/>
            </w:pPr>
            <w:r>
              <w:t xml:space="preserve">Tableau</w:t>
            </w:r>
          </w:p>
        </w:tc>
      </w:tr>
      <w:tr>
        <w:tc>
          <w:tcPr/>
          <w:p>
            <w:pPr>
              <w:pStyle w:val="Compact"/>
              <w:jc w:val="left"/>
            </w:pPr>
            <w:r>
              <w:t xml:space="preserve">Tableau 1</w:t>
            </w:r>
          </w:p>
        </w:tc>
        <w:tc>
          <w:tcPr/>
          <w:p>
            <w:pPr>
              <w:pStyle w:val="Compact"/>
              <w:jc w:val="left"/>
            </w:pPr>
            <w:r>
              <w:t xml:space="preserve">Hypothèses de recherche</w:t>
            </w:r>
          </w:p>
        </w:tc>
      </w:tr>
      <w:tr>
        <w:tc>
          <w:tcPr/>
          <w:p>
            <w:pPr>
              <w:pStyle w:val="Compact"/>
              <w:jc w:val="left"/>
            </w:pPr>
            <w:r>
              <w:t xml:space="preserve">Tableau 2</w:t>
            </w:r>
          </w:p>
        </w:tc>
        <w:tc>
          <w:tcPr/>
          <w:p>
            <w:pPr>
              <w:pStyle w:val="Compact"/>
              <w:jc w:val="left"/>
            </w:pPr>
            <w:r>
              <w:t xml:space="preserve">Résultats attendus et indicateurs cibles</w:t>
            </w:r>
          </w:p>
        </w:tc>
      </w:tr>
      <w:tr>
        <w:tc>
          <w:tcPr/>
          <w:p>
            <w:pPr>
              <w:pStyle w:val="Compact"/>
              <w:jc w:val="left"/>
            </w:pPr>
            <w:r>
              <w:t xml:space="preserve">Tableau 3</w:t>
            </w:r>
          </w:p>
        </w:tc>
        <w:tc>
          <w:tcPr/>
          <w:p>
            <w:pPr>
              <w:pStyle w:val="Compact"/>
              <w:jc w:val="left"/>
            </w:pPr>
            <w:r>
              <w:t xml:space="preserve">Outils techniques mobilisés</w:t>
            </w:r>
          </w:p>
        </w:tc>
      </w:tr>
      <w:tr>
        <w:tc>
          <w:tcPr/>
          <w:p>
            <w:pPr>
              <w:pStyle w:val="Compact"/>
              <w:jc w:val="left"/>
            </w:pPr>
            <w:r>
              <w:t xml:space="preserve">Tableau 4</w:t>
            </w:r>
          </w:p>
        </w:tc>
        <w:tc>
          <w:tcPr/>
          <w:p>
            <w:pPr>
              <w:pStyle w:val="Compact"/>
              <w:jc w:val="left"/>
            </w:pPr>
            <w:r>
              <w:t xml:space="preserve">Comparatif des solutions de supervision</w:t>
            </w:r>
          </w:p>
        </w:tc>
      </w:tr>
      <w:tr>
        <w:tc>
          <w:tcPr/>
          <w:p>
            <w:pPr>
              <w:pStyle w:val="Compact"/>
              <w:jc w:val="left"/>
            </w:pPr>
            <w:r>
              <w:t xml:space="preserve">Tableau 5</w:t>
            </w:r>
          </w:p>
        </w:tc>
        <w:tc>
          <w:tcPr/>
          <w:p>
            <w:pPr>
              <w:pStyle w:val="Compact"/>
              <w:jc w:val="left"/>
            </w:pPr>
            <w:r>
              <w:t xml:space="preserve">Facteurs de différenciation</w:t>
            </w:r>
          </w:p>
        </w:tc>
      </w:tr>
      <w:tr>
        <w:tc>
          <w:tcPr/>
          <w:p>
            <w:pPr>
              <w:pStyle w:val="Compact"/>
              <w:jc w:val="left"/>
            </w:pPr>
            <w:r>
              <w:t xml:space="preserve">Tableau 6</w:t>
            </w:r>
          </w:p>
        </w:tc>
        <w:tc>
          <w:tcPr/>
          <w:p>
            <w:pPr>
              <w:pStyle w:val="Compact"/>
              <w:jc w:val="left"/>
            </w:pPr>
            <w:r>
              <w:t xml:space="preserve">Justification des choix technologiques</w:t>
            </w:r>
          </w:p>
        </w:tc>
      </w:tr>
      <w:tr>
        <w:tc>
          <w:tcPr/>
          <w:p>
            <w:pPr>
              <w:pStyle w:val="Compact"/>
              <w:jc w:val="left"/>
            </w:pPr>
            <w:r>
              <w:t xml:space="preserve">Tableau 7</w:t>
            </w:r>
          </w:p>
        </w:tc>
        <w:tc>
          <w:tcPr/>
          <w:p>
            <w:pPr>
              <w:pStyle w:val="Compact"/>
              <w:jc w:val="left"/>
            </w:pPr>
            <w:r>
              <w:t xml:space="preserve">Sécurité « by design »</w:t>
            </w:r>
          </w:p>
        </w:tc>
      </w:tr>
      <w:tr>
        <w:tc>
          <w:tcPr/>
          <w:p>
            <w:pPr>
              <w:pStyle w:val="Compact"/>
              <w:jc w:val="left"/>
            </w:pPr>
            <w:r>
              <w:t xml:space="preserve">Tableau 8</w:t>
            </w:r>
          </w:p>
        </w:tc>
        <w:tc>
          <w:tcPr/>
          <w:p>
            <w:pPr>
              <w:pStyle w:val="Compact"/>
              <w:jc w:val="left"/>
            </w:pPr>
            <w:r>
              <w:t xml:space="preserve">Tests de performance</w:t>
            </w:r>
          </w:p>
        </w:tc>
      </w:tr>
      <w:tr>
        <w:tc>
          <w:tcPr/>
          <w:p>
            <w:pPr>
              <w:pStyle w:val="Compact"/>
              <w:jc w:val="left"/>
            </w:pPr>
            <w:r>
              <w:t xml:space="preserve">Tableau 9</w:t>
            </w:r>
          </w:p>
        </w:tc>
        <w:tc>
          <w:tcPr/>
          <w:p>
            <w:pPr>
              <w:pStyle w:val="Compact"/>
              <w:jc w:val="left"/>
            </w:pPr>
            <w:r>
              <w:t xml:space="preserve">Modèle économique</w:t>
            </w:r>
          </w:p>
        </w:tc>
      </w:tr>
      <w:tr>
        <w:tc>
          <w:tcPr/>
          <w:p>
            <w:pPr>
              <w:pStyle w:val="Compact"/>
              <w:jc w:val="left"/>
            </w:pPr>
            <w:r>
              <w:t xml:space="preserve">Tableau 10</w:t>
            </w:r>
          </w:p>
        </w:tc>
        <w:tc>
          <w:tcPr/>
          <w:p>
            <w:pPr>
              <w:pStyle w:val="Compact"/>
              <w:jc w:val="left"/>
            </w:pPr>
            <w:r>
              <w:t xml:space="preserve">Investissement et revenus prévisionnels (FCFA)</w:t>
            </w:r>
          </w:p>
        </w:tc>
      </w:tr>
    </w:tbl>
    <w:p>
      <w:r>
        <w:br w:type="page"/>
      </w:r>
    </w:p>
    <w:bookmarkEnd w:id="26"/>
    <w:bookmarkStart w:id="40" w:name="autobiographie"/>
    <w:p>
      <w:pPr>
        <w:pStyle w:val="Heading1"/>
      </w:pPr>
      <w:r>
        <w:t xml:space="preserve">AUTOBIOGRAPHIE</w:t>
      </w:r>
    </w:p>
    <w:bookmarkStart w:id="27" w:name="introduction"/>
    <w:p>
      <w:pPr>
        <w:pStyle w:val="Heading4"/>
      </w:pPr>
      <w:r>
        <w:t xml:space="preserve">Introduction</w:t>
      </w:r>
    </w:p>
    <w:p>
      <w:pPr>
        <w:pStyle w:val="FirstParagraph"/>
      </w:pPr>
      <w:r>
        <w:t xml:space="preserve">La rédaction d’une autobiographie, dans le cadre d’un mémoire de fin de cycle, représente bien plus qu’un simple exercice académique. Elle constitue une démarche réflexive et introspective, qui invite à revisiter l’ensemble des étapes d’une vie, à en mesurer les apports, les défis et les transformations. C’est dans cet esprit que je me prête à cet exercice, avec sincérité et engagement.</w:t>
      </w:r>
    </w:p>
    <w:p>
      <w:pPr>
        <w:pStyle w:val="BodyText"/>
      </w:pPr>
      <w:r>
        <w:t xml:space="preserve">Je me nomme Kouassi Yoo Nyong Kra Espérance. J’ai 24 ans. Née et élevée à Yopougon, dans le quartier Camp Militaire, à Abidjan, en Côte d’Ivoire, j’ai grandi dans un environnement familial et communautaire qui m’a profondément façonnée. Titulaire d’un Baccalauréat série D et d’une Licence en Informatique, je poursuis aujourd’hui un Master 2 en Réseaux et Informatique/Télécommunications (RIT) à CERCO.</w:t>
      </w:r>
    </w:p>
    <w:p>
      <w:pPr>
        <w:pStyle w:val="BodyText"/>
      </w:pPr>
      <w:r>
        <w:t xml:space="preserve">Mon parcours est marqué par la résilience, la persévérance et une ambition claire : me hisser au rang des professionnels compétents dans le domaine des technologies de l’information et de la communication, contribuer activement au développement du secteur numérique ivoirien, et incarner les valeurs de travail et d’excellence que m’ont inculquées ma famille et mes expériences de vie.</w:t>
      </w:r>
    </w:p>
    <w:p>
      <w:pPr>
        <w:pStyle w:val="BodyText"/>
      </w:pPr>
      <w:r>
        <w:t xml:space="preserve">La présente autobiographie retrace les grandes étapes de ce parcours : mes origines familiales et sociales, mon cursus scolaire et universitaire, mes expériences professionnelles et associatives, mes compétences, mon projet de carrière ainsi que les motivations profondes qui sous-tendent le thème de mon mémoire. Chaque section constitue un fragment d’une histoire en construction, celle d’une femme déterminée à réussir malgré les obstacles, et à contribuer, à sa mesure, à l’édification d’une Côte d’Ivoire numérique.</w:t>
      </w:r>
    </w:p>
    <w:bookmarkEnd w:id="27"/>
    <w:bookmarkStart w:id="28" w:name="i.-origines-et-cadre-familial"/>
    <w:p>
      <w:pPr>
        <w:pStyle w:val="Heading4"/>
      </w:pPr>
      <w:r>
        <w:t xml:space="preserve">I. Origines et cadre familial</w:t>
      </w:r>
    </w:p>
    <w:p>
      <w:pPr>
        <w:pStyle w:val="FirstParagraph"/>
      </w:pPr>
      <w:r>
        <w:t xml:space="preserve">Toute destinée humaine prend racine dans son histoire familiale. La mienne ne déroge pas à cette règle. Je suis la fille unique de ma mère, et cette singularité revêt une signification particulièrement forte dans mon histoire personnelle.</w:t>
      </w:r>
    </w:p>
    <w:p>
      <w:pPr>
        <w:pStyle w:val="BodyText"/>
      </w:pPr>
      <w:r>
        <w:t xml:space="preserve">Ma mère, après plusieurs grossesses douloureusement interrompues par des fausses couches successives, s’était vue annoncer par des médecins qu’elle ne pourrait plus donner la vie. Cette sentence médicale, lourde à porter pour toute femme, ne l’a pourtant pas brisée. Elle a continué d’espérer, de prier, de croire. Et c’est dans ce contexte empreint de douleur mais aussi d’une foi inébranlable, que je suis née. C’est précisément pour cette raison que l’on m’a prénommée Espérance : je suis, pour ma famille et particulièrement pour ma mère, le symbole vivant que l’espoir ne meurt jamais, et que la persévérance finit toujours par porter ses fruits.</w:t>
      </w:r>
    </w:p>
    <w:p>
      <w:pPr>
        <w:pStyle w:val="BodyText"/>
      </w:pPr>
      <w:r>
        <w:t xml:space="preserve">Je suis également le septième enfant de mon père, ce qui fait de moi un membre d’une famille recomposée. Grandir dans cette configuration familiale m’a permis de développer très tôt une aptitude à l’adaptation, à la coexistence avec des personnalités diverses et à la gestion des relations humaines complexes. La cellule familiale élargie, avec ses frères et sœurs issus de différentes unions, m’a offert un espace d’apprentissage informel riche en enseignements sur la solidarité, le respect mutuel et la gestion des conflits.</w:t>
      </w:r>
    </w:p>
    <w:p>
      <w:pPr>
        <w:pStyle w:val="BodyText"/>
      </w:pPr>
      <w:r>
        <w:t xml:space="preserve">C’est dans le quartier Camp Militaire de Yopougon que j’ai grandi. Yopougon, commune populaire et vibrante d’Abidjan, est connue pour son effervescence culturelle, son dynamisme social et la diversité de sa population. Grandir dans ce quartier, c’est apprendre à naviguer entre des réalités sociales contrastées, à faire preuve de débrouillardise et à cultiver un esprit de solidarité communautaire. Ces valeurs, ancrées dès mon enfance, ont fortement influencé ma vision du monde et ma façon d’aborder les défis de la vie.</w:t>
      </w:r>
    </w:p>
    <w:p>
      <w:pPr>
        <w:pStyle w:val="BodyText"/>
      </w:pPr>
      <w:r>
        <w:t xml:space="preserve">Mon cadre familial, bien que modeste sur le plan matériel, m’a offert des richesses inestimables : l’amour inconditionnel de mes parents, l’enseignement de la résilience face aux épreuves, le sens des responsabilités et la conviction que l’éducation est la clé du progrès individuel et collectif. Ces fondements ont guidé chacune de mes décisions et continuent d’orienter mon parcours académique et professionnel.</w:t>
      </w:r>
    </w:p>
    <w:bookmarkEnd w:id="28"/>
    <w:bookmarkStart w:id="29" w:name="ii.-parcours-scolaire"/>
    <w:p>
      <w:pPr>
        <w:pStyle w:val="Heading4"/>
      </w:pPr>
      <w:r>
        <w:t xml:space="preserve">II. Parcours scolaire</w:t>
      </w:r>
    </w:p>
    <w:p>
      <w:pPr>
        <w:pStyle w:val="FirstParagraph"/>
      </w:pPr>
      <w:r>
        <w:rPr>
          <w:bCs/>
          <w:b/>
        </w:rPr>
        <w:t xml:space="preserve">1. L’enseignement primaire et les premières années de collège</w:t>
      </w:r>
    </w:p>
    <w:p>
      <w:pPr>
        <w:pStyle w:val="BodyText"/>
      </w:pPr>
      <w:r>
        <w:t xml:space="preserve">Mes premières années scolaires ont posé les bases d’un rapport au savoir que je qualifierais de curieux et engagé. Dès le primaire, j’ai manifesté un intérêt particulier pour les matières scientifiques, notamment les mathématiques et les sciences naturelles, qui stimulaient mon goût pour la logique et l’analyse.</w:t>
      </w:r>
    </w:p>
    <w:p>
      <w:pPr>
        <w:pStyle w:val="BodyText"/>
      </w:pPr>
      <w:r>
        <w:t xml:space="preserve">C’est au collège Phalène 1 que j’ai effectué l’essentiel de mon enseignement secondaire du premier cycle, de la classe de sixième jusqu’en troisième. Ces années au collège ont été pour moi une période de construction intellectuelle et personnelle intense. J’ai appris à m’organiser, à travailler de manière régulière et à m’investir dans les activités parascolaires qui permettent de développer des compétences complémentaires à celles acquises en classe.</w:t>
      </w:r>
    </w:p>
    <w:p>
      <w:pPr>
        <w:pStyle w:val="BodyText"/>
      </w:pPr>
      <w:r>
        <w:t xml:space="preserve">À l’issue de ce premier cycle d’enseignement secondaire, j’ai obtenu le Brevet d’Études du Premier Cycle (BEPC), consacrant ainsi une première étape importante dans mon parcours académique.</w:t>
      </w:r>
    </w:p>
    <w:p>
      <w:pPr>
        <w:pStyle w:val="BodyText"/>
      </w:pPr>
      <w:r>
        <w:rPr>
          <w:bCs/>
          <w:b/>
        </w:rPr>
        <w:t xml:space="preserve">2. Le lycée et l’obtention du Baccalauréat</w:t>
      </w:r>
    </w:p>
    <w:p>
      <w:pPr>
        <w:pStyle w:val="BodyText"/>
      </w:pPr>
      <w:r>
        <w:t xml:space="preserve">Après le BEPC, j’ai intégré le lycée des jeunes de Yopougon pour la poursuite de mes études secondaires. C’est là que j’ai opéré un choix déterminant : celui de la série D, filière scientifique orientée vers les sciences de la vie et de la terre, combinées aux mathématiques et à la physique-chimie.</w:t>
      </w:r>
    </w:p>
    <w:p>
      <w:pPr>
        <w:pStyle w:val="BodyText"/>
      </w:pPr>
      <w:r>
        <w:t xml:space="preserve">Ce choix ne s’est pas fait au hasard. Il reflétait ma conviction profonde que les sciences constituent un socle indispensable pour appréhender le monde dans sa complexité et pour contribuer à son évolution. La série D m’a permis de développer un esprit d’analyse et de synthèse, une rigueur méthodologique et une capacité à résoudre des problèmes complexes, autant de qualités qui se sont révélées précieuses dans la suite de mon parcours en informatique et en réseaux.</w:t>
      </w:r>
    </w:p>
    <w:p>
      <w:pPr>
        <w:pStyle w:val="BodyText"/>
      </w:pPr>
      <w:r>
        <w:t xml:space="preserve">Les années lycée n’ont pas été sans difficultés. Comme tout élève, j’ai traversé des périodes de doute, des moments où la pression des examens et les exigences du programme semblaient insurmontables. Mais à chaque fois, c’est ma détermination et le soutien de ma famille qui m’ont permis de surmonter ces obstacles. J’ai également trouvé dans mes professeurs des modèles d’engagement et de rigueur intellectuelle qui ont renforcé ma passion pour les sciences.</w:t>
      </w:r>
    </w:p>
    <w:p>
      <w:pPr>
        <w:pStyle w:val="BodyText"/>
      </w:pPr>
      <w:r>
        <w:t xml:space="preserve">En 2020, au terme de ces années de travail acharné, j’ai obtenu mon Baccalauréat série D. Cette réussite a été vécue comme une véritable victoire, non seulement personnelle, mais aussi familiale. Elle ouvrait la voie à l’enseignement supérieur et à la réalisation de mon projet de vie.</w:t>
      </w:r>
    </w:p>
    <w:bookmarkEnd w:id="29"/>
    <w:bookmarkStart w:id="30" w:name="iii.-parcours-universitaire"/>
    <w:p>
      <w:pPr>
        <w:pStyle w:val="Heading4"/>
      </w:pPr>
      <w:r>
        <w:t xml:space="preserve">III. Parcours universitaire</w:t>
      </w:r>
    </w:p>
    <w:p>
      <w:pPr>
        <w:pStyle w:val="FirstParagraph"/>
      </w:pPr>
      <w:r>
        <w:rPr>
          <w:bCs/>
          <w:b/>
        </w:rPr>
        <w:t xml:space="preserve">1. La formation en Licence à l’UNISAT</w:t>
      </w:r>
    </w:p>
    <w:p>
      <w:pPr>
        <w:pStyle w:val="BodyText"/>
      </w:pPr>
      <w:r>
        <w:t xml:space="preserve">Fort de mon baccalauréat en poche, j’ai été orientée à l’UNISAT (Université des Sciences Appliquées et de Technologies), où j’ai entamé une formation en informatique. Ce choix de filière a été la concrétisation d’une inclination naturelle pour les technologies numériques, perceptible dès mes années de lycée.</w:t>
      </w:r>
    </w:p>
    <w:p>
      <w:pPr>
        <w:pStyle w:val="BodyText"/>
      </w:pPr>
      <w:r>
        <w:t xml:space="preserve">La formation en Licence à l’UNISAT m’a offert un socle théorique et pratique solide dans plusieurs domaines fondamentaux de l’informatique. J’y ai acquis des compétences en réseaux informatiques, notamment la conception, la configuration et l’administration de réseaux locaux et étendus. J’ai également été formée aux systèmes d’exploitation, avec une maîtrise progressive des environnements Linux et Windows, essentiels dans le monde professionnel de l’informatique.</w:t>
      </w:r>
    </w:p>
    <w:p>
      <w:pPr>
        <w:pStyle w:val="BodyText"/>
      </w:pPr>
      <w:r>
        <w:t xml:space="preserve">La programmation a constitué un autre pilier de ma formation. J’ai appris les bases des langages de programmation et développé une logique algorithmique qui me permet d’aborder les problèmes informatiques avec méthode. Enfin, les bases de données ont été au cœur d’une partie importante de ma formation, avec l’apprentissage de la conception de systèmes de gestion de bases de données relationnelles et l’utilisation du langage SQL.</w:t>
      </w:r>
    </w:p>
    <w:p>
      <w:pPr>
        <w:pStyle w:val="BodyText"/>
      </w:pPr>
      <w:r>
        <w:t xml:space="preserve">Ces trois années de Licence ont également été l’occasion de réaliser des projets en groupe, expériences qui m’ont appris à collaborer, à partager les responsabilités et à mener un projet à son terme dans le respect des délais et des contraintes fixées. Ces compétences transversales sont aujourd’hui au cœur de mon approche professionnelle.</w:t>
      </w:r>
    </w:p>
    <w:p>
      <w:pPr>
        <w:pStyle w:val="BodyText"/>
      </w:pPr>
      <w:r>
        <w:t xml:space="preserve">En 2023, j’ai obtenu ma Licence en Informatique, couronnant trois années d’efforts et d’apprentissage. Cette réussite a confirmé ma vocation pour l’informatique et les télécommunications, et renforcé ma motivation à poursuivre vers des études de Master.</w:t>
      </w:r>
    </w:p>
    <w:p>
      <w:pPr>
        <w:pStyle w:val="BodyText"/>
      </w:pPr>
      <w:r>
        <w:rPr>
          <w:bCs/>
          <w:b/>
        </w:rPr>
        <w:t xml:space="preserve">2. L’interruption et la reprise des études</w:t>
      </w:r>
    </w:p>
    <w:p>
      <w:pPr>
        <w:pStyle w:val="BodyText"/>
      </w:pPr>
      <w:r>
        <w:t xml:space="preserve">Le chemin vers la réussite est rarement linéaire. Le mien ne fait pas exception. Après l’obtention de ma Licence, j’ai été contrainte d’interrompre mes études pendant une année entière, en raison de difficultés financières que ma famille n’était pas en mesure de surmonter immédiatement.</w:t>
      </w:r>
    </w:p>
    <w:p>
      <w:pPr>
        <w:pStyle w:val="BodyText"/>
      </w:pPr>
      <w:r>
        <w:t xml:space="preserve">Cette période d’interruption aurait pu être vécue comme un échec ou une capitulation. Mais j’ai choisi de la transformer en opportunité de croissance personnelle. Loin de rester passive, j’ai mis à profit ce temps pour apporter mon aide à mes parents dans diverses activités génératrices de revenus, contribuant ainsi à rassembler progressivement les ressources nécessaires pour financer la suite de mes études.</w:t>
      </w:r>
    </w:p>
    <w:p>
      <w:pPr>
        <w:pStyle w:val="BodyText"/>
      </w:pPr>
      <w:r>
        <w:t xml:space="preserve">Cette expérience m’a confrontée à la réalité économique du quotidien, aux contraintes financières que doivent affronter de nombreux étudiants ivoiriens et à la nécessité de faire preuve d’ingéniosité et de persévérance face à l’adversité. Elle a renforcé mon sens des responsabilités et ma conviction que les obstacles ne sont que des étapes vers la réussite.</w:t>
      </w:r>
    </w:p>
    <w:p>
      <w:pPr>
        <w:pStyle w:val="BodyText"/>
      </w:pPr>
      <w:r>
        <w:t xml:space="preserve">En 2024, avec une détermination renouvelée, je me suis inscrite à CERCO pour entamer un Master 2 en Réseaux et Informatique/Télécommunications. Cette reprise a été marquée par un engagement encore plus fort, une maturité accrue et une vision plus claire de mon projet professionnel.</w:t>
      </w:r>
    </w:p>
    <w:bookmarkEnd w:id="30"/>
    <w:bookmarkStart w:id="31" w:name="X50b343d331b28bc21a400f9ad048dff9171e074"/>
    <w:p>
      <w:pPr>
        <w:pStyle w:val="Heading4"/>
      </w:pPr>
      <w:r>
        <w:t xml:space="preserve">IV. Expérience pratique en administration réseau</w:t>
      </w:r>
    </w:p>
    <w:p>
      <w:pPr>
        <w:pStyle w:val="FirstParagraph"/>
      </w:pPr>
      <w:r>
        <w:t xml:space="preserve">L’une des expériences les plus formatrices de mon parcours a sans conteste été ma participation à une mission d’administration réseau au sein de l’Institut Universitaire de Grand-Bassam (IUGB). Cette expérience pratique sur le terrain m’a permis de confronter les connaissances théoriques acquises en cours à la complexité et à l’imprévisibilité des environnements réseau réels.</w:t>
      </w:r>
    </w:p>
    <w:p>
      <w:pPr>
        <w:pStyle w:val="BodyText"/>
      </w:pPr>
      <w:r>
        <w:rPr>
          <w:bCs/>
          <w:b/>
        </w:rPr>
        <w:t xml:space="preserve">1. Le contexte et l’infrastructure</w:t>
      </w:r>
    </w:p>
    <w:p>
      <w:pPr>
        <w:pStyle w:val="BodyText"/>
      </w:pPr>
      <w:r>
        <w:t xml:space="preserve">L’IUGB dispose d’une infrastructure réseau de campus de grande envergure, conçue pour répondre aux besoins d’une institution universitaire moderne. Cette infrastructure comprenait notamment un routeur Huawei AR6140, pièce maîtresse de l’architecture réseau, assurant le routage inter-VLAN et la connexion à Internet. Des commutateurs CloudEngine et S5735, également de la marque Huawei, assuraient la commutation au niveau des accès et de la distribution. Un contrôleur Omada centralisait la gestion des points d’accès sans fil, au nombre de 86 unités de la marque TP-Link, répartis sur l’ensemble des bâtiments du campus et organisés en plusieurs VLANs distincts.</w:t>
      </w:r>
    </w:p>
    <w:p>
      <w:pPr>
        <w:pStyle w:val="BodyText"/>
      </w:pPr>
      <w:r>
        <w:t xml:space="preserve">Cette architecture, bien que robuste dans sa conception, présentait un certain nombre de dysfonctionnements et de points de fragilité qui nécessitaient une intervention méthodique et rigoureuse.</w:t>
      </w:r>
    </w:p>
    <w:p>
      <w:pPr>
        <w:pStyle w:val="BodyText"/>
      </w:pPr>
      <w:r>
        <w:rPr>
          <w:bCs/>
          <w:b/>
        </w:rPr>
        <w:t xml:space="preserve">2. Les problématiques rencontrées</w:t>
      </w:r>
    </w:p>
    <w:p>
      <w:pPr>
        <w:pStyle w:val="BodyText"/>
      </w:pPr>
      <w:r>
        <w:t xml:space="preserve">Au cours de cette mission, j’ai été confrontée à des problématiques techniques réelles et variées, qui m’ont permis de développer une approche diagnostic approfondie :</w:t>
      </w:r>
    </w:p>
    <w:p>
      <w:pPr>
        <w:pStyle w:val="BodyText"/>
      </w:pPr>
      <w:r>
        <w:t xml:space="preserve">La saturation de la bande passante, phénomène courant dans les environnements universitaires à forte densité d’utilisateurs, qui entraînait des ralentissements importants et une dégradation significative de la qualité de service.</w:t>
      </w:r>
    </w:p>
    <w:p>
      <w:pPr>
        <w:pStyle w:val="BodyText"/>
      </w:pPr>
      <w:r>
        <w:t xml:space="preserve">Des erreurs de routage par défaut, qui provoquaient des pertes de connectivité intermittentes et des anomalies dans le transit des paquets entre les différents segments réseau.</w:t>
      </w:r>
    </w:p>
    <w:p>
      <w:pPr>
        <w:pStyle w:val="BodyText"/>
      </w:pPr>
      <w:r>
        <w:t xml:space="preserve">Des conflits ARP (Address Resolution Protocol), source de perturbations dans la communication entre les équipements du réseau local, pouvant aller jusqu’à des interruptions de service.</w:t>
      </w:r>
    </w:p>
    <w:p>
      <w:pPr>
        <w:pStyle w:val="BodyText"/>
      </w:pPr>
      <w:r>
        <w:t xml:space="preserve">Un portail captif défaillant, élément critique de la gestion des accès au réseau sans fil, dont les dysfonctionnements empêchaient les utilisateurs de s’authentifier et d’accéder aux ressources réseau.</w:t>
      </w:r>
    </w:p>
    <w:p>
      <w:pPr>
        <w:pStyle w:val="BodyText"/>
      </w:pPr>
      <w:r>
        <w:rPr>
          <w:bCs/>
          <w:b/>
        </w:rPr>
        <w:t xml:space="preserve">3. Ma contribution et les apprentissages</w:t>
      </w:r>
    </w:p>
    <w:p>
      <w:pPr>
        <w:pStyle w:val="BodyText"/>
      </w:pPr>
      <w:r>
        <w:t xml:space="preserve">Face à ces défis, j’ai contribué activement au diagnostic et à la résolution des incidents. Ma démarche a été fondée sur une approche méthodique : identification précise des symptômes, analyse des journaux système, tests de connectivité, et recherche de solutions documentées, avant la mise en œuvre des corrections retenues.</w:t>
      </w:r>
    </w:p>
    <w:p>
      <w:pPr>
        <w:pStyle w:val="BodyText"/>
      </w:pPr>
      <w:r>
        <w:t xml:space="preserve">Cette expérience m’a appris que l’administration réseau ne se limite pas à la configuration initiale des équipements, mais implique une surveillance constante, une capacité à anticiper les problèmes et une réactivité face aux incidents. Elle m’a également démontré l’importance d’une documentation rigoureuse et d’une communication efficace au sein des équipes techniques.</w:t>
      </w:r>
    </w:p>
    <w:p>
      <w:pPr>
        <w:pStyle w:val="BodyText"/>
      </w:pPr>
      <w:r>
        <w:t xml:space="preserve">Sur le plan humain, cette mission m’a confortée dans ma vocation pour les métiers des réseaux et m’a donné une première expérience concrète du terrain, indispensable pour tout professionnel de l’informatique souhaitant avoir un impact réel sur les organisations.</w:t>
      </w:r>
    </w:p>
    <w:p>
      <w:pPr>
        <w:pStyle w:val="BodyText"/>
      </w:pPr>
      <w:r>
        <w:t xml:space="preserve">Rétrospectivement, c’est cette mission à l’IUGB qui a fait germer en moi l’intérêt pour la supervision automatisée. Devant la difficulté à détecter rapidement les pannes sur un parc de plusieurs dizaines d’équipements et de 86 points d’accès, j’ai compris qu’aucune équipe humaine ne pouvait, à elle seule, garantir une veille permanente et fiable. Il fallait un système capable de surveiller en continu, de détecter les anomalies avant même les utilisateurs et d’alerter instantanément les techniciens. Cette intuition, née sur le terrain, constitue le fil conducteur de mon mémoire.</w:t>
      </w:r>
    </w:p>
    <w:bookmarkEnd w:id="31"/>
    <w:bookmarkStart w:id="32" w:name="v.-expérience-en-gestion-de-la-clientèle"/>
    <w:p>
      <w:pPr>
        <w:pStyle w:val="Heading4"/>
      </w:pPr>
      <w:r>
        <w:t xml:space="preserve">V. Expérience en gestion de la clientèle</w:t>
      </w:r>
    </w:p>
    <w:p>
      <w:pPr>
        <w:pStyle w:val="FirstParagraph"/>
      </w:pPr>
      <w:r>
        <w:t xml:space="preserve">En parallèle de mon parcours académique et technique, j’ai eu l’opportunité d’acquérir une expérience professionnelle dans le domaine de la gestion de la clientèle, au sein de l’entreprise</w:t>
      </w:r>
      <w:r>
        <w:t xml:space="preserve"> </w:t>
      </w:r>
      <w:r>
        <w:rPr>
          <w:bCs/>
          <w:b/>
        </w:rPr>
        <w:t xml:space="preserve">OPEN MOISE</w:t>
      </w:r>
      <w:r>
        <w:t xml:space="preserve">. Cette expérience, bien que différente dans sa nature de mes activités liées aux réseaux informatiques, s’est révélée d’une richesse considérable pour mon développement personnel et professionnel.</w:t>
      </w:r>
    </w:p>
    <w:p>
      <w:pPr>
        <w:pStyle w:val="BodyText"/>
      </w:pPr>
      <w:r>
        <w:t xml:space="preserve">Travailler au contact direct des clients m’a permis de développer et d’affiner plusieurs compétences essentielles dans le monde professionnel d’aujourd’hui. La communication, d’abord : savoir écouter activement, reformuler les attentes du client, expliquer clairement des concepts parfois techniques et adapter son discours en fonction de son interlocuteur sont des aptitudes que j’ai considérablement renforcées au cours de cette expérience.</w:t>
      </w:r>
    </w:p>
    <w:p>
      <w:pPr>
        <w:pStyle w:val="BodyText"/>
      </w:pPr>
      <w:r>
        <w:t xml:space="preserve">L’écoute active a été particulièrement mise en avant dans ce rôle. Comprendre les besoins réels d’un client, souvent exprimés de manière imprécise ou partielle, et être capable d’y apporter une réponse adaptée et satisfaisante, constitue un véritable art qui s’apprend par la pratique et la répétition.</w:t>
      </w:r>
    </w:p>
    <w:p>
      <w:pPr>
        <w:pStyle w:val="BodyText"/>
      </w:pPr>
      <w:r>
        <w:t xml:space="preserve">La gestion des relations professionnelles, dans ses dimensions à la fois relationnelles et organisationnelles, a également été au cœur de mon quotidien dans ce poste. Gérer des clients aux profils variés, parfois exigeants ou insatisfaits, en maintenant en toutes circonstances un niveau élevé de professionnalisme et de courtoisie, m’a dotée d’une solide maîtrise de moi-même et d’une grande capacité à gérer les situations de tension.</w:t>
      </w:r>
    </w:p>
    <w:p>
      <w:pPr>
        <w:pStyle w:val="BodyText"/>
      </w:pPr>
      <w:r>
        <w:t xml:space="preserve">Sur un plan plus profond, cette expérience m’a permis de mieux comprendre l’importance de l’utilisateur final dans la conception et la gestion des systèmes informatiques. Trop souvent, les professionnels des technologies de l’information ont tendance à raisonner en termes de performance technique, en oubliant que le véritable objectif de tout système informatique est de répondre aux besoins concrets des utilisateurs. Mon expérience en gestion de la clientèle m’a définitivement ancrée dans cette conviction : la dimension humaine doit être au centre de toute démarche technologique.</w:t>
      </w:r>
    </w:p>
    <w:p>
      <w:pPr>
        <w:pStyle w:val="BodyText"/>
      </w:pPr>
      <w:r>
        <w:t xml:space="preserve">C’est également au cours de cette immersion chez OPEN MOISE que j’ai pris la pleine mesure de la dépendance de l’entreprise à son réseau informatique. Première entreprise ivoirienne de production de solutions numériques — avec sa marketplace vocale MOISE, son système de paiement OpenPay et ses smartphones Open G —, OPEN MOISE ne peut tolérer la moindre interruption de service : une coupure réseau, c’est un paiement qui échoue, une commande perdue, un client mécontent. J’ai pourtant observé que la surveillance de ce réseau critique reposait encore sur des contrôles manuels et ponctuels, sans veille automatique ni traçabilité. Ce constat, vécu de l’intérieur, a directement nourri la problématique de ce mémoire et le choix de concevoir</w:t>
      </w:r>
      <w:r>
        <w:t xml:space="preserve"> </w:t>
      </w:r>
      <w:r>
        <w:rPr>
          <w:bCs/>
          <w:b/>
        </w:rPr>
        <w:t xml:space="preserve">Awali</w:t>
      </w:r>
      <w:r>
        <w:t xml:space="preserve">, une solution de supervision automatisée pensée pour les réalités et les contraintes d’OPEN MOISE.</w:t>
      </w:r>
    </w:p>
    <w:p>
      <w:pPr>
        <w:pStyle w:val="BodyText"/>
      </w:pPr>
      <w:r>
        <w:t xml:space="preserve">Cette double exposition — la technique des réseaux d’un côté, la relation client de l’autre — m’a convaincue qu’un bon outil de supervision ne se mesure pas seulement à sa sophistication technique, mais à sa capacité à protéger concrètement l’activité de l’entreprise et l’expérience de ses utilisateurs finaux.</w:t>
      </w:r>
    </w:p>
    <w:bookmarkEnd w:id="32"/>
    <w:bookmarkStart w:id="33" w:name="vi.-engagement-associatif-et-bénévolat"/>
    <w:p>
      <w:pPr>
        <w:pStyle w:val="Heading4"/>
      </w:pPr>
      <w:r>
        <w:t xml:space="preserve">VI. Engagement associatif et bénévolat</w:t>
      </w:r>
    </w:p>
    <w:p>
      <w:pPr>
        <w:pStyle w:val="FirstParagraph"/>
      </w:pPr>
      <w:r>
        <w:t xml:space="preserve">Au-delà de mes activités académiques et professionnelles, je me suis engagée dans plusieurs organisations bénévoles, convaincue que la responsabilité sociale est indissociable d’un parcours de vie accompli. Cet engagement associatif constitue une dimension importante de mon identité et de mes valeurs.</w:t>
      </w:r>
    </w:p>
    <w:p>
      <w:pPr>
        <w:pStyle w:val="BodyText"/>
      </w:pPr>
      <w:r>
        <w:t xml:space="preserve">Au sein de ces organisations, j’ai eu l’opportunité de piloter et de participer à différents projets à vocation sociale, culturelle ou éducative. Ces expériences m’ont placée dans des situations qui développent des compétences rarement enseignées dans le cadre académique traditionnel.</w:t>
      </w:r>
    </w:p>
    <w:p>
      <w:pPr>
        <w:pStyle w:val="BodyText"/>
      </w:pPr>
      <w:r>
        <w:t xml:space="preserve">Le leadership, d’abord. Piloter un projet bénévole, c’est apprendre à mobiliser des équipes sans avoir recours à l’autorité hiérarchique, à fédérer autour d’une vision commune, à motiver et à inspirer des personnes aux profils et aux motivations diverses. Cette forme de leadership dit « partagé » est aujourd’hui considérée comme l’une des plus efficaces dans les organisations modernes, et je l’ai pratiquée et éprouvée sur le terrain.</w:t>
      </w:r>
    </w:p>
    <w:p>
      <w:pPr>
        <w:pStyle w:val="BodyText"/>
      </w:pPr>
      <w:r>
        <w:t xml:space="preserve">Le travail en équipe a également été une dimension centrale de mon engagement associatif. Collaborer avec des bénévoles issus d’horizons différents, gérer les divergences d’opinion et construire des consensus, sont des aptitudes que j’ai fortement développées au fil de mes expériences associatives.</w:t>
      </w:r>
    </w:p>
    <w:p>
      <w:pPr>
        <w:pStyle w:val="BodyText"/>
      </w:pPr>
      <w:r>
        <w:t xml:space="preserve">La gestion de projets, dans sa dimension opérationnelle — planification, organisation des ressources, suivi des activités, évaluation des résultats — a également fait partie de mes responsabilités dans le cadre associatif. Ces compétences se révèlent aujourd’hui directement transférables dans le monde professionnel, notamment dans la gestion de projets informatiques.</w:t>
      </w:r>
    </w:p>
    <w:p>
      <w:pPr>
        <w:pStyle w:val="BodyText"/>
      </w:pPr>
      <w:r>
        <w:t xml:space="preserve">Enfin, cet engagement bénévole reflète une conviction fondamentale : la réussite individuelle n’a de véritable sens que si elle contribue au bien-être collectif. Il est de la responsabilité de chacun, à son niveau et avec ses moyens, de contribuer positivement à la société. C’est dans cet esprit que j’envisage également mon futur rôle professionnel, comme une contribution au développement numérique de la Côte d’Ivoire.</w:t>
      </w:r>
    </w:p>
    <w:bookmarkEnd w:id="33"/>
    <w:bookmarkStart w:id="34" w:name="vii.-compétences-acquises"/>
    <w:p>
      <w:pPr>
        <w:pStyle w:val="Heading4"/>
      </w:pPr>
      <w:r>
        <w:t xml:space="preserve">VII. Compétences acquises</w:t>
      </w:r>
    </w:p>
    <w:p>
      <w:pPr>
        <w:pStyle w:val="FirstParagraph"/>
      </w:pPr>
      <w:r>
        <w:rPr>
          <w:bCs/>
          <w:b/>
        </w:rPr>
        <w:t xml:space="preserve">1. Compétences techniques</w:t>
      </w:r>
    </w:p>
    <w:p>
      <w:pPr>
        <w:pStyle w:val="BodyText"/>
      </w:pPr>
      <w:r>
        <w:t xml:space="preserve">Mon parcours académique et professionnel m’a permis de constituer un portefeuille de compétences techniques solide, en constante évolution :</w:t>
      </w:r>
    </w:p>
    <w:p>
      <w:pPr>
        <w:pStyle w:val="BodyText"/>
      </w:pPr>
      <w:r>
        <w:t xml:space="preserve">Administration réseau : configuration et gestion d’équipements réseau (routeurs Huawei, commutateurs CloudEngine/S5735, points d’accès TP-Link), maîtrise des protocoles TCP/IP, VLAN, routage inter-VLAN, et notions de gestion du trafic réseau.</w:t>
      </w:r>
    </w:p>
    <w:p>
      <w:pPr>
        <w:pStyle w:val="BodyText"/>
      </w:pPr>
      <w:r>
        <w:t xml:space="preserve">Systèmes d’exploitation Linux : administration de serveurs sous Linux, gestion des utilisateurs et des permissions, utilisation de la ligne de commande, notions de scripting Bash.</w:t>
      </w:r>
    </w:p>
    <w:p>
      <w:pPr>
        <w:pStyle w:val="BodyText"/>
      </w:pPr>
      <w:r>
        <w:t xml:space="preserve">Supervision réseau : initiation aux outils de surveillance et de monitoring des infrastructures réseau, compréhension des enjeux de la gestion proactive des incidents.</w:t>
      </w:r>
    </w:p>
    <w:p>
      <w:pPr>
        <w:pStyle w:val="BodyText"/>
      </w:pPr>
      <w:r>
        <w:t xml:space="preserve">Bases de données : conception et manipulation de bases de données relationnelles, maîtrise du langage SQL.</w:t>
      </w:r>
    </w:p>
    <w:p>
      <w:pPr>
        <w:pStyle w:val="BodyText"/>
      </w:pPr>
      <w:r>
        <w:t xml:space="preserve">Programmation : notions en langages de programmation, développement d’une logique algorithmique appliquée à la résolution de problèmes informatiques.</w:t>
      </w:r>
    </w:p>
    <w:p>
      <w:pPr>
        <w:pStyle w:val="BodyText"/>
      </w:pPr>
      <w:r>
        <w:rPr>
          <w:bCs/>
          <w:b/>
        </w:rPr>
        <w:t xml:space="preserve">2. Compétences transversales</w:t>
      </w:r>
    </w:p>
    <w:p>
      <w:pPr>
        <w:pStyle w:val="BodyText"/>
      </w:pPr>
      <w:r>
        <w:t xml:space="preserve">En parallèle de ces compétences techniques, j’ai développé un ensemble de soft skills essentiels à l’exercice des métiers de l’informatique dans un environnement professionnel exigeant :</w:t>
      </w:r>
    </w:p>
    <w:p>
      <w:pPr>
        <w:pStyle w:val="BodyText"/>
      </w:pPr>
      <w:r>
        <w:t xml:space="preserve">Organisation et gestion du temps : capacité à gérer simultanément plusieurs projets, à établir des priorités et à respecter les délais.</w:t>
      </w:r>
    </w:p>
    <w:p>
      <w:pPr>
        <w:pStyle w:val="BodyText"/>
      </w:pPr>
      <w:r>
        <w:t xml:space="preserve">Leadership et management d’équipe : aptitude à mobiliser et à coordonner des équipes pluridisciplinaires, développée dans le cadre de mes engagements associatifs.</w:t>
      </w:r>
    </w:p>
    <w:p>
      <w:pPr>
        <w:pStyle w:val="BodyText"/>
      </w:pPr>
      <w:r>
        <w:t xml:space="preserve">Communication professionnelle : aisance à communiquer aussi bien avec des profils techniques qu’avec des interlocuteurs non techniques, compétence renforcée par mon expérience en gestion de la clientèle.</w:t>
      </w:r>
    </w:p>
    <w:p>
      <w:pPr>
        <w:pStyle w:val="BodyText"/>
      </w:pPr>
      <w:r>
        <w:t xml:space="preserve">Résilience et adaptabilité : capacité éprouvée à faire face aux situations difficiles et à rebondir positivement, forgée par les épreuves personnelles traversées.</w:t>
      </w:r>
    </w:p>
    <w:p>
      <w:pPr>
        <w:pStyle w:val="BodyText"/>
      </w:pPr>
      <w:r>
        <w:t xml:space="preserve">Sens des responsabilités : engagement constant à assumer pleinement ses missions et à en rendre compte avec honnêteté et transparence.</w:t>
      </w:r>
    </w:p>
    <w:bookmarkEnd w:id="34"/>
    <w:bookmarkStart w:id="35" w:name="viii.-choix-du-thème-de-mémoire"/>
    <w:p>
      <w:pPr>
        <w:pStyle w:val="Heading4"/>
      </w:pPr>
      <w:r>
        <w:t xml:space="preserve">VIII. Choix du thème de mémoire</w:t>
      </w:r>
    </w:p>
    <w:p>
      <w:pPr>
        <w:pStyle w:val="FirstParagraph"/>
      </w:pPr>
      <w:r>
        <w:t xml:space="preserve">Le choix du thème de mon mémoire de fin de cycle n’est pas le fruit du hasard. Il s’inscrit dans la continuité naturelle de mon parcours académique, de mes expériences pratiques et de ma réflexion sur les enjeux actuels du secteur des technologies de l’information.</w:t>
      </w:r>
    </w:p>
    <w:p>
      <w:pPr>
        <w:pStyle w:val="BodyText"/>
      </w:pPr>
      <w:r>
        <w:t xml:space="preserve">Mon thème porte sur l’automatisation de la supervision réseau. Ce sujet m’a été inspiré directement par mon expérience à l’IUGB, où j’ai pu mesurer de manière concrète les limites d’une gestion réseau réactive, fondée sur le traitement des incidents après leur survenue. Face à des infrastructures de plus en plus complexes, comprenant des dizaines d’équipements hétérogènes et des centaines d’utilisateurs simultanés, les approches traditionnelles de supervision montrent rapidement leurs limites.</w:t>
      </w:r>
    </w:p>
    <w:p>
      <w:pPr>
        <w:pStyle w:val="BodyText"/>
      </w:pPr>
      <w:r>
        <w:t xml:space="preserve">L’automatisation de la supervision réseau répond à un besoin réel et croissant des organisations : détecter les anomalies de manière proactive, avant qu’elles ne se transforment en incidents majeurs ; réduire les temps de réponse face aux dysfonctionnements ; optimiser l’utilisation des ressources réseau ; et libérer les équipes techniques des tâches répétitives à faible valeur ajoutée, pour les concentrer sur des activités à plus fort impact stratégique.</w:t>
      </w:r>
    </w:p>
    <w:p>
      <w:pPr>
        <w:pStyle w:val="BodyText"/>
      </w:pPr>
      <w:r>
        <w:t xml:space="preserve">Ce thème est également en phase avec les grandes tendances technologiques actuelles, notamment l’adoption croissante des pratiques DevOps et AIOps dans la gestion des infrastructures informatiques, l’essor des outils open-source de monitoring comme Zabbix, Nagios ou Prometheus, et l’intégration progressive de l’intelligence artificielle dans les processus de gestion des réseaux.</w:t>
      </w:r>
    </w:p>
    <w:p>
      <w:pPr>
        <w:pStyle w:val="BodyText"/>
      </w:pPr>
      <w:r>
        <w:t xml:space="preserve">En choisissant ce thème, j’ambitionne de produire un travail qui soit non seulement académiquement rigoureux, mais aussi pratiquement utile pour les organisations ivoiriennes et africaines désireuses de moderniser leurs pratiques de gestion réseau.</w:t>
      </w:r>
    </w:p>
    <w:p>
      <w:pPr>
        <w:pStyle w:val="BodyText"/>
      </w:pPr>
      <w:r>
        <w:t xml:space="preserve">L’opportunité de réaliser ce travail au sein d’OPEN MOISE a définitivement ancré ce choix : j’y ai trouvé un terrain réel, une entreprise innovante dont l’activité dépend étroitement de son réseau, et un besoin concret auquel ma solution, Awali, pouvait répondre. Travailler sur un cas d’usage authentique, plutôt que sur un exemple purement théorique, a donné à ce mémoire une portée pratique que je tenais absolument à lui conférer.</w:t>
      </w:r>
    </w:p>
    <w:bookmarkEnd w:id="35"/>
    <w:bookmarkStart w:id="36" w:name="ix.-projet-professionnel"/>
    <w:p>
      <w:pPr>
        <w:pStyle w:val="Heading4"/>
      </w:pPr>
      <w:r>
        <w:t xml:space="preserve">IX. Projet professionnel</w:t>
      </w:r>
    </w:p>
    <w:p>
      <w:pPr>
        <w:pStyle w:val="FirstParagraph"/>
      </w:pPr>
      <w:r>
        <w:t xml:space="preserve">À l’issue de ma formation en Master 2, mon projet professionnel est clairement défini, articulé autour de deux axes principaux : l’expertise technique dans les domaines des réseaux et de la cybersécurité, et la contribution au développement du secteur numérique en Côte d’Ivoire.</w:t>
      </w:r>
    </w:p>
    <w:p>
      <w:pPr>
        <w:pStyle w:val="BodyText"/>
      </w:pPr>
      <w:r>
        <w:t xml:space="preserve">Sur le plan technique, je souhaite exercer en tant qu’ingénieure en administration réseau et cybersécurité. Les infrastructures réseaux constituent l’épine dorsale de toute organisation moderne, et leur sécurisation est devenue un enjeu stratégique majeur à l’heure où les cybermenaces se multiplient et se sophistiquent. Je veux être au cœur de cette dynamique, contribuer à la conception d’architectures réseau robustes et sécurisées, et participer activement à la protection des systèmes d’information des organisations.</w:t>
      </w:r>
    </w:p>
    <w:p>
      <w:pPr>
        <w:pStyle w:val="BodyText"/>
      </w:pPr>
      <w:r>
        <w:t xml:space="preserve">À plus court terme, mon objectif est de rejoindre une organisation — entreprise privée, institution publique ou opérateur de télécommunications — où je pourrai mettre en pratique les compétences acquises au cours de ma formation et les approfondir au contact de professionnels expérimentés. Je souhaite évoluer dans un environnement stimulant, qui valorise l’initiative, la créativité et la formation continue.</w:t>
      </w:r>
    </w:p>
    <w:p>
      <w:pPr>
        <w:pStyle w:val="BodyText"/>
      </w:pPr>
      <w:r>
        <w:t xml:space="preserve">À moyen terme, j’envisage de me spécialiser davantage dans le domaine de la cybersécurité, en passant des certifications reconnues internationalement — telles que le CCNA (Cisco Certified Network Associate), le CompTIA Security+ ou le Certified Ethical Hacker (CEH) — qui viendront renforcer mon employabilité et ma crédibilité professionnelle.</w:t>
      </w:r>
    </w:p>
    <w:p>
      <w:pPr>
        <w:pStyle w:val="BodyText"/>
      </w:pPr>
      <w:r>
        <w:t xml:space="preserve">À long terme, mon ambition est de contribuer activement au développement du secteur numérique en Côte d’Ivoire. Ce pays, engagé dans une dynamique de transformation digitale ambitieuse, a besoin de professionnels compétents et engagés pour accompagner cette transition. Je veux être l’une de ces professionnelles, et pourquoi pas, à terme, créer ma propre structure spécialisée dans la sécurité des systèmes d’information et le conseil en infrastructure réseau.</w:t>
      </w:r>
    </w:p>
    <w:bookmarkEnd w:id="36"/>
    <w:bookmarkStart w:id="37" w:name="x.-centres-dintérêt-et-personnalité"/>
    <w:p>
      <w:pPr>
        <w:pStyle w:val="Heading4"/>
      </w:pPr>
      <w:r>
        <w:t xml:space="preserve">X. Centres d’intérêt et personnalité</w:t>
      </w:r>
    </w:p>
    <w:p>
      <w:pPr>
        <w:pStyle w:val="FirstParagraph"/>
      </w:pPr>
      <w:r>
        <w:t xml:space="preserve">La personne que l’on est ne saurait se réduire à son seul parcours académique et professionnel. C’est pourquoi cette autobiographie serait incomplète sans un regard sur mes centres d’intérêt et les traits de personnalité qui me définissent.</w:t>
      </w:r>
    </w:p>
    <w:p>
      <w:pPr>
        <w:pStyle w:val="BodyText"/>
      </w:pPr>
      <w:r>
        <w:t xml:space="preserve">Je suis avant tout une femme curieuse, animée par un désir permanent de comprendre, d’explorer et de découvrir. Cette curiosité, qui a nourri mon attrait pour les sciences et la technologie, se manifeste également dans ma passion pour les voyages.</w:t>
      </w:r>
    </w:p>
    <w:p>
      <w:pPr>
        <w:pStyle w:val="BodyText"/>
      </w:pPr>
      <w:r>
        <w:t xml:space="preserve">Voyager, pour moi, c’est bien plus que déplacer son corps d’un lieu à un autre. C’est une démarche d’ouverture au monde, une invitation à dépasser ses certitudes et ses habitudes, à s’enrichir au contact d’autres cultures, d’autres modes de vie, d’autres façons de penser. Chaque voyage est une leçon d’humilité et d’émerveillement. Chaque rencontre avec d’autres peuples et d’autres traditions nourrit ma compréhension de la diversité humaine et renforce mon sens de l’empathie.</w:t>
      </w:r>
    </w:p>
    <w:p>
      <w:pPr>
        <w:pStyle w:val="BodyText"/>
      </w:pPr>
      <w:r>
        <w:t xml:space="preserve">Cette passion pour les voyages est profondément liée à mon rapport au monde professionnel. Les professionnels qui ont une expérience internationale, qui ont été confrontés à des contextes culturels différents, sont généralement plus créatifs, plus adaptables et plus capables de travailler en équipes multiculturelles. Je nourris l’ambition de développer cette dimension internationale tout au long de ma carrière.</w:t>
      </w:r>
    </w:p>
    <w:p>
      <w:pPr>
        <w:pStyle w:val="BodyText"/>
      </w:pPr>
      <w:r>
        <w:t xml:space="preserve">Sur le plan de la personnalité, je me définirais comme quelqu’un de déterminé, persévérant et empathique. Ma détermination s’est forgée dans les épreuves traversées — les difficultés financières, l’interruption des études — et s’exprime aujourd’hui dans mon engagement sans faille dans mes projets académiques et professionnels. Ma persévérance est le moteur qui m’a permis de ne jamais abandonner, même dans les moments les plus difficiles. Mon empathie, enfin, est ce qui me permet de comprendre les besoins des autres, qu’il s’agisse de clients, de collaborateurs ou d’utilisateurs, et de proposer des solutions adaptées à leurs réalités.</w:t>
      </w:r>
    </w:p>
    <w:bookmarkEnd w:id="37"/>
    <w:bookmarkStart w:id="38" w:name="xi.-ma-vision-pour-le-numérique-ivoirien"/>
    <w:p>
      <w:pPr>
        <w:pStyle w:val="Heading4"/>
      </w:pPr>
      <w:r>
        <w:t xml:space="preserve">XI. Ma vision pour le numérique ivoirien</w:t>
      </w:r>
    </w:p>
    <w:p>
      <w:pPr>
        <w:pStyle w:val="FirstParagraph"/>
      </w:pPr>
      <w:r>
        <w:t xml:space="preserve">Au terme de ce parcours, une conviction m’anime : la Côte d’Ivoire dispose de tous les atouts pour devenir un pôle numérique de référence en Afrique de l’Ouest. La jeunesse de sa population, le dynamisme de son secteur privé et l’engagement des pouvoirs publics en faveur de la transformation digitale constituent un terreau fertile. Des entreprises comme OPEN MOISE, qui conçoivent et produisent localement des solutions numériques — marketplace, paiement mobile, terminaux —, démontrent qu’il est possible de créer de la valeur technologique sur le continent, par des Africains et pour les Africains.</w:t>
      </w:r>
    </w:p>
    <w:p>
      <w:pPr>
        <w:pStyle w:val="BodyText"/>
      </w:pPr>
      <w:r>
        <w:t xml:space="preserve">Je souhaite m’inscrire pleinement dans cette dynamique. Les infrastructures réseau et leur supervision en sont un maillon discret mais essentiel : sans réseau fiable, il n’y a ni commerce en ligne, ni paiement mobile, ni service public dématérialisé. En me spécialisant dans l’automatisation de la supervision et la sécurité des réseaux, je veux contribuer à bâtir des fondations numériques solides, sur lesquelles d’autres pourront édifier les services de demain.</w:t>
      </w:r>
    </w:p>
    <w:p>
      <w:pPr>
        <w:pStyle w:val="BodyText"/>
      </w:pPr>
      <w:r>
        <w:t xml:space="preserve">Cette vision dépasse ma seule trajectoire professionnelle. Elle s’accompagne d’une volonté de transmettre : former, accompagner et inspirer d’autres jeunes femmes à embrasser les métiers techniques du numérique, encore trop souvent perçus comme masculins. Si mon parcours, fait d’obstacles surmontés, peut servir d’exemple à une seule étudiante hésitant à se lancer, alors il aura déjà rempli une partie de sa mission.</w:t>
      </w:r>
    </w:p>
    <w:bookmarkEnd w:id="38"/>
    <w:bookmarkStart w:id="39" w:name="conclusion"/>
    <w:p>
      <w:pPr>
        <w:pStyle w:val="Heading4"/>
      </w:pPr>
      <w:r>
        <w:t xml:space="preserve">Conclusion</w:t>
      </w:r>
    </w:p>
    <w:p>
      <w:pPr>
        <w:pStyle w:val="FirstParagraph"/>
      </w:pPr>
      <w:r>
        <w:t xml:space="preserve">Au terme de cette autobiographie, je mesure le chemin parcouru depuis mes premières années scolaires à Yopougon jusqu’à la rédaction de ce mémoire de Master 2. Un chemin marqué par des étapes significatives, des défis parfois intenses, mais aussi par des réussites qui ont jalonné et enrichi mon parcours.</w:t>
      </w:r>
    </w:p>
    <w:p>
      <w:pPr>
        <w:pStyle w:val="BodyText"/>
      </w:pPr>
      <w:r>
        <w:t xml:space="preserve">Chaque expérience — qu’il s’agisse des années de lycée qui ont forgé ma rigueur intellectuelle, de la formation en Licence qui a posé les fondements de mes compétences techniques, de l’interruption difficile qui a renforcé ma résilience, de la mission à l’IUGB qui m’a confrontée à la réalité du terrain, ou encore de mon engagement associatif qui a développé mon sens des responsabilités — a contribué à construire la professionnelle et la personne que je suis aujourd’hui.</w:t>
      </w:r>
    </w:p>
    <w:p>
      <w:pPr>
        <w:pStyle w:val="BodyText"/>
      </w:pPr>
      <w:r>
        <w:t xml:space="preserve">Je suis convaincue que la réussite dans le domaine des technologies de l’information ne repose pas seulement sur des compétences techniques. Elle requiert également des qualités humaines — la curiosité intellectuelle, la persévérance, l’empathie, le sens de l’éthique — qui permettent de mettre la technologie au service du bien commun.</w:t>
      </w:r>
    </w:p>
    <w:p>
      <w:pPr>
        <w:pStyle w:val="BodyText"/>
      </w:pPr>
      <w:r>
        <w:t xml:space="preserve">C’est dans cet esprit que j’aborde la rédaction de mon mémoire sur l’automatisation de la supervision réseau, et plus largement, la construction de mon projet professionnel. Il ne s’agit pas simplement d’acquérir des diplômes ou des certifications, mais de devenir une professionnelle compétente, engagée et responsable, capable de contribuer activement au développement numérique de la Côte d’Ivoire et de l’Afrique.</w:t>
      </w:r>
    </w:p>
    <w:p>
      <w:pPr>
        <w:pStyle w:val="BodyText"/>
      </w:pPr>
      <w:r>
        <w:t xml:space="preserve">L’histoire que j’ai commencé à écrire est encore loin d’être terminée. Les pages qui s’ouvrent devant moi sont pleines de promesses et de défis à relever. Et je les aborde avec la même détermination, la même curiosité et la même foi en l’avenir qui ont toujours guidé mes pas. Car c’est bien là le sens profond de mon prénom : Espérance.</w:t>
      </w:r>
    </w:p>
    <w:p>
      <w:pPr>
        <w:pStyle w:val="BodyText"/>
      </w:pPr>
      <w:r>
        <w:t xml:space="preserve">Kouassi Yoo Nyong Kra Espérance</w:t>
      </w:r>
    </w:p>
    <w:p>
      <w:pPr>
        <w:pStyle w:val="BodyText"/>
      </w:pPr>
      <w:r>
        <w:t xml:space="preserve">Abidjan, 2025</w:t>
      </w:r>
    </w:p>
    <w:p>
      <w:r>
        <w:br w:type="page"/>
      </w:r>
    </w:p>
    <w:bookmarkEnd w:id="39"/>
    <w:bookmarkEnd w:id="40"/>
    <w:bookmarkStart w:id="41" w:name="introduction-générale"/>
    <w:p>
      <w:pPr>
        <w:pStyle w:val="Heading1"/>
      </w:pPr>
      <w:r>
        <w:t xml:space="preserve">INTRODUCTION GÉNÉRALE</w:t>
      </w:r>
    </w:p>
    <w:p>
      <w:pPr>
        <w:pStyle w:val="FirstParagraph"/>
      </w:pPr>
      <w:r>
        <w:t xml:space="preserve">À l’ère de la transformation numérique, le réseau informatique constitue le</w:t>
      </w:r>
      <w:r>
        <w:t xml:space="preserve"> </w:t>
      </w:r>
      <w:r>
        <w:rPr>
          <w:bCs/>
          <w:b/>
        </w:rPr>
        <w:t xml:space="preserve">système nerveux</w:t>
      </w:r>
      <w:r>
        <w:t xml:space="preserve"> </w:t>
      </w:r>
      <w:r>
        <w:t xml:space="preserve">de toute organisation. La messagerie, la téléphonie sur IP,</w:t>
      </w:r>
      <w:r>
        <w:t xml:space="preserve"> </w:t>
      </w:r>
      <w:r>
        <w:t xml:space="preserve">les applications métier, l’accès à Internet, les services bancaires en ligne ou</w:t>
      </w:r>
      <w:r>
        <w:t xml:space="preserve"> </w:t>
      </w:r>
      <w:r>
        <w:t xml:space="preserve">encore les systèmes de</w:t>
      </w:r>
      <w:r>
        <w:t xml:space="preserve"> </w:t>
      </w:r>
      <w:r>
        <w:rPr>
          <w:bCs/>
          <w:b/>
        </w:rPr>
        <w:t xml:space="preserve">paiement mobile</w:t>
      </w:r>
      <w:r>
        <w:t xml:space="preserve"> </w:t>
      </w:r>
      <w:r>
        <w:t xml:space="preserve">— omniprésents en Côte d’Ivoire et</w:t>
      </w:r>
      <w:r>
        <w:t xml:space="preserve"> </w:t>
      </w:r>
      <w:r>
        <w:t xml:space="preserve">dans la sous-région — reposent intégralement sur la disponibilité et la fiabilité</w:t>
      </w:r>
      <w:r>
        <w:t xml:space="preserve"> </w:t>
      </w:r>
      <w:r>
        <w:t xml:space="preserve">de l’infrastructure réseau. Une interruption de service, même brève, se traduit</w:t>
      </w:r>
      <w:r>
        <w:t xml:space="preserve"> </w:t>
      </w:r>
      <w:r>
        <w:t xml:space="preserve">par une perte de productivité, un manque à gagner, une dégradation de l’image</w:t>
      </w:r>
      <w:r>
        <w:t xml:space="preserve"> </w:t>
      </w:r>
      <w:r>
        <w:t xml:space="preserve">et, dans les secteurs critiques, par des conséquences plus lourdes encore.</w:t>
      </w:r>
    </w:p>
    <w:p>
      <w:pPr>
        <w:pStyle w:val="BodyText"/>
      </w:pPr>
      <w:r>
        <w:t xml:space="preserve">Cette exigence de</w:t>
      </w:r>
      <w:r>
        <w:t xml:space="preserve"> </w:t>
      </w:r>
      <w:r>
        <w:rPr>
          <w:bCs/>
          <w:b/>
        </w:rPr>
        <w:t xml:space="preserve">continuité de service</w:t>
      </w:r>
      <w:r>
        <w:t xml:space="preserve"> </w:t>
      </w:r>
      <w:r>
        <w:t xml:space="preserve">est d’autant plus forte que les</w:t>
      </w:r>
      <w:r>
        <w:t xml:space="preserve"> </w:t>
      </w:r>
      <w:r>
        <w:t xml:space="preserve">infrastructures se densifient : multiplication des équipements (routeurs,</w:t>
      </w:r>
      <w:r>
        <w:t xml:space="preserve"> </w:t>
      </w:r>
      <w:r>
        <w:t xml:space="preserve">commutateurs, pare-feu, serveurs), virtualisation, cloud, mobilité et objets</w:t>
      </w:r>
      <w:r>
        <w:t xml:space="preserve"> </w:t>
      </w:r>
      <w:r>
        <w:t xml:space="preserve">connectés. Les organisations visent désormais des objectifs de disponibilité de</w:t>
      </w:r>
      <w:r>
        <w:t xml:space="preserve"> </w:t>
      </w:r>
      <w:r>
        <w:t xml:space="preserve">l’ordre de</w:t>
      </w:r>
      <w:r>
        <w:t xml:space="preserve"> </w:t>
      </w:r>
      <w:r>
        <w:rPr>
          <w:bCs/>
          <w:b/>
        </w:rPr>
        <w:t xml:space="preserve">99,9 %</w:t>
      </w:r>
      <w:r>
        <w:t xml:space="preserve">, soit moins de neuf heures d’indisponibilité cumulée par</w:t>
      </w:r>
      <w:r>
        <w:t xml:space="preserve"> </w:t>
      </w:r>
      <w:r>
        <w:t xml:space="preserve">an. Atteindre et</w:t>
      </w:r>
      <w:r>
        <w:t xml:space="preserve"> </w:t>
      </w:r>
      <w:r>
        <w:rPr>
          <w:bCs/>
          <w:b/>
        </w:rPr>
        <w:t xml:space="preserve">prouver</w:t>
      </w:r>
      <w:r>
        <w:t xml:space="preserve"> </w:t>
      </w:r>
      <w:r>
        <w:t xml:space="preserve">de tels niveaux suppose une surveillance</w:t>
      </w:r>
      <w:r>
        <w:t xml:space="preserve"> </w:t>
      </w:r>
      <w:r>
        <w:rPr>
          <w:bCs/>
          <w:b/>
        </w:rPr>
        <w:t xml:space="preserve">continue, outillée et tracée</w:t>
      </w:r>
      <w:r>
        <w:t xml:space="preserve"> </w:t>
      </w:r>
      <w:r>
        <w:t xml:space="preserve">— ce que la supervision manuelle ne permet pas.</w:t>
      </w:r>
    </w:p>
    <w:p>
      <w:pPr>
        <w:pStyle w:val="BodyText"/>
      </w:pPr>
      <w:r>
        <w:t xml:space="preserve">Or, le constat dressé dans de nombreuses structures — en particulier les</w:t>
      </w:r>
      <w:r>
        <w:t xml:space="preserve"> </w:t>
      </w:r>
      <w:r>
        <w:rPr>
          <w:bCs/>
          <w:b/>
        </w:rPr>
        <w:t xml:space="preserve">petites et moyennes entreprises (PME)</w:t>
      </w:r>
      <w:r>
        <w:t xml:space="preserve"> </w:t>
      </w:r>
      <w:r>
        <w:t xml:space="preserve">— est celui d’une supervision encore</w:t>
      </w:r>
      <w:r>
        <w:t xml:space="preserve"> </w:t>
      </w:r>
      <w:r>
        <w:rPr>
          <w:bCs/>
          <w:b/>
        </w:rPr>
        <w:t xml:space="preserve">manuelle et réactive</w:t>
      </w:r>
      <w:r>
        <w:t xml:space="preserve"> </w:t>
      </w:r>
      <w:r>
        <w:t xml:space="preserve">: des contrôles ponctuels (commandes</w:t>
      </w:r>
      <w:r>
        <w:t xml:space="preserve"> </w:t>
      </w:r>
      <w:r>
        <w:rPr>
          <w:rStyle w:val="VerbatimChar"/>
        </w:rPr>
        <w:t xml:space="preserve">ping</w:t>
      </w:r>
      <w:r>
        <w:t xml:space="preserve">, connexions</w:t>
      </w:r>
      <w:r>
        <w:t xml:space="preserve"> </w:t>
      </w:r>
      <w:r>
        <w:t xml:space="preserve">aux équipements), une détection des incidents reposant le plus souvent sur le</w:t>
      </w:r>
      <w:r>
        <w:t xml:space="preserve"> </w:t>
      </w:r>
      <w:r>
        <w:rPr>
          <w:bCs/>
          <w:b/>
        </w:rPr>
        <w:t xml:space="preserve">signalement des utilisateurs</w:t>
      </w:r>
      <w:r>
        <w:t xml:space="preserve">, et une</w:t>
      </w:r>
      <w:r>
        <w:t xml:space="preserve"> </w:t>
      </w:r>
      <w:r>
        <w:rPr>
          <w:bCs/>
          <w:b/>
        </w:rPr>
        <w:t xml:space="preserve">absence de traçabilité</w:t>
      </w:r>
      <w:r>
        <w:t xml:space="preserve"> </w:t>
      </w:r>
      <w:r>
        <w:t xml:space="preserve">exploitable.</w:t>
      </w:r>
      <w:r>
        <w:t xml:space="preserve"> </w:t>
      </w:r>
      <w:r>
        <w:t xml:space="preserve">Ce mode de fonctionnement allonge mécaniquement le</w:t>
      </w:r>
      <w:r>
        <w:t xml:space="preserve"> </w:t>
      </w:r>
      <w:r>
        <w:rPr>
          <w:bCs/>
          <w:b/>
        </w:rPr>
        <w:t xml:space="preserve">temps de détection</w:t>
      </w:r>
      <w:r>
        <w:t xml:space="preserve"> </w:t>
      </w:r>
      <w:r>
        <w:t xml:space="preserve">et le</w:t>
      </w:r>
      <w:r>
        <w:t xml:space="preserve"> </w:t>
      </w:r>
      <w:r>
        <w:rPr>
          <w:bCs/>
          <w:b/>
        </w:rPr>
        <w:t xml:space="preserve">temps d’intervention</w:t>
      </w:r>
      <w:r>
        <w:t xml:space="preserve">, fragilise le respect des engagements de service et</w:t>
      </w:r>
      <w:r>
        <w:t xml:space="preserve"> </w:t>
      </w:r>
      <w:r>
        <w:t xml:space="preserve">mobilise inutilement les ressources humaines.</w:t>
      </w:r>
    </w:p>
    <w:p>
      <w:pPr>
        <w:pStyle w:val="BodyText"/>
      </w:pPr>
      <w:r>
        <w:t xml:space="preserve">Des solutions de supervision existent pourtant — propriétaires (PRTG,</w:t>
      </w:r>
      <w:r>
        <w:t xml:space="preserve"> </w:t>
      </w:r>
      <w:r>
        <w:t xml:space="preserve">SolarWinds) ou open-source (Nagios, Zabbix, Centreon). Mais les premières sont</w:t>
      </w:r>
      <w:r>
        <w:t xml:space="preserve"> </w:t>
      </w:r>
      <w:r>
        <w:rPr>
          <w:bCs/>
          <w:b/>
        </w:rPr>
        <w:t xml:space="preserve">coûteuses</w:t>
      </w:r>
      <w:r>
        <w:t xml:space="preserve"> </w:t>
      </w:r>
      <w:r>
        <w:t xml:space="preserve">et les secondes, bien que puissantes, sont souvent jugées</w:t>
      </w:r>
      <w:r>
        <w:t xml:space="preserve"> </w:t>
      </w:r>
      <w:r>
        <w:rPr>
          <w:bCs/>
          <w:b/>
        </w:rPr>
        <w:t xml:space="preserve">lourdes et complexes</w:t>
      </w:r>
      <w:r>
        <w:t xml:space="preserve"> </w:t>
      </w:r>
      <w:r>
        <w:t xml:space="preserve">à déployer et à maintenir pour une structure aux moyens</w:t>
      </w:r>
      <w:r>
        <w:t xml:space="preserve"> </w:t>
      </w:r>
      <w:r>
        <w:t xml:space="preserve">mesurés. Il existe donc un</w:t>
      </w:r>
      <w:r>
        <w:t xml:space="preserve"> </w:t>
      </w:r>
      <w:r>
        <w:rPr>
          <w:bCs/>
          <w:b/>
        </w:rPr>
        <w:t xml:space="preserve">espace</w:t>
      </w:r>
      <w:r>
        <w:t xml:space="preserve"> </w:t>
      </w:r>
      <w:r>
        <w:t xml:space="preserve">pour une solution</w:t>
      </w:r>
      <w:r>
        <w:t xml:space="preserve"> </w:t>
      </w:r>
      <w:r>
        <w:rPr>
          <w:bCs/>
          <w:b/>
        </w:rPr>
        <w:t xml:space="preserve">légère, économique,</w:t>
      </w:r>
      <w:r>
        <w:rPr>
          <w:bCs/>
          <w:b/>
        </w:rPr>
        <w:t xml:space="preserve"> </w:t>
      </w:r>
      <w:r>
        <w:rPr>
          <w:bCs/>
          <w:b/>
        </w:rPr>
        <w:t xml:space="preserve">sur mesure et entièrement maîtrisée</w:t>
      </w:r>
      <w:r>
        <w:t xml:space="preserve">, bâtie à partir de briques open-source.</w:t>
      </w:r>
    </w:p>
    <w:p>
      <w:pPr>
        <w:pStyle w:val="BodyText"/>
      </w:pPr>
      <w:r>
        <w:t xml:space="preserve">C’est l’objet de ce mémoire-projet, mené au sein de l’entreprise</w:t>
      </w:r>
      <w:r>
        <w:t xml:space="preserve"> </w:t>
      </w:r>
      <w:r>
        <w:rPr>
          <w:bCs/>
          <w:b/>
        </w:rPr>
        <w:t xml:space="preserve">OPEN MOISE</w:t>
      </w:r>
      <w:r>
        <w:t xml:space="preserve"> </w:t>
      </w:r>
      <w:r>
        <w:t xml:space="preserve">:</w:t>
      </w:r>
      <w:r>
        <w:t xml:space="preserve"> </w:t>
      </w:r>
      <w:r>
        <w:rPr>
          <w:bCs/>
          <w:b/>
        </w:rPr>
        <w:t xml:space="preserve">concevoir, réaliser et déployer Awali</w:t>
      </w:r>
      <w:r>
        <w:t xml:space="preserve">, un système d’automatisation de la supervision et de la détection des pannes réseau fondé exclusivement sur des outils open-source, et</w:t>
      </w:r>
      <w:r>
        <w:t xml:space="preserve"> </w:t>
      </w:r>
      <w:r>
        <w:rPr>
          <w:bCs/>
          <w:b/>
        </w:rPr>
        <w:t xml:space="preserve">le penser comme un véritable produit</w:t>
      </w:r>
      <w:r>
        <w:t xml:space="preserve"> </w:t>
      </w:r>
      <w:r>
        <w:t xml:space="preserve">— depuis le besoin réel du terrain d’OPEN MOISE jusqu’au modèle économique.</w:t>
      </w:r>
      <w:r>
        <w:t xml:space="preserve"> </w:t>
      </w:r>
      <w:r>
        <w:t xml:space="preserve">Conformément au plan d’un mémoire-projet, le document s’organise ainsi : après</w:t>
      </w:r>
      <w:r>
        <w:t xml:space="preserve"> </w:t>
      </w:r>
      <w:r>
        <w:t xml:space="preserve">l’identification du</w:t>
      </w:r>
      <w:r>
        <w:t xml:space="preserve"> </w:t>
      </w:r>
      <w:r>
        <w:rPr>
          <w:bCs/>
          <w:b/>
        </w:rPr>
        <w:t xml:space="preserve">problème</w:t>
      </w:r>
      <w:r>
        <w:t xml:space="preserve"> </w:t>
      </w:r>
      <w:r>
        <w:t xml:space="preserve">(chap. 1), nous précisons les</w:t>
      </w:r>
      <w:r>
        <w:t xml:space="preserve"> </w:t>
      </w:r>
      <w:r>
        <w:rPr>
          <w:bCs/>
          <w:b/>
        </w:rPr>
        <w:t xml:space="preserve">objectifs</w:t>
      </w:r>
      <w:r>
        <w:t xml:space="preserve"> </w:t>
      </w:r>
      <w:r>
        <w:t xml:space="preserve">(chap. 2) et la</w:t>
      </w:r>
      <w:r>
        <w:t xml:space="preserve"> </w:t>
      </w:r>
      <w:r>
        <w:rPr>
          <w:bCs/>
          <w:b/>
        </w:rPr>
        <w:t xml:space="preserve">démarche méthodologique</w:t>
      </w:r>
      <w:r>
        <w:t xml:space="preserve"> </w:t>
      </w:r>
      <w:r>
        <w:t xml:space="preserve">(chap. 3), puis nous réalisons</w:t>
      </w:r>
      <w:r>
        <w:t xml:space="preserve"> </w:t>
      </w:r>
      <w:r>
        <w:t xml:space="preserve">l’</w:t>
      </w:r>
      <w:r>
        <w:rPr>
          <w:bCs/>
          <w:b/>
        </w:rPr>
        <w:t xml:space="preserve">état des lieux</w:t>
      </w:r>
      <w:r>
        <w:t xml:space="preserve"> </w:t>
      </w:r>
      <w:r>
        <w:t xml:space="preserve">des solutions et présentons la</w:t>
      </w:r>
      <w:r>
        <w:t xml:space="preserve"> </w:t>
      </w:r>
      <w:r>
        <w:rPr>
          <w:bCs/>
          <w:b/>
        </w:rPr>
        <w:t xml:space="preserve">solution proposée</w:t>
      </w:r>
      <w:r>
        <w:t xml:space="preserve"> </w:t>
      </w:r>
      <w:r>
        <w:t xml:space="preserve">(chap.</w:t>
      </w:r>
      <w:r>
        <w:t xml:space="preserve"> </w:t>
      </w:r>
      <w:r>
        <w:t xml:space="preserve">4) et son</w:t>
      </w:r>
      <w:r>
        <w:t xml:space="preserve"> </w:t>
      </w:r>
      <w:r>
        <w:rPr>
          <w:bCs/>
          <w:b/>
        </w:rPr>
        <w:t xml:space="preserve">axe de différenciation</w:t>
      </w:r>
      <w:r>
        <w:t xml:space="preserve"> </w:t>
      </w:r>
      <w:r>
        <w:t xml:space="preserve">(chap. 5). Suivent l’</w:t>
      </w:r>
      <w:r>
        <w:rPr>
          <w:bCs/>
          <w:b/>
        </w:rPr>
        <w:t xml:space="preserve">étude de faisabilité</w:t>
      </w:r>
      <w:r>
        <w:rPr>
          <w:bCs/>
          <w:b/>
        </w:rPr>
        <w:t xml:space="preserve"> </w:t>
      </w:r>
      <w:r>
        <w:rPr>
          <w:bCs/>
          <w:b/>
        </w:rPr>
        <w:t xml:space="preserve">et la conception</w:t>
      </w:r>
      <w:r>
        <w:t xml:space="preserve"> </w:t>
      </w:r>
      <w:r>
        <w:t xml:space="preserve">(chap. 6), le</w:t>
      </w:r>
      <w:r>
        <w:t xml:space="preserve"> </w:t>
      </w:r>
      <w:r>
        <w:rPr>
          <w:bCs/>
          <w:b/>
        </w:rPr>
        <w:t xml:space="preserve">fonctionnement technique</w:t>
      </w:r>
      <w:r>
        <w:t xml:space="preserve"> </w:t>
      </w:r>
      <w:r>
        <w:t xml:space="preserve">(chap. 7) et la</w:t>
      </w:r>
      <w:r>
        <w:t xml:space="preserve"> </w:t>
      </w:r>
      <w:r>
        <w:rPr>
          <w:bCs/>
          <w:b/>
        </w:rPr>
        <w:t xml:space="preserve">démonstration</w:t>
      </w:r>
      <w:r>
        <w:t xml:space="preserve"> </w:t>
      </w:r>
      <w:r>
        <w:t xml:space="preserve">illustrée par les écrans de l’application (chap. 8). Enfin,</w:t>
      </w:r>
      <w:r>
        <w:t xml:space="preserve"> </w:t>
      </w:r>
      <w:r>
        <w:t xml:space="preserve">nous abordons le volet</w:t>
      </w:r>
      <w:r>
        <w:t xml:space="preserve"> </w:t>
      </w:r>
      <w:r>
        <w:rPr>
          <w:bCs/>
          <w:b/>
        </w:rPr>
        <w:t xml:space="preserve">marketing et concurrence</w:t>
      </w:r>
      <w:r>
        <w:t xml:space="preserve"> </w:t>
      </w:r>
      <w:r>
        <w:t xml:space="preserve">(chap. 9), les</w:t>
      </w:r>
      <w:r>
        <w:t xml:space="preserve"> </w:t>
      </w:r>
      <w:r>
        <w:rPr>
          <w:bCs/>
          <w:b/>
        </w:rPr>
        <w:t xml:space="preserve">prévisions</w:t>
      </w:r>
      <w:r>
        <w:rPr>
          <w:bCs/>
          <w:b/>
        </w:rPr>
        <w:t xml:space="preserve"> </w:t>
      </w:r>
      <w:r>
        <w:rPr>
          <w:bCs/>
          <w:b/>
        </w:rPr>
        <w:t xml:space="preserve">financières</w:t>
      </w:r>
      <w:r>
        <w:t xml:space="preserve"> </w:t>
      </w:r>
      <w:r>
        <w:t xml:space="preserve">en francs CFA (chap. 10), puis les</w:t>
      </w:r>
      <w:r>
        <w:t xml:space="preserve"> </w:t>
      </w:r>
      <w:r>
        <w:rPr>
          <w:bCs/>
          <w:b/>
        </w:rPr>
        <w:t xml:space="preserve">limites et perspectives</w:t>
      </w:r>
      <w:r>
        <w:t xml:space="preserve"> </w:t>
      </w:r>
      <w:r>
        <w:t xml:space="preserve">(chap. 11), avant de conclure.</w:t>
      </w:r>
    </w:p>
    <w:p>
      <w:r>
        <w:br w:type="page"/>
      </w:r>
    </w:p>
    <w:bookmarkEnd w:id="41"/>
    <w:bookmarkStart w:id="50" w:name="X5ffdc43deef35488232e33bcc48791b0dd2729c"/>
    <w:p>
      <w:pPr>
        <w:pStyle w:val="Heading1"/>
      </w:pPr>
      <w:r>
        <w:t xml:space="preserve">CHAPITRE 1 — CONTEXTE ET IDENTIFICATION DU PROBLÈME</w:t>
      </w:r>
    </w:p>
    <w:bookmarkStart w:id="43" w:name="contexte-général"/>
    <w:p>
      <w:pPr>
        <w:pStyle w:val="Heading2"/>
      </w:pPr>
      <w:r>
        <w:t xml:space="preserve">1.1 Contexte général</w:t>
      </w:r>
    </w:p>
    <w:p>
      <w:pPr>
        <w:pStyle w:val="FirstParagraph"/>
      </w:pPr>
      <w:r>
        <w:t xml:space="preserve">La dernière décennie a vu une</w:t>
      </w:r>
      <w:r>
        <w:t xml:space="preserve"> </w:t>
      </w:r>
      <w:r>
        <w:rPr>
          <w:bCs/>
          <w:b/>
        </w:rPr>
        <w:t xml:space="preserve">densification</w:t>
      </w:r>
      <w:r>
        <w:t xml:space="preserve"> </w:t>
      </w:r>
      <w:r>
        <w:t xml:space="preserve">sans précédent des</w:t>
      </w:r>
      <w:r>
        <w:t xml:space="preserve"> </w:t>
      </w:r>
      <w:r>
        <w:t xml:space="preserve">infrastructures réseau : multiplication des équipements actifs, virtualisation</w:t>
      </w:r>
      <w:r>
        <w:t xml:space="preserve"> </w:t>
      </w:r>
      <w:r>
        <w:t xml:space="preserve">des serveurs, adoption du cloud, mobilité des utilisateurs et explosion des</w:t>
      </w:r>
      <w:r>
        <w:t xml:space="preserve"> </w:t>
      </w:r>
      <w:r>
        <w:t xml:space="preserve">objets connectés. En Côte d’Ivoire, la généralisation de la fibre optique, la</w:t>
      </w:r>
      <w:r>
        <w:t xml:space="preserve"> </w:t>
      </w:r>
      <w:r>
        <w:t xml:space="preserve">croissance du commerce électronique et la prééminence du</w:t>
      </w:r>
      <w:r>
        <w:t xml:space="preserve"> </w:t>
      </w:r>
      <w:r>
        <w:rPr>
          <w:bCs/>
          <w:b/>
        </w:rPr>
        <w:t xml:space="preserve">paiement mobile</w:t>
      </w:r>
      <w:r>
        <w:t xml:space="preserve"> </w:t>
      </w:r>
      <w:r>
        <w:t xml:space="preserve">ont fait du réseau une ressource</w:t>
      </w:r>
      <w:r>
        <w:t xml:space="preserve"> </w:t>
      </w:r>
      <w:r>
        <w:rPr>
          <w:bCs/>
          <w:b/>
        </w:rPr>
        <w:t xml:space="preserve">critique</w:t>
      </w:r>
      <w:r>
        <w:t xml:space="preserve"> </w:t>
      </w:r>
      <w:r>
        <w:t xml:space="preserve">pour l’activité économique.</w:t>
      </w:r>
    </w:p>
    <w:p>
      <w:pPr>
        <w:pStyle w:val="BodyText"/>
      </w:pPr>
      <w:r>
        <w:t xml:space="preserve">Cette dépendance accrue au numérique élève le</w:t>
      </w:r>
      <w:r>
        <w:t xml:space="preserve"> </w:t>
      </w:r>
      <w:r>
        <w:rPr>
          <w:bCs/>
          <w:b/>
        </w:rPr>
        <w:t xml:space="preserve">coût de l’indisponibilité</w:t>
      </w:r>
      <w:r>
        <w:t xml:space="preserve"> </w:t>
      </w:r>
      <w:r>
        <w:t xml:space="preserve">:</w:t>
      </w:r>
      <w:r>
        <w:t xml:space="preserve"> </w:t>
      </w:r>
      <w:r>
        <w:t xml:space="preserve">une interruption réseau peut bloquer des transactions, des encaissements et des</w:t>
      </w:r>
      <w:r>
        <w:t xml:space="preserve"> </w:t>
      </w:r>
      <w:r>
        <w:t xml:space="preserve">services entiers. Pour les organisations comme pour les prestataires</w:t>
      </w:r>
      <w:r>
        <w:t xml:space="preserve"> </w:t>
      </w:r>
      <w:r>
        <w:t xml:space="preserve">informatiques, la</w:t>
      </w:r>
      <w:r>
        <w:t xml:space="preserve"> </w:t>
      </w:r>
      <w:r>
        <w:rPr>
          <w:bCs/>
          <w:b/>
        </w:rPr>
        <w:t xml:space="preserve">qualité et la continuité de service</w:t>
      </w:r>
      <w:r>
        <w:t xml:space="preserve"> </w:t>
      </w:r>
      <w:r>
        <w:t xml:space="preserve">deviennent ainsi des</w:t>
      </w:r>
      <w:r>
        <w:t xml:space="preserve"> </w:t>
      </w:r>
      <w:r>
        <w:t xml:space="preserve">facteurs déterminants de différenciation, dans un marché où la maîtrise des</w:t>
      </w:r>
      <w:r>
        <w:t xml:space="preserve"> </w:t>
      </w:r>
      <w:r>
        <w:rPr>
          <w:bCs/>
          <w:b/>
        </w:rPr>
        <w:t xml:space="preserve">coûts</w:t>
      </w:r>
      <w:r>
        <w:t xml:space="preserve"> </w:t>
      </w:r>
      <w:r>
        <w:t xml:space="preserve">reste néanmoins primordiale. Ce double impératif — fiabilité</w:t>
      </w:r>
      <w:r>
        <w:t xml:space="preserve"> </w:t>
      </w:r>
      <w:r>
        <w:rPr>
          <w:iCs/>
          <w:i/>
        </w:rPr>
        <w:t xml:space="preserve">et</w:t>
      </w:r>
      <w:r>
        <w:t xml:space="preserve"> </w:t>
      </w:r>
      <w:r>
        <w:t xml:space="preserve">économie — oriente directement les choix de ce projet vers l’</w:t>
      </w:r>
      <w:r>
        <w:rPr>
          <w:bCs/>
          <w:b/>
        </w:rPr>
        <w:t xml:space="preserve">open-source</w:t>
      </w:r>
      <w:r>
        <w:t xml:space="preserve">.</w:t>
      </w:r>
    </w:p>
    <w:bookmarkStart w:id="42" w:name="X40bc6c2031894750942eca7c042557a1247734d"/>
    <w:p>
      <w:pPr>
        <w:pStyle w:val="Heading3"/>
      </w:pPr>
      <w:r>
        <w:t xml:space="preserve">1.1.1 Présentation de la structure d’accueil : OPEN MOISE</w:t>
      </w:r>
    </w:p>
    <w:p>
      <w:pPr>
        <w:pStyle w:val="FirstParagraph"/>
      </w:pPr>
      <w:r>
        <w:t xml:space="preserve">Ce projet a été conçu et expérimenté au sein de l’entreprise</w:t>
      </w:r>
      <w:r>
        <w:t xml:space="preserve"> </w:t>
      </w:r>
      <w:r>
        <w:rPr>
          <w:bCs/>
          <w:b/>
        </w:rPr>
        <w:t xml:space="preserve">OPEN MOISE</w:t>
      </w:r>
      <w:r>
        <w:t xml:space="preserve">, première entreprise ivoirienne de</w:t>
      </w:r>
      <w:r>
        <w:t xml:space="preserve"> </w:t>
      </w:r>
      <w:r>
        <w:rPr>
          <w:bCs/>
          <w:b/>
        </w:rPr>
        <w:t xml:space="preserve">production de solutions numériques</w:t>
      </w:r>
      <w:r>
        <w:t xml:space="preserve">. Son siège et ses bureaux administratifs sont situés à</w:t>
      </w:r>
      <w:r>
        <w:t xml:space="preserve"> </w:t>
      </w:r>
      <w:r>
        <w:rPr>
          <w:bCs/>
          <w:b/>
        </w:rPr>
        <w:t xml:space="preserve">Abidjan</w:t>
      </w:r>
      <w:r>
        <w:t xml:space="preserve">, tandis que son unité de production est implantée au sein du</w:t>
      </w:r>
      <w:r>
        <w:t xml:space="preserve"> </w:t>
      </w:r>
      <w:r>
        <w:rPr>
          <w:bCs/>
          <w:b/>
        </w:rPr>
        <w:t xml:space="preserve">VITIB</w:t>
      </w:r>
      <w:r>
        <w:t xml:space="preserve"> </w:t>
      </w:r>
      <w:r>
        <w:t xml:space="preserve">(Village des Technologies de l’Information et de la Biotechnologie) à</w:t>
      </w:r>
      <w:r>
        <w:t xml:space="preserve"> </w:t>
      </w:r>
      <w:r>
        <w:rPr>
          <w:bCs/>
          <w:b/>
        </w:rPr>
        <w:t xml:space="preserve">Grand-Bassam</w:t>
      </w:r>
      <w:r>
        <w:t xml:space="preserve">.</w:t>
      </w:r>
    </w:p>
    <w:p>
      <w:pPr>
        <w:pStyle w:val="BodyText"/>
      </w:pPr>
      <w:r>
        <w:t xml:space="preserve">L’activité d’OPEN MOISE s’articule autour de trois grandes offres :</w:t>
      </w:r>
    </w:p>
    <w:p>
      <w:pPr>
        <w:numPr>
          <w:ilvl w:val="0"/>
          <w:numId w:val="1001"/>
        </w:numPr>
        <w:pStyle w:val="Compact"/>
      </w:pPr>
      <w:r>
        <w:t xml:space="preserve">la</w:t>
      </w:r>
      <w:r>
        <w:t xml:space="preserve"> </w:t>
      </w:r>
      <w:r>
        <w:rPr>
          <w:bCs/>
          <w:b/>
        </w:rPr>
        <w:t xml:space="preserve">marketplace vocale MOISE</w:t>
      </w:r>
      <w:r>
        <w:t xml:space="preserve">, plateforme de commerce en ligne accessible à la voix ;</w:t>
      </w:r>
    </w:p>
    <w:p>
      <w:pPr>
        <w:numPr>
          <w:ilvl w:val="0"/>
          <w:numId w:val="1001"/>
        </w:numPr>
        <w:pStyle w:val="Compact"/>
      </w:pPr>
      <w:r>
        <w:t xml:space="preserve">le système de</w:t>
      </w:r>
      <w:r>
        <w:t xml:space="preserve"> </w:t>
      </w:r>
      <w:r>
        <w:rPr>
          <w:bCs/>
          <w:b/>
        </w:rPr>
        <w:t xml:space="preserve">paiement mobile OpenPay</w:t>
      </w:r>
      <w:r>
        <w:t xml:space="preserve">, qui traite les transactions financières des utilisateurs ;</w:t>
      </w:r>
    </w:p>
    <w:p>
      <w:pPr>
        <w:numPr>
          <w:ilvl w:val="0"/>
          <w:numId w:val="1001"/>
        </w:numPr>
        <w:pStyle w:val="Compact"/>
      </w:pPr>
      <w:r>
        <w:t xml:space="preserve">la gamme de</w:t>
      </w:r>
      <w:r>
        <w:t xml:space="preserve"> </w:t>
      </w:r>
      <w:r>
        <w:rPr>
          <w:bCs/>
          <w:b/>
        </w:rPr>
        <w:t xml:space="preserve">smartphones « Open G »</w:t>
      </w:r>
      <w:r>
        <w:t xml:space="preserve"> </w:t>
      </w:r>
      <w:r>
        <w:t xml:space="preserve">(superphones), conçus et assemblés localement.</w:t>
      </w:r>
    </w:p>
    <w:p>
      <w:pPr>
        <w:pStyle w:val="FirstParagraph"/>
      </w:pPr>
      <w:r>
        <w:t xml:space="preserve">Pour OPEN MOISE, le</w:t>
      </w:r>
      <w:r>
        <w:t xml:space="preserve"> </w:t>
      </w:r>
      <w:r>
        <w:rPr>
          <w:bCs/>
          <w:b/>
        </w:rPr>
        <w:t xml:space="preserve">réseau informatique constitue le véritable système nerveux</w:t>
      </w:r>
      <w:r>
        <w:t xml:space="preserve"> </w:t>
      </w:r>
      <w:r>
        <w:t xml:space="preserve">de l’entreprise : le service client, la comptabilité, la chaîne de production de l’usine et, surtout, les</w:t>
      </w:r>
      <w:r>
        <w:t xml:space="preserve"> </w:t>
      </w:r>
      <w:r>
        <w:rPr>
          <w:bCs/>
          <w:b/>
        </w:rPr>
        <w:t xml:space="preserve">transactions de paiement</w:t>
      </w:r>
      <w:r>
        <w:t xml:space="preserve"> </w:t>
      </w:r>
      <w:r>
        <w:t xml:space="preserve">reposent intégralement sur sa disponibilité.</w:t>
      </w:r>
      <w:r>
        <w:t xml:space="preserve"> </w:t>
      </w:r>
      <w:r>
        <w:rPr>
          <w:bCs/>
          <w:b/>
        </w:rPr>
        <w:t xml:space="preserve">Toute panne réseau se traduit immédiatement par des transactions bloquées, une production ralentie et un service client interrompu</w:t>
      </w:r>
      <w:r>
        <w:t xml:space="preserve"> </w:t>
      </w:r>
      <w:r>
        <w:t xml:space="preserve">— c’est-à-dire par une perte financière directe et une atteinte à l’image de l’entreprise. C’est précisément ce constat, vécu sur le terrain, qui a motivé la conception de la solution</w:t>
      </w:r>
      <w:r>
        <w:t xml:space="preserve"> </w:t>
      </w:r>
      <w:r>
        <w:rPr>
          <w:bCs/>
          <w:b/>
        </w:rPr>
        <w:t xml:space="preserve">Awali</w:t>
      </w:r>
      <w:r>
        <w:t xml:space="preserve">, objet de ce mémoire.</w:t>
      </w:r>
    </w:p>
    <w:bookmarkEnd w:id="42"/>
    <w:bookmarkEnd w:id="43"/>
    <w:bookmarkStart w:id="44" w:name="la-supervision-réseau-aujourdhui"/>
    <w:p>
      <w:pPr>
        <w:pStyle w:val="Heading2"/>
      </w:pPr>
      <w:r>
        <w:t xml:space="preserve">1.2 La supervision réseau aujourd’hui</w:t>
      </w:r>
    </w:p>
    <w:p>
      <w:pPr>
        <w:pStyle w:val="FirstParagraph"/>
      </w:pPr>
      <w:r>
        <w:t xml:space="preserve">La supervision consiste à surveiller en continu l’état et la performance des</w:t>
      </w:r>
      <w:r>
        <w:t xml:space="preserve"> </w:t>
      </w:r>
      <w:r>
        <w:t xml:space="preserve">composants d’un réseau afin de</w:t>
      </w:r>
      <w:r>
        <w:t xml:space="preserve"> </w:t>
      </w:r>
      <w:r>
        <w:rPr>
          <w:bCs/>
          <w:b/>
        </w:rPr>
        <w:t xml:space="preserve">détecter, diagnostiquer et signaler</w:t>
      </w:r>
      <w:r>
        <w:t xml:space="preserve"> </w:t>
      </w:r>
      <w:r>
        <w:t xml:space="preserve">les</w:t>
      </w:r>
      <w:r>
        <w:t xml:space="preserve"> </w:t>
      </w:r>
      <w:r>
        <w:t xml:space="preserve">anomalies. Dans la pratique, on observe deux grandes approches :</w:t>
      </w:r>
    </w:p>
    <w:p>
      <w:pPr>
        <w:numPr>
          <w:ilvl w:val="0"/>
          <w:numId w:val="1002"/>
        </w:numPr>
        <w:pStyle w:val="Compact"/>
      </w:pPr>
      <w:r>
        <w:t xml:space="preserve">une supervision</w:t>
      </w:r>
      <w:r>
        <w:t xml:space="preserve"> </w:t>
      </w:r>
      <w:r>
        <w:rPr>
          <w:bCs/>
          <w:b/>
        </w:rPr>
        <w:t xml:space="preserve">manuelle</w:t>
      </w:r>
      <w:r>
        <w:t xml:space="preserve">, fondée sur des commandes ponctuelles et la</w:t>
      </w:r>
      <w:r>
        <w:t xml:space="preserve"> </w:t>
      </w:r>
      <w:r>
        <w:t xml:space="preserve">vigilance humaine, encore très répandue dans les petites structures ;</w:t>
      </w:r>
    </w:p>
    <w:p>
      <w:pPr>
        <w:numPr>
          <w:ilvl w:val="0"/>
          <w:numId w:val="1002"/>
        </w:numPr>
        <w:pStyle w:val="Compact"/>
      </w:pPr>
      <w:r>
        <w:t xml:space="preserve">une supervision</w:t>
      </w:r>
      <w:r>
        <w:t xml:space="preserve"> </w:t>
      </w:r>
      <w:r>
        <w:rPr>
          <w:bCs/>
          <w:b/>
        </w:rPr>
        <w:t xml:space="preserve">automatisée</w:t>
      </w:r>
      <w:r>
        <w:t xml:space="preserve">, assurée par un système logiciel fonctionnant</w:t>
      </w:r>
      <w:r>
        <w:t xml:space="preserve"> </w:t>
      </w:r>
      <w:r>
        <w:t xml:space="preserve">en permanence, qui apporte réactivité, traçabilité et alerte proactive.</w:t>
      </w:r>
    </w:p>
    <w:p>
      <w:pPr>
        <w:pStyle w:val="FirstParagraph"/>
      </w:pPr>
      <w:r>
        <w:t xml:space="preserve">L’observation du terrain montre que de nombreuses structures en sont encore à la</w:t>
      </w:r>
      <w:r>
        <w:t xml:space="preserve"> </w:t>
      </w:r>
      <w:r>
        <w:t xml:space="preserve">première approche : la surveillance des parcs s’effectue essentiellement</w:t>
      </w:r>
      <w:r>
        <w:t xml:space="preserve"> </w:t>
      </w:r>
      <w:r>
        <w:rPr>
          <w:bCs/>
          <w:b/>
        </w:rPr>
        <w:t xml:space="preserve">à la</w:t>
      </w:r>
      <w:r>
        <w:rPr>
          <w:bCs/>
          <w:b/>
        </w:rPr>
        <w:t xml:space="preserve"> </w:t>
      </w:r>
      <w:r>
        <w:rPr>
          <w:bCs/>
          <w:b/>
        </w:rPr>
        <w:t xml:space="preserve">demande</w:t>
      </w:r>
      <w:r>
        <w:t xml:space="preserve">, lorsqu’un dysfonctionnement est suspecté ou signalé. Aucun dispositif</w:t>
      </w:r>
      <w:r>
        <w:t xml:space="preserve"> </w:t>
      </w:r>
      <w:r>
        <w:t xml:space="preserve">n’assure une</w:t>
      </w:r>
      <w:r>
        <w:t xml:space="preserve"> </w:t>
      </w:r>
      <w:r>
        <w:rPr>
          <w:bCs/>
          <w:b/>
        </w:rPr>
        <w:t xml:space="preserve">veille permanente et automatique</w:t>
      </w:r>
      <w:r>
        <w:t xml:space="preserve"> </w:t>
      </w:r>
      <w:r>
        <w:t xml:space="preserve">de l’ensemble des équipements.</w:t>
      </w:r>
    </w:p>
    <w:bookmarkEnd w:id="44"/>
    <w:bookmarkStart w:id="45" w:name="constat-et-formulation-du-problème"/>
    <w:p>
      <w:pPr>
        <w:pStyle w:val="Heading2"/>
      </w:pPr>
      <w:r>
        <w:t xml:space="preserve">1.3 Constat et formulation du problème</w:t>
      </w:r>
    </w:p>
    <w:p>
      <w:pPr>
        <w:pStyle w:val="FirstParagraph"/>
      </w:pPr>
      <w:r>
        <w:t xml:space="preserve">Au sein d’OPEN MOISE, où la surveillance du réseau reposait encore sur des vérifications</w:t>
      </w:r>
      <w:r>
        <w:t xml:space="preserve"> </w:t>
      </w:r>
      <w:r>
        <w:rPr>
          <w:bCs/>
          <w:b/>
        </w:rPr>
        <w:t xml:space="preserve">manuelles et ponctuelles</w:t>
      </w:r>
      <w:r>
        <w:t xml:space="preserve">, cette situation engendre plusieurs</w:t>
      </w:r>
      <w:r>
        <w:t xml:space="preserve"> </w:t>
      </w:r>
      <w:r>
        <w:rPr>
          <w:bCs/>
          <w:b/>
        </w:rPr>
        <w:t xml:space="preserve">dysfonctionnements</w:t>
      </w:r>
      <w:r>
        <w:t xml:space="preserve"> </w:t>
      </w:r>
      <w:r>
        <w:t xml:space="preserve">:</w:t>
      </w:r>
    </w:p>
    <w:p>
      <w:pPr>
        <w:numPr>
          <w:ilvl w:val="0"/>
          <w:numId w:val="1003"/>
        </w:numPr>
        <w:pStyle w:val="Compact"/>
      </w:pPr>
      <w:r>
        <w:rPr>
          <w:bCs/>
          <w:b/>
        </w:rPr>
        <w:t xml:space="preserve">Détection tardive</w:t>
      </w:r>
      <w:r>
        <w:t xml:space="preserve"> </w:t>
      </w:r>
      <w:r>
        <w:t xml:space="preserve">: la panne est le plus souvent révélée par</w:t>
      </w:r>
      <w:r>
        <w:t xml:space="preserve"> </w:t>
      </w:r>
      <w:r>
        <w:t xml:space="preserve">l’</w:t>
      </w:r>
      <w:r>
        <w:rPr>
          <w:bCs/>
          <w:b/>
        </w:rPr>
        <w:t xml:space="preserve">utilisateur final lui-même</w:t>
      </w:r>
      <w:r>
        <w:t xml:space="preserve">, c’est-à-dire</w:t>
      </w:r>
      <w:r>
        <w:t xml:space="preserve"> </w:t>
      </w:r>
      <w:r>
        <w:rPr>
          <w:iCs/>
          <w:i/>
        </w:rPr>
        <w:t xml:space="preserve">après</w:t>
      </w:r>
      <w:r>
        <w:t xml:space="preserve"> </w:t>
      </w:r>
      <w:r>
        <w:t xml:space="preserve">que le service a été</w:t>
      </w:r>
      <w:r>
        <w:t xml:space="preserve"> </w:t>
      </w:r>
      <w:r>
        <w:t xml:space="preserve">dégradé. Le temps moyen de détection (MTTD) se compte en</w:t>
      </w:r>
      <w:r>
        <w:t xml:space="preserve"> </w:t>
      </w:r>
      <w:r>
        <w:rPr>
          <w:bCs/>
          <w:b/>
        </w:rPr>
        <w:t xml:space="preserve">dizaines de</w:t>
      </w:r>
      <w:r>
        <w:rPr>
          <w:bCs/>
          <w:b/>
        </w:rPr>
        <w:t xml:space="preserve"> </w:t>
      </w:r>
      <w:r>
        <w:rPr>
          <w:bCs/>
          <w:b/>
        </w:rPr>
        <w:t xml:space="preserve">minutes</w:t>
      </w:r>
      <w:r>
        <w:t xml:space="preserve">, voire en heures.</w:t>
      </w:r>
    </w:p>
    <w:p>
      <w:pPr>
        <w:numPr>
          <w:ilvl w:val="0"/>
          <w:numId w:val="1003"/>
        </w:numPr>
        <w:pStyle w:val="Compact"/>
      </w:pPr>
      <w:r>
        <w:rPr>
          <w:bCs/>
          <w:b/>
        </w:rPr>
        <w:t xml:space="preserve">Réaction différée</w:t>
      </w:r>
      <w:r>
        <w:t xml:space="preserve"> </w:t>
      </w:r>
      <w:r>
        <w:t xml:space="preserve">: les équipes techniques n’étant pas alertées</w:t>
      </w:r>
      <w:r>
        <w:t xml:space="preserve"> </w:t>
      </w:r>
      <w:r>
        <w:t xml:space="preserve">automatiquement, le</w:t>
      </w:r>
      <w:r>
        <w:t xml:space="preserve"> </w:t>
      </w:r>
      <w:r>
        <w:rPr>
          <w:bCs/>
          <w:b/>
        </w:rPr>
        <w:t xml:space="preserve">temps moyen de réaction</w:t>
      </w:r>
      <w:r>
        <w:t xml:space="preserve"> </w:t>
      </w:r>
      <w:r>
        <w:t xml:space="preserve">(MTTR) s’allonge d’autant.</w:t>
      </w:r>
    </w:p>
    <w:p>
      <w:pPr>
        <w:numPr>
          <w:ilvl w:val="0"/>
          <w:numId w:val="1003"/>
        </w:numPr>
        <w:pStyle w:val="Compact"/>
      </w:pPr>
      <w:r>
        <w:rPr>
          <w:bCs/>
          <w:b/>
        </w:rPr>
        <w:t xml:space="preserve">Absence de traçabilité</w:t>
      </w:r>
      <w:r>
        <w:t xml:space="preserve"> </w:t>
      </w:r>
      <w:r>
        <w:t xml:space="preserve">: faute d’historisation, il est difficile de</w:t>
      </w:r>
      <w:r>
        <w:t xml:space="preserve"> </w:t>
      </w:r>
      <w:r>
        <w:rPr>
          <w:bCs/>
          <w:b/>
        </w:rPr>
        <w:t xml:space="preserve">prouver le respect des engagements de service</w:t>
      </w:r>
      <w:r>
        <w:t xml:space="preserve">, d’analyser les pannes</w:t>
      </w:r>
      <w:r>
        <w:t xml:space="preserve"> </w:t>
      </w:r>
      <w:r>
        <w:t xml:space="preserve">récurrentes ou de produire des rapports.</w:t>
      </w:r>
    </w:p>
    <w:p>
      <w:pPr>
        <w:numPr>
          <w:ilvl w:val="0"/>
          <w:numId w:val="1003"/>
        </w:numPr>
        <w:pStyle w:val="Compact"/>
      </w:pPr>
      <w:r>
        <w:rPr>
          <w:bCs/>
          <w:b/>
        </w:rPr>
        <w:t xml:space="preserve">Charge humaine et risque d’erreur</w:t>
      </w:r>
      <w:r>
        <w:t xml:space="preserve"> </w:t>
      </w:r>
      <w:r>
        <w:t xml:space="preserve">: la surveillance manuelle est</w:t>
      </w:r>
      <w:r>
        <w:t xml:space="preserve"> </w:t>
      </w:r>
      <w:r>
        <w:rPr>
          <w:bCs/>
          <w:b/>
        </w:rPr>
        <w:t xml:space="preserve">chronophage</w:t>
      </w:r>
      <w:r>
        <w:t xml:space="preserve">, non extensible au-delà de quelques équipements, et sujette à</w:t>
      </w:r>
      <w:r>
        <w:t xml:space="preserve"> </w:t>
      </w:r>
      <w:r>
        <w:t xml:space="preserve">la fatigue.</w:t>
      </w:r>
    </w:p>
    <w:p>
      <w:pPr>
        <w:numPr>
          <w:ilvl w:val="0"/>
          <w:numId w:val="1003"/>
        </w:numPr>
        <w:pStyle w:val="Compact"/>
      </w:pPr>
      <w:r>
        <w:rPr>
          <w:bCs/>
          <w:b/>
        </w:rPr>
        <w:t xml:space="preserve">Risque pour l’activité</w:t>
      </w:r>
      <w:r>
        <w:t xml:space="preserve"> </w:t>
      </w:r>
      <w:r>
        <w:t xml:space="preserve">: la détection tardive met en péril la continuité</w:t>
      </w:r>
      <w:r>
        <w:t xml:space="preserve"> </w:t>
      </w:r>
      <w:r>
        <w:t xml:space="preserve">de service et, à terme, la</w:t>
      </w:r>
      <w:r>
        <w:t xml:space="preserve"> </w:t>
      </w:r>
      <w:r>
        <w:rPr>
          <w:bCs/>
          <w:b/>
        </w:rPr>
        <w:t xml:space="preserve">relation de confiance</w:t>
      </w:r>
      <w:r>
        <w:t xml:space="preserve"> </w:t>
      </w:r>
      <w:r>
        <w:t xml:space="preserve">avec les utilisateurs.</w:t>
      </w:r>
    </w:p>
    <w:p>
      <w:pPr>
        <w:pStyle w:val="FirstParagraph"/>
      </w:pPr>
      <w:r>
        <w:t xml:space="preserve">Le problème central se formule ainsi :</w:t>
      </w:r>
      <w:r>
        <w:t xml:space="preserve"> </w:t>
      </w:r>
      <w:r>
        <w:rPr>
          <w:bCs/>
          <w:b/>
        </w:rPr>
        <w:t xml:space="preserve">l’absence d’un dispositif automatisé,</w:t>
      </w:r>
      <w:r>
        <w:rPr>
          <w:bCs/>
          <w:b/>
        </w:rPr>
        <w:t xml:space="preserve"> </w:t>
      </w:r>
      <w:r>
        <w:rPr>
          <w:bCs/>
          <w:b/>
        </w:rPr>
        <w:t xml:space="preserve">accessible et économique de supervision empêche la détection précoce des pannes</w:t>
      </w:r>
      <w:r>
        <w:rPr>
          <w:bCs/>
          <w:b/>
        </w:rPr>
        <w:t xml:space="preserve"> </w:t>
      </w:r>
      <w:r>
        <w:rPr>
          <w:bCs/>
          <w:b/>
        </w:rPr>
        <w:t xml:space="preserve">réseau et allonge le temps d’intervention des équipes, au détriment de la qualité</w:t>
      </w:r>
      <w:r>
        <w:rPr>
          <w:bCs/>
          <w:b/>
        </w:rPr>
        <w:t xml:space="preserve"> </w:t>
      </w:r>
      <w:r>
        <w:rPr>
          <w:bCs/>
          <w:b/>
        </w:rPr>
        <w:t xml:space="preserve">de service et de la maîtrise des coûts.</w:t>
      </w:r>
    </w:p>
    <w:bookmarkEnd w:id="45"/>
    <w:bookmarkStart w:id="48" w:name="questions-de-recherche"/>
    <w:p>
      <w:pPr>
        <w:pStyle w:val="Heading2"/>
      </w:pPr>
      <w:r>
        <w:t xml:space="preserve">1.4 Questions de recherche</w:t>
      </w:r>
    </w:p>
    <w:bookmarkStart w:id="46" w:name="question-principale"/>
    <w:p>
      <w:pPr>
        <w:pStyle w:val="Heading3"/>
      </w:pPr>
      <w:r>
        <w:t xml:space="preserve">Question principale</w:t>
      </w:r>
    </w:p>
    <w:p>
      <w:pPr>
        <w:pStyle w:val="BlockText"/>
      </w:pPr>
      <w:r>
        <w:rPr>
          <w:bCs/>
          <w:b/>
        </w:rPr>
        <w:t xml:space="preserve">Comment automatiser la supervision d’une infrastructure réseau afin de</w:t>
      </w:r>
      <w:r>
        <w:rPr>
          <w:bCs/>
          <w:b/>
        </w:rPr>
        <w:t xml:space="preserve"> </w:t>
      </w:r>
      <w:r>
        <w:rPr>
          <w:bCs/>
          <w:b/>
        </w:rPr>
        <w:t xml:space="preserve">détecter — voire d’anticiper — les pannes en temps réel, tout en réduisant</w:t>
      </w:r>
      <w:r>
        <w:rPr>
          <w:bCs/>
          <w:b/>
        </w:rPr>
        <w:t xml:space="preserve"> </w:t>
      </w:r>
      <w:r>
        <w:rPr>
          <w:bCs/>
          <w:b/>
        </w:rPr>
        <w:t xml:space="preserve">significativement le temps moyen d’intervention et la charge des équipes</w:t>
      </w:r>
      <w:r>
        <w:rPr>
          <w:bCs/>
          <w:b/>
        </w:rPr>
        <w:t xml:space="preserve"> </w:t>
      </w:r>
      <w:r>
        <w:rPr>
          <w:bCs/>
          <w:b/>
        </w:rPr>
        <w:t xml:space="preserve">techniques, à l’aide d’une solution fiable et économiquement accessible fondée</w:t>
      </w:r>
      <w:r>
        <w:rPr>
          <w:bCs/>
          <w:b/>
        </w:rPr>
        <w:t xml:space="preserve"> </w:t>
      </w:r>
      <w:r>
        <w:rPr>
          <w:bCs/>
          <w:b/>
        </w:rPr>
        <w:t xml:space="preserve">sur des outils open-source ?</w:t>
      </w:r>
    </w:p>
    <w:bookmarkEnd w:id="46"/>
    <w:bookmarkStart w:id="47" w:name="questions-secondaires"/>
    <w:p>
      <w:pPr>
        <w:pStyle w:val="Heading3"/>
      </w:pPr>
      <w:r>
        <w:t xml:space="preserve">Questions secondaires</w:t>
      </w:r>
    </w:p>
    <w:p>
      <w:pPr>
        <w:numPr>
          <w:ilvl w:val="0"/>
          <w:numId w:val="1004"/>
        </w:numPr>
        <w:pStyle w:val="Compact"/>
      </w:pPr>
      <w:r>
        <w:t xml:space="preserve">Quels concepts et technologies fondent la supervision et l’automatisation</w:t>
      </w:r>
      <w:r>
        <w:t xml:space="preserve"> </w:t>
      </w:r>
      <w:r>
        <w:t xml:space="preserve">réseau, et quelles solutions existent déjà sur le marché ?</w:t>
      </w:r>
    </w:p>
    <w:p>
      <w:pPr>
        <w:numPr>
          <w:ilvl w:val="0"/>
          <w:numId w:val="1004"/>
        </w:numPr>
        <w:pStyle w:val="Compact"/>
      </w:pPr>
      <w:r>
        <w:t xml:space="preserve">Quelle architecture logicielle et matérielle, à base d’outils open-source,</w:t>
      </w:r>
      <w:r>
        <w:t xml:space="preserve"> </w:t>
      </w:r>
      <w:r>
        <w:t xml:space="preserve">répond aux besoins identifiés ?</w:t>
      </w:r>
    </w:p>
    <w:p>
      <w:pPr>
        <w:numPr>
          <w:ilvl w:val="0"/>
          <w:numId w:val="1004"/>
        </w:numPr>
        <w:pStyle w:val="Compact"/>
      </w:pPr>
      <w:r>
        <w:t xml:space="preserve">Comment notifier les équipes de manière instantanée et fiable, où qu’elles se</w:t>
      </w:r>
      <w:r>
        <w:t xml:space="preserve"> </w:t>
      </w:r>
      <w:r>
        <w:t xml:space="preserve">trouvent ?</w:t>
      </w:r>
    </w:p>
    <w:p>
      <w:pPr>
        <w:numPr>
          <w:ilvl w:val="0"/>
          <w:numId w:val="1004"/>
        </w:numPr>
        <w:pStyle w:val="Compact"/>
      </w:pPr>
      <w:r>
        <w:t xml:space="preserve">Dans quelle mesure l’automatisation améliore-t-elle concrètement le temps de</w:t>
      </w:r>
      <w:r>
        <w:t xml:space="preserve"> </w:t>
      </w:r>
      <w:r>
        <w:t xml:space="preserve">détection, le temps de réaction et le taux de disponibilité, et à quel coût ?</w:t>
      </w:r>
    </w:p>
    <w:bookmarkEnd w:id="47"/>
    <w:bookmarkEnd w:id="48"/>
    <w:bookmarkStart w:id="49" w:name="justification-et-intérêt-du-sujet"/>
    <w:p>
      <w:pPr>
        <w:pStyle w:val="Heading2"/>
      </w:pPr>
      <w:r>
        <w:t xml:space="preserve">1.5 Justification et intérêt du sujet</w:t>
      </w:r>
    </w:p>
    <w:p>
      <w:pPr>
        <w:pStyle w:val="FirstParagraph"/>
      </w:pPr>
      <w:r>
        <w:t xml:space="preserve">L’intérêt de ce sujet est triple. Sur le plan</w:t>
      </w:r>
      <w:r>
        <w:t xml:space="preserve"> </w:t>
      </w:r>
      <w:r>
        <w:rPr>
          <w:bCs/>
          <w:b/>
        </w:rPr>
        <w:t xml:space="preserve">professionnel</w:t>
      </w:r>
      <w:r>
        <w:t xml:space="preserve">, il répond à un</w:t>
      </w:r>
      <w:r>
        <w:t xml:space="preserve"> </w:t>
      </w:r>
      <w:r>
        <w:t xml:space="preserve">besoin réel et récurrent de l’administration des réseaux et améliore la</w:t>
      </w:r>
      <w:r>
        <w:t xml:space="preserve"> </w:t>
      </w:r>
      <w:r>
        <w:t xml:space="preserve">compétitivité des structures qui l’adoptent. Sur le plan</w:t>
      </w:r>
      <w:r>
        <w:t xml:space="preserve"> </w:t>
      </w:r>
      <w:r>
        <w:rPr>
          <w:bCs/>
          <w:b/>
        </w:rPr>
        <w:t xml:space="preserve">économique</w:t>
      </w:r>
      <w:r>
        <w:t xml:space="preserve">, il</w:t>
      </w:r>
      <w:r>
        <w:t xml:space="preserve"> </w:t>
      </w:r>
      <w:r>
        <w:t xml:space="preserve">démontre qu’une solution efficace peut être bâtie sans licence coûteuse —</w:t>
      </w:r>
      <w:r>
        <w:t xml:space="preserve"> </w:t>
      </w:r>
      <w:r>
        <w:t xml:space="preserve">argument décisif dans le contexte ivoirien. Sur le plan</w:t>
      </w:r>
      <w:r>
        <w:t xml:space="preserve"> </w:t>
      </w:r>
      <w:r>
        <w:rPr>
          <w:bCs/>
          <w:b/>
        </w:rPr>
        <w:t xml:space="preserve">scientifique et</w:t>
      </w:r>
      <w:r>
        <w:rPr>
          <w:bCs/>
          <w:b/>
        </w:rPr>
        <w:t xml:space="preserve"> </w:t>
      </w:r>
      <w:r>
        <w:rPr>
          <w:bCs/>
          <w:b/>
        </w:rPr>
        <w:t xml:space="preserve">pédagogique</w:t>
      </w:r>
      <w:r>
        <w:t xml:space="preserve">, il mobilise l’ensemble des compétences du Master Réseaux</w:t>
      </w:r>
      <w:r>
        <w:t xml:space="preserve"> </w:t>
      </w:r>
      <w:r>
        <w:t xml:space="preserve">Informatique et Télécommunication (réseaux, programmation, bases de données,</w:t>
      </w:r>
      <w:r>
        <w:t xml:space="preserve"> </w:t>
      </w:r>
      <w:r>
        <w:t xml:space="preserve">systèmes Linux, cybersécurité, DevOps) et s’inscrit dans les pratiques</w:t>
      </w:r>
      <w:r>
        <w:t xml:space="preserve"> </w:t>
      </w:r>
      <w:r>
        <w:t xml:space="preserve">d’</w:t>
      </w:r>
      <w:r>
        <w:rPr>
          <w:bCs/>
          <w:b/>
        </w:rPr>
        <w:t xml:space="preserve">ingénierie contemporaines</w:t>
      </w:r>
      <w:r>
        <w:t xml:space="preserve"> </w:t>
      </w:r>
      <w:r>
        <w:t xml:space="preserve">(automatisation, observabilité, AIOps).</w:t>
      </w:r>
    </w:p>
    <w:p>
      <w:r>
        <w:br w:type="page"/>
      </w:r>
    </w:p>
    <w:bookmarkEnd w:id="49"/>
    <w:bookmarkEnd w:id="50"/>
    <w:bookmarkStart w:id="55" w:name="X97267b109fdb6d0dc266257c99819d2fd4d3826"/>
    <w:p>
      <w:pPr>
        <w:pStyle w:val="Heading1"/>
      </w:pPr>
      <w:r>
        <w:t xml:space="preserve">CHAPITRE 2 — OBJECTIFS ET RÉSULTATS ATTENDUS</w:t>
      </w:r>
    </w:p>
    <w:bookmarkStart w:id="51" w:name="objectif-général"/>
    <w:p>
      <w:pPr>
        <w:pStyle w:val="Heading2"/>
      </w:pPr>
      <w:r>
        <w:t xml:space="preserve">2.1 Objectif général</w:t>
      </w:r>
    </w:p>
    <w:p>
      <w:pPr>
        <w:pStyle w:val="FirstParagraph"/>
      </w:pPr>
      <w:r>
        <w:t xml:space="preserve">Concevoir, réaliser et déployer dans une organisation un</w:t>
      </w:r>
      <w:r>
        <w:t xml:space="preserve"> </w:t>
      </w:r>
      <w:r>
        <w:rPr>
          <w:bCs/>
          <w:b/>
        </w:rPr>
        <w:t xml:space="preserve">système automatisé de</w:t>
      </w:r>
      <w:r>
        <w:rPr>
          <w:bCs/>
          <w:b/>
        </w:rPr>
        <w:t xml:space="preserve"> </w:t>
      </w:r>
      <w:r>
        <w:rPr>
          <w:bCs/>
          <w:b/>
        </w:rPr>
        <w:t xml:space="preserve">supervision et de détection des pannes réseau</w:t>
      </w:r>
      <w:r>
        <w:t xml:space="preserve">, fondé exclusivement sur des</w:t>
      </w:r>
      <w:r>
        <w:t xml:space="preserve"> </w:t>
      </w:r>
      <w:r>
        <w:t xml:space="preserve">scripts et des outils open-source, capable de</w:t>
      </w:r>
      <w:r>
        <w:t xml:space="preserve"> </w:t>
      </w:r>
      <w:r>
        <w:rPr>
          <w:bCs/>
          <w:b/>
        </w:rPr>
        <w:t xml:space="preserve">détecter les pannes en temps</w:t>
      </w:r>
      <w:r>
        <w:rPr>
          <w:bCs/>
          <w:b/>
        </w:rPr>
        <w:t xml:space="preserve"> </w:t>
      </w:r>
      <w:r>
        <w:rPr>
          <w:bCs/>
          <w:b/>
        </w:rPr>
        <w:t xml:space="preserve">réel</w:t>
      </w:r>
      <w:r>
        <w:t xml:space="preserve">, d’</w:t>
      </w:r>
      <w:r>
        <w:rPr>
          <w:bCs/>
          <w:b/>
        </w:rPr>
        <w:t xml:space="preserve">alerter instantanément</w:t>
      </w:r>
      <w:r>
        <w:t xml:space="preserve"> </w:t>
      </w:r>
      <w:r>
        <w:t xml:space="preserve">les équipes et de</w:t>
      </w:r>
      <w:r>
        <w:t xml:space="preserve"> </w:t>
      </w:r>
      <w:r>
        <w:rPr>
          <w:bCs/>
          <w:b/>
        </w:rPr>
        <w:t xml:space="preserve">réduire le temps</w:t>
      </w:r>
      <w:r>
        <w:rPr>
          <w:bCs/>
          <w:b/>
        </w:rPr>
        <w:t xml:space="preserve"> </w:t>
      </w:r>
      <w:r>
        <w:rPr>
          <w:bCs/>
          <w:b/>
        </w:rPr>
        <w:t xml:space="preserve">d’intervention</w:t>
      </w:r>
      <w:r>
        <w:t xml:space="preserve">, tout en assurant la</w:t>
      </w:r>
      <w:r>
        <w:t xml:space="preserve"> </w:t>
      </w:r>
      <w:r>
        <w:rPr>
          <w:bCs/>
          <w:b/>
        </w:rPr>
        <w:t xml:space="preserve">traçabilité</w:t>
      </w:r>
      <w:r>
        <w:t xml:space="preserve"> </w:t>
      </w:r>
      <w:r>
        <w:t xml:space="preserve">des incidents.</w:t>
      </w:r>
    </w:p>
    <w:bookmarkEnd w:id="51"/>
    <w:bookmarkStart w:id="52" w:name="objectifs-spécifiques"/>
    <w:p>
      <w:pPr>
        <w:pStyle w:val="Heading2"/>
      </w:pPr>
      <w:r>
        <w:t xml:space="preserve">2.2 Objectifs spécifiques</w:t>
      </w:r>
    </w:p>
    <w:p>
      <w:pPr>
        <w:numPr>
          <w:ilvl w:val="0"/>
          <w:numId w:val="1005"/>
        </w:numPr>
        <w:pStyle w:val="Compact"/>
      </w:pPr>
      <w:r>
        <w:rPr>
          <w:bCs/>
          <w:b/>
        </w:rPr>
        <w:t xml:space="preserve">Analyser</w:t>
      </w:r>
      <w:r>
        <w:t xml:space="preserve"> </w:t>
      </w:r>
      <w:r>
        <w:t xml:space="preserve">l’existant et comparer les principales solutions de supervision</w:t>
      </w:r>
      <w:r>
        <w:t xml:space="preserve"> </w:t>
      </w:r>
      <w:r>
        <w:t xml:space="preserve">afin de positionner la solution proposée.</w:t>
      </w:r>
    </w:p>
    <w:p>
      <w:pPr>
        <w:numPr>
          <w:ilvl w:val="0"/>
          <w:numId w:val="1005"/>
        </w:numPr>
        <w:pStyle w:val="Compact"/>
      </w:pPr>
      <w:r>
        <w:rPr>
          <w:bCs/>
          <w:b/>
        </w:rPr>
        <w:t xml:space="preserve">Concevoir</w:t>
      </w:r>
      <w:r>
        <w:t xml:space="preserve"> </w:t>
      </w:r>
      <w:r>
        <w:t xml:space="preserve">une architecture modulaire et extensible reposant sur des</w:t>
      </w:r>
      <w:r>
        <w:t xml:space="preserve"> </w:t>
      </w:r>
      <w:r>
        <w:t xml:space="preserve">briques open-source (Linux, Python, Cron, MySQL, Flask, Telegram), formalisée</w:t>
      </w:r>
      <w:r>
        <w:t xml:space="preserve"> </w:t>
      </w:r>
      <w:r>
        <w:t xml:space="preserve">en</w:t>
      </w:r>
      <w:r>
        <w:t xml:space="preserve"> </w:t>
      </w:r>
      <w:r>
        <w:rPr>
          <w:bCs/>
          <w:b/>
        </w:rPr>
        <w:t xml:space="preserve">UML</w:t>
      </w:r>
      <w:r>
        <w:t xml:space="preserve"> </w:t>
      </w:r>
      <w:r>
        <w:t xml:space="preserve">et</w:t>
      </w:r>
      <w:r>
        <w:t xml:space="preserve"> </w:t>
      </w:r>
      <w:r>
        <w:rPr>
          <w:bCs/>
          <w:b/>
        </w:rPr>
        <w:t xml:space="preserve">MERISE</w:t>
      </w:r>
      <w:r>
        <w:t xml:space="preserve">.</w:t>
      </w:r>
    </w:p>
    <w:p>
      <w:pPr>
        <w:numPr>
          <w:ilvl w:val="0"/>
          <w:numId w:val="1005"/>
        </w:numPr>
        <w:pStyle w:val="Compact"/>
      </w:pPr>
      <w:r>
        <w:rPr>
          <w:bCs/>
          <w:b/>
        </w:rPr>
        <w:t xml:space="preserve">Développer</w:t>
      </w:r>
      <w:r>
        <w:t xml:space="preserve"> </w:t>
      </w:r>
      <w:r>
        <w:t xml:space="preserve">les modules de</w:t>
      </w:r>
      <w:r>
        <w:t xml:space="preserve"> </w:t>
      </w:r>
      <w:r>
        <w:rPr>
          <w:bCs/>
          <w:b/>
        </w:rPr>
        <w:t xml:space="preserve">découverte</w:t>
      </w:r>
      <w:r>
        <w:t xml:space="preserve"> </w:t>
      </w:r>
      <w:r>
        <w:t xml:space="preserve">des équipements, de</w:t>
      </w:r>
      <w:r>
        <w:t xml:space="preserve"> </w:t>
      </w:r>
      <w:r>
        <w:rPr>
          <w:bCs/>
          <w:b/>
        </w:rPr>
        <w:t xml:space="preserve">surveillance</w:t>
      </w:r>
      <w:r>
        <w:t xml:space="preserve"> </w:t>
      </w:r>
      <w:r>
        <w:t xml:space="preserve">de la disponibilité (sondes ICMP et TCP) et de</w:t>
      </w:r>
      <w:r>
        <w:t xml:space="preserve"> </w:t>
      </w:r>
      <w:r>
        <w:rPr>
          <w:bCs/>
          <w:b/>
        </w:rPr>
        <w:t xml:space="preserve">journalisation</w:t>
      </w:r>
      <w:r>
        <w:t xml:space="preserve">.</w:t>
      </w:r>
    </w:p>
    <w:p>
      <w:pPr>
        <w:numPr>
          <w:ilvl w:val="0"/>
          <w:numId w:val="1005"/>
        </w:numPr>
        <w:pStyle w:val="Compact"/>
      </w:pPr>
      <w:r>
        <w:rPr>
          <w:bCs/>
          <w:b/>
        </w:rPr>
        <w:t xml:space="preserve">Mettre en place</w:t>
      </w:r>
      <w:r>
        <w:t xml:space="preserve"> </w:t>
      </w:r>
      <w:r>
        <w:t xml:space="preserve">un système d’</w:t>
      </w:r>
      <w:r>
        <w:rPr>
          <w:bCs/>
          <w:b/>
        </w:rPr>
        <w:t xml:space="preserve">alertes multi-canal</w:t>
      </w:r>
      <w:r>
        <w:t xml:space="preserve"> </w:t>
      </w:r>
      <w:r>
        <w:t xml:space="preserve">en temps réel</w:t>
      </w:r>
      <w:r>
        <w:t xml:space="preserve"> </w:t>
      </w:r>
      <w:r>
        <w:t xml:space="preserve">(e-mail et Telegram), robuste aux faux positifs et au « spam » d’alertes.</w:t>
      </w:r>
    </w:p>
    <w:p>
      <w:pPr>
        <w:numPr>
          <w:ilvl w:val="0"/>
          <w:numId w:val="1005"/>
        </w:numPr>
        <w:pStyle w:val="Compact"/>
      </w:pPr>
      <w:r>
        <w:rPr>
          <w:bCs/>
          <w:b/>
        </w:rPr>
        <w:t xml:space="preserve">Réaliser</w:t>
      </w:r>
      <w:r>
        <w:t xml:space="preserve"> </w:t>
      </w:r>
      <w:r>
        <w:t xml:space="preserve">un</w:t>
      </w:r>
      <w:r>
        <w:t xml:space="preserve"> </w:t>
      </w:r>
      <w:r>
        <w:rPr>
          <w:bCs/>
          <w:b/>
        </w:rPr>
        <w:t xml:space="preserve">tableau de bord web</w:t>
      </w:r>
      <w:r>
        <w:t xml:space="preserve"> </w:t>
      </w:r>
      <w:r>
        <w:t xml:space="preserve">de visualisation, de gestion et de</w:t>
      </w:r>
      <w:r>
        <w:t xml:space="preserve"> </w:t>
      </w:r>
      <w:r>
        <w:t xml:space="preserve">reporting.</w:t>
      </w:r>
    </w:p>
    <w:p>
      <w:pPr>
        <w:numPr>
          <w:ilvl w:val="0"/>
          <w:numId w:val="1005"/>
        </w:numPr>
        <w:pStyle w:val="Compact"/>
      </w:pPr>
      <w:r>
        <w:rPr>
          <w:bCs/>
          <w:b/>
        </w:rPr>
        <w:t xml:space="preserve">Évaluer</w:t>
      </w:r>
      <w:r>
        <w:t xml:space="preserve"> </w:t>
      </w:r>
      <w:r>
        <w:t xml:space="preserve">les performances et</w:t>
      </w:r>
      <w:r>
        <w:t xml:space="preserve"> </w:t>
      </w:r>
      <w:r>
        <w:rPr>
          <w:bCs/>
          <w:b/>
        </w:rPr>
        <w:t xml:space="preserve">mesurer</w:t>
      </w:r>
      <w:r>
        <w:t xml:space="preserve"> </w:t>
      </w:r>
      <w:r>
        <w:t xml:space="preserve">l’apport de l’automatisation par</w:t>
      </w:r>
      <w:r>
        <w:t xml:space="preserve"> </w:t>
      </w:r>
      <w:r>
        <w:t xml:space="preserve">rapport à la supervision manuelle.</w:t>
      </w:r>
    </w:p>
    <w:bookmarkEnd w:id="52"/>
    <w:bookmarkStart w:id="53" w:name="hypothèses-de-recherche"/>
    <w:p>
      <w:pPr>
        <w:pStyle w:val="Heading2"/>
      </w:pPr>
      <w:r>
        <w:t xml:space="preserve">2.3 Hypothèses de recherche</w:t>
      </w:r>
    </w:p>
    <w:tbl>
      <w:tblPr>
        <w:tblStyle w:val="Table"/>
        <w:tblW w:type="pct" w:w="5000"/>
        <w:tblLook w:firstRow="1" w:lastRow="0" w:firstColumn="0" w:lastColumn="0" w:noHBand="0" w:noVBand="0" w:val="0020"/>
        <w:jc w:val="start"/>
      </w:tblPr>
      <w:tblGrid>
        <w:gridCol w:w="2795"/>
        <w:gridCol w:w="5124"/>
      </w:tblGrid>
      <w:tr>
        <w:trPr>
          <w:tblHeader w:val="true"/>
        </w:trPr>
        <w:tc>
          <w:tcPr/>
          <w:p>
            <w:pPr>
              <w:pStyle w:val="Compact"/>
              <w:jc w:val="left"/>
            </w:pPr>
            <w:r>
              <w:t xml:space="preserve">Code</w:t>
            </w:r>
          </w:p>
        </w:tc>
        <w:tc>
          <w:tcPr/>
          <w:p>
            <w:pPr>
              <w:pStyle w:val="Compact"/>
              <w:jc w:val="left"/>
            </w:pPr>
            <w:r>
              <w:t xml:space="preserve">Hypothèse</w:t>
            </w:r>
          </w:p>
        </w:tc>
      </w:tr>
      <w:tr>
        <w:tc>
          <w:tcPr/>
          <w:p>
            <w:pPr>
              <w:pStyle w:val="Compact"/>
              <w:jc w:val="left"/>
            </w:pPr>
            <w:r>
              <w:rPr>
                <w:bCs/>
                <w:b/>
              </w:rPr>
              <w:t xml:space="preserve">H1</w:t>
            </w:r>
          </w:p>
        </w:tc>
        <w:tc>
          <w:tcPr/>
          <w:p>
            <w:pPr>
              <w:pStyle w:val="Compact"/>
              <w:jc w:val="left"/>
            </w:pPr>
            <w:r>
              <w:t xml:space="preserve">L’automatisation réduit le</w:t>
            </w:r>
            <w:r>
              <w:t xml:space="preserve"> </w:t>
            </w:r>
            <w:r>
              <w:rPr>
                <w:bCs/>
                <w:b/>
              </w:rPr>
              <w:t xml:space="preserve">temps moyen de détection (MTTD)</w:t>
            </w:r>
            <w:r>
              <w:t xml:space="preserve"> </w:t>
            </w:r>
            <w:r>
              <w:t xml:space="preserve">par rapport à la supervision manuelle.</w:t>
            </w:r>
          </w:p>
        </w:tc>
      </w:tr>
      <w:tr>
        <w:tc>
          <w:tcPr/>
          <w:p>
            <w:pPr>
              <w:pStyle w:val="Compact"/>
              <w:jc w:val="left"/>
            </w:pPr>
            <w:r>
              <w:rPr>
                <w:bCs/>
                <w:b/>
              </w:rPr>
              <w:t xml:space="preserve">H2</w:t>
            </w:r>
          </w:p>
        </w:tc>
        <w:tc>
          <w:tcPr/>
          <w:p>
            <w:pPr>
              <w:pStyle w:val="Compact"/>
              <w:jc w:val="left"/>
            </w:pPr>
            <w:r>
              <w:t xml:space="preserve">Les alertes temps réel (e-mail + Telegram) réduisent le</w:t>
            </w:r>
            <w:r>
              <w:t xml:space="preserve"> </w:t>
            </w:r>
            <w:r>
              <w:rPr>
                <w:bCs/>
                <w:b/>
              </w:rPr>
              <w:t xml:space="preserve">temps moyen de réaction (MTTR)</w:t>
            </w:r>
            <w:r>
              <w:t xml:space="preserve"> </w:t>
            </w:r>
            <w:r>
              <w:t xml:space="preserve">des équipes.</w:t>
            </w:r>
          </w:p>
        </w:tc>
      </w:tr>
      <w:tr>
        <w:tc>
          <w:tcPr/>
          <w:p>
            <w:pPr>
              <w:pStyle w:val="Compact"/>
              <w:jc w:val="left"/>
            </w:pPr>
            <w:r>
              <w:rPr>
                <w:bCs/>
                <w:b/>
              </w:rPr>
              <w:t xml:space="preserve">H3</w:t>
            </w:r>
          </w:p>
        </w:tc>
        <w:tc>
          <w:tcPr/>
          <w:p>
            <w:pPr>
              <w:pStyle w:val="Compact"/>
              <w:jc w:val="left"/>
            </w:pPr>
            <w:r>
              <w:t xml:space="preserve">L’usage exclusif d’outils open-source atteint un niveau de service comparable aux solutions propriétaires pour un</w:t>
            </w:r>
            <w:r>
              <w:t xml:space="preserve"> </w:t>
            </w:r>
            <w:r>
              <w:rPr>
                <w:bCs/>
                <w:b/>
              </w:rPr>
              <w:t xml:space="preserve">coût quasi nul</w:t>
            </w:r>
            <w:r>
              <w:t xml:space="preserve">.</w:t>
            </w:r>
          </w:p>
        </w:tc>
      </w:tr>
      <w:tr>
        <w:tc>
          <w:tcPr/>
          <w:p>
            <w:pPr>
              <w:pStyle w:val="Compact"/>
              <w:jc w:val="left"/>
            </w:pPr>
            <w:r>
              <w:rPr>
                <w:bCs/>
                <w:b/>
              </w:rPr>
              <w:t xml:space="preserve">H4</w:t>
            </w:r>
          </w:p>
        </w:tc>
        <w:tc>
          <w:tcPr/>
          <w:p>
            <w:pPr>
              <w:pStyle w:val="Compact"/>
              <w:jc w:val="left"/>
            </w:pPr>
            <w:r>
              <w:t xml:space="preserve">La journalisation systématique améliore la</w:t>
            </w:r>
            <w:r>
              <w:t xml:space="preserve"> </w:t>
            </w:r>
            <w:r>
              <w:rPr>
                <w:bCs/>
                <w:b/>
              </w:rPr>
              <w:t xml:space="preserve">traçabilité</w:t>
            </w:r>
            <w:r>
              <w:t xml:space="preserve"> </w:t>
            </w:r>
            <w:r>
              <w:t xml:space="preserve">et le</w:t>
            </w:r>
            <w:r>
              <w:t xml:space="preserve"> </w:t>
            </w:r>
            <w:r>
              <w:rPr>
                <w:bCs/>
                <w:b/>
              </w:rPr>
              <w:t xml:space="preserve">taux de disponibilité</w:t>
            </w:r>
            <w:r>
              <w:t xml:space="preserve"> </w:t>
            </w:r>
            <w:r>
              <w:t xml:space="preserve">du parc supervisé.</w:t>
            </w:r>
          </w:p>
        </w:tc>
      </w:tr>
    </w:tbl>
    <w:bookmarkEnd w:id="53"/>
    <w:bookmarkStart w:id="54" w:name="résultats-attendus-indicateurs"/>
    <w:p>
      <w:pPr>
        <w:pStyle w:val="Heading2"/>
      </w:pPr>
      <w:r>
        <w:t xml:space="preserve">2.4 Résultats attendus (indicateurs)</w:t>
      </w:r>
    </w:p>
    <w:p>
      <w:pPr>
        <w:pStyle w:val="FirstParagraph"/>
      </w:pPr>
      <w:r>
        <w:t xml:space="preserve">Les objectifs sont assortis d’</w:t>
      </w:r>
      <w:r>
        <w:rPr>
          <w:bCs/>
          <w:b/>
        </w:rPr>
        <w:t xml:space="preserve">indicateurs mesurables</w:t>
      </w:r>
      <w:r>
        <w:t xml:space="preserve"> </w:t>
      </w:r>
      <w:r>
        <w:t xml:space="preserve">servant à valider les</w:t>
      </w:r>
      <w:r>
        <w:t xml:space="preserve"> </w:t>
      </w:r>
      <w:r>
        <w:t xml:space="preserve">hypothèses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Résultat attendu</w:t>
            </w:r>
          </w:p>
        </w:tc>
        <w:tc>
          <w:tcPr/>
          <w:p>
            <w:pPr>
              <w:pStyle w:val="Compact"/>
              <w:jc w:val="left"/>
            </w:pPr>
            <w:r>
              <w:t xml:space="preserve">Indicateur cible</w:t>
            </w:r>
          </w:p>
        </w:tc>
      </w:tr>
      <w:tr>
        <w:tc>
          <w:tcPr/>
          <w:p>
            <w:pPr>
              <w:pStyle w:val="Compact"/>
              <w:jc w:val="left"/>
            </w:pPr>
            <w:r>
              <w:t xml:space="preserve">Détection en temps réel</w:t>
            </w:r>
          </w:p>
        </w:tc>
        <w:tc>
          <w:tcPr/>
          <w:p>
            <w:pPr>
              <w:pStyle w:val="Compact"/>
              <w:jc w:val="left"/>
            </w:pPr>
            <w:r>
              <w:rPr>
                <w:bCs/>
                <w:b/>
              </w:rPr>
              <w:t xml:space="preserve">MTTD &lt; 2 minutes</w:t>
            </w:r>
            <w:r>
              <w:t xml:space="preserve"> </w:t>
            </w:r>
            <w:r>
              <w:t xml:space="preserve">(vs ~30–60 min)</w:t>
            </w:r>
          </w:p>
        </w:tc>
      </w:tr>
      <w:tr>
        <w:tc>
          <w:tcPr/>
          <w:p>
            <w:pPr>
              <w:pStyle w:val="Compact"/>
              <w:jc w:val="left"/>
            </w:pPr>
            <w:r>
              <w:t xml:space="preserve">Réaction rapide de l’astreinte</w:t>
            </w:r>
          </w:p>
        </w:tc>
        <w:tc>
          <w:tcPr/>
          <w:p>
            <w:pPr>
              <w:pStyle w:val="Compact"/>
              <w:jc w:val="left"/>
            </w:pPr>
            <w:r>
              <w:rPr>
                <w:bCs/>
                <w:b/>
              </w:rPr>
              <w:t xml:space="preserve">MTTR &lt; 5 minutes</w:t>
            </w:r>
            <w:r>
              <w:t xml:space="preserve"> </w:t>
            </w:r>
            <w:r>
              <w:t xml:space="preserve">(vs ~45 min)</w:t>
            </w:r>
          </w:p>
        </w:tc>
      </w:tr>
      <w:tr>
        <w:tc>
          <w:tcPr/>
          <w:p>
            <w:pPr>
              <w:pStyle w:val="Compact"/>
              <w:jc w:val="left"/>
            </w:pPr>
            <w:r>
              <w:t xml:space="preserve">Surveillance autonome</w:t>
            </w:r>
          </w:p>
        </w:tc>
        <w:tc>
          <w:tcPr/>
          <w:p>
            <w:pPr>
              <w:pStyle w:val="Compact"/>
              <w:jc w:val="left"/>
            </w:pPr>
            <w:r>
              <w:rPr>
                <w:bCs/>
                <w:b/>
              </w:rPr>
              <w:t xml:space="preserve">0 intervention humaine</w:t>
            </w:r>
            <w:r>
              <w:t xml:space="preserve"> </w:t>
            </w:r>
            <w:r>
              <w:t xml:space="preserve">sur la collecte</w:t>
            </w:r>
          </w:p>
        </w:tc>
      </w:tr>
      <w:tr>
        <w:tc>
          <w:tcPr/>
          <w:p>
            <w:pPr>
              <w:pStyle w:val="Compact"/>
              <w:jc w:val="left"/>
            </w:pPr>
            <w:r>
              <w:t xml:space="preserve">Traçabilité complète</w:t>
            </w:r>
          </w:p>
        </w:tc>
        <w:tc>
          <w:tcPr/>
          <w:p>
            <w:pPr>
              <w:pStyle w:val="Compact"/>
              <w:jc w:val="left"/>
            </w:pPr>
            <w:r>
              <w:rPr>
                <w:bCs/>
                <w:b/>
              </w:rPr>
              <w:t xml:space="preserve">100 %</w:t>
            </w:r>
            <w:r>
              <w:t xml:space="preserve"> </w:t>
            </w:r>
            <w:r>
              <w:t xml:space="preserve">des vérifications journalisées</w:t>
            </w:r>
          </w:p>
        </w:tc>
      </w:tr>
      <w:tr>
        <w:tc>
          <w:tcPr/>
          <w:p>
            <w:pPr>
              <w:pStyle w:val="Compact"/>
              <w:jc w:val="left"/>
            </w:pPr>
            <w:r>
              <w:t xml:space="preserve">Disponibilité améliorée</w:t>
            </w:r>
          </w:p>
        </w:tc>
        <w:tc>
          <w:tcPr/>
          <w:p>
            <w:pPr>
              <w:pStyle w:val="Compact"/>
              <w:jc w:val="left"/>
            </w:pPr>
            <w:r>
              <w:rPr>
                <w:bCs/>
                <w:b/>
              </w:rPr>
              <w:t xml:space="preserve">≈ 97,5 % → ≈ 99,5 %</w:t>
            </w:r>
          </w:p>
        </w:tc>
      </w:tr>
      <w:tr>
        <w:tc>
          <w:tcPr/>
          <w:p>
            <w:pPr>
              <w:pStyle w:val="Compact"/>
              <w:jc w:val="left"/>
            </w:pPr>
            <w:r>
              <w:t xml:space="preserve">Coût de licence</w:t>
            </w:r>
          </w:p>
        </w:tc>
        <w:tc>
          <w:tcPr/>
          <w:p>
            <w:pPr>
              <w:pStyle w:val="Compact"/>
              <w:jc w:val="left"/>
            </w:pPr>
            <w:r>
              <w:rPr>
                <w:bCs/>
                <w:b/>
              </w:rPr>
              <w:t xml:space="preserve">0 FCFA</w:t>
            </w:r>
            <w:r>
              <w:t xml:space="preserve"> </w:t>
            </w:r>
            <w:r>
              <w:t xml:space="preserve">(open-source)</w:t>
            </w:r>
          </w:p>
        </w:tc>
      </w:tr>
    </w:tbl>
    <w:p>
      <w:r>
        <w:br w:type="page"/>
      </w:r>
    </w:p>
    <w:bookmarkEnd w:id="54"/>
    <w:bookmarkEnd w:id="55"/>
    <w:bookmarkStart w:id="63" w:name="chapitre-3-démarche-méthodologique"/>
    <w:p>
      <w:pPr>
        <w:pStyle w:val="Heading1"/>
      </w:pPr>
      <w:r>
        <w:t xml:space="preserve">CHAPITRE 3 — DÉMARCHE MÉTHODOLOGIQUE</w:t>
      </w:r>
    </w:p>
    <w:bookmarkStart w:id="56" w:name="type-de-recherche"/>
    <w:p>
      <w:pPr>
        <w:pStyle w:val="Heading2"/>
      </w:pPr>
      <w:r>
        <w:t xml:space="preserve">3.1 Type de recherche</w:t>
      </w:r>
    </w:p>
    <w:p>
      <w:pPr>
        <w:pStyle w:val="FirstParagraph"/>
      </w:pPr>
      <w:r>
        <w:t xml:space="preserve">Ce travail relève d’une</w:t>
      </w:r>
      <w:r>
        <w:t xml:space="preserve"> </w:t>
      </w:r>
      <w:r>
        <w:rPr>
          <w:bCs/>
          <w:b/>
        </w:rPr>
        <w:t xml:space="preserve">recherche appliquée</w:t>
      </w:r>
      <w:r>
        <w:t xml:space="preserve"> </w:t>
      </w:r>
      <w:r>
        <w:t xml:space="preserve">à caractère</w:t>
      </w:r>
      <w:r>
        <w:t xml:space="preserve"> </w:t>
      </w:r>
      <w:r>
        <w:rPr>
          <w:bCs/>
          <w:b/>
        </w:rPr>
        <w:t xml:space="preserve">expérimental</w:t>
      </w:r>
      <w:r>
        <w:t xml:space="preserve">.</w:t>
      </w:r>
      <w:r>
        <w:t xml:space="preserve"> </w:t>
      </w:r>
      <w:r>
        <w:t xml:space="preserve">Il ne se limite pas à analyser un phénomène : il vise à</w:t>
      </w:r>
      <w:r>
        <w:t xml:space="preserve"> </w:t>
      </w:r>
      <w:r>
        <w:rPr>
          <w:bCs/>
          <w:b/>
        </w:rPr>
        <w:t xml:space="preserve">produire un artefact</w:t>
      </w:r>
      <w:r>
        <w:t xml:space="preserve"> </w:t>
      </w:r>
      <w:r>
        <w:t xml:space="preserve">— le système de supervision — et à en</w:t>
      </w:r>
      <w:r>
        <w:t xml:space="preserve"> </w:t>
      </w:r>
      <w:r>
        <w:rPr>
          <w:bCs/>
          <w:b/>
        </w:rPr>
        <w:t xml:space="preserve">évaluer l’efficacité</w:t>
      </w:r>
      <w:r>
        <w:t xml:space="preserve"> </w:t>
      </w:r>
      <w:r>
        <w:t xml:space="preserve">par la mesure. Il</w:t>
      </w:r>
      <w:r>
        <w:t xml:space="preserve"> </w:t>
      </w:r>
      <w:r>
        <w:t xml:space="preserve">s’inscrit dans le paradigme de la</w:t>
      </w:r>
      <w:r>
        <w:t xml:space="preserve"> </w:t>
      </w:r>
      <w:r>
        <w:rPr>
          <w:bCs/>
          <w:b/>
        </w:rPr>
        <w:t xml:space="preserve">recherche-conception</w:t>
      </w:r>
      <w:r>
        <w:t xml:space="preserve"> </w:t>
      </w:r>
      <w:r>
        <w:t xml:space="preserve">(</w:t>
      </w:r>
      <w:r>
        <w:rPr>
          <w:iCs/>
          <w:i/>
        </w:rPr>
        <w:t xml:space="preserve">Design Science</w:t>
      </w:r>
      <w:r>
        <w:rPr>
          <w:iCs/>
          <w:i/>
        </w:rPr>
        <w:t xml:space="preserve"> </w:t>
      </w:r>
      <w:r>
        <w:rPr>
          <w:iCs/>
          <w:i/>
        </w:rPr>
        <w:t xml:space="preserve">Research</w:t>
      </w:r>
      <w:r>
        <w:t xml:space="preserve">), particulièrement adapté aux sciences de l’ingénieur, où la</w:t>
      </w:r>
      <w:r>
        <w:t xml:space="preserve"> </w:t>
      </w:r>
      <w:r>
        <w:t xml:space="preserve">connaissance se construit à travers la conception, la réalisation et</w:t>
      </w:r>
      <w:r>
        <w:t xml:space="preserve"> </w:t>
      </w:r>
      <w:r>
        <w:t xml:space="preserve">l’évaluation d’un système répondant à un problème concret.</w:t>
      </w:r>
    </w:p>
    <w:bookmarkEnd w:id="56"/>
    <w:bookmarkStart w:id="57" w:name="approche-méthodologique"/>
    <w:p>
      <w:pPr>
        <w:pStyle w:val="Heading2"/>
      </w:pPr>
      <w:r>
        <w:t xml:space="preserve">3.2 Approche méthodologique</w:t>
      </w:r>
    </w:p>
    <w:p>
      <w:pPr>
        <w:pStyle w:val="FirstParagraph"/>
      </w:pPr>
      <w:r>
        <w:t xml:space="preserve">L’approche combine une dimension</w:t>
      </w:r>
      <w:r>
        <w:t xml:space="preserve"> </w:t>
      </w:r>
      <w:r>
        <w:rPr>
          <w:bCs/>
          <w:b/>
        </w:rPr>
        <w:t xml:space="preserve">qualitative</w:t>
      </w:r>
      <w:r>
        <w:t xml:space="preserve"> </w:t>
      </w:r>
      <w:r>
        <w:t xml:space="preserve">(analyse de l’existant, étude</w:t>
      </w:r>
      <w:r>
        <w:t xml:space="preserve"> </w:t>
      </w:r>
      <w:r>
        <w:t xml:space="preserve">comparative des solutions, observation des pratiques de terrain) et une</w:t>
      </w:r>
      <w:r>
        <w:t xml:space="preserve"> </w:t>
      </w:r>
      <w:r>
        <w:t xml:space="preserve">dimension</w:t>
      </w:r>
      <w:r>
        <w:t xml:space="preserve"> </w:t>
      </w:r>
      <w:r>
        <w:rPr>
          <w:bCs/>
          <w:b/>
        </w:rPr>
        <w:t xml:space="preserve">quantitative</w:t>
      </w:r>
      <w:r>
        <w:t xml:space="preserve"> </w:t>
      </w:r>
      <w:r>
        <w:t xml:space="preserve">(mesure de métriques : temps de détection, temps de</w:t>
      </w:r>
      <w:r>
        <w:t xml:space="preserve"> </w:t>
      </w:r>
      <w:r>
        <w:t xml:space="preserve">réaction, taux de disponibilité, latence). Le</w:t>
      </w:r>
      <w:r>
        <w:t xml:space="preserve"> </w:t>
      </w:r>
      <w:r>
        <w:rPr>
          <w:bCs/>
          <w:b/>
        </w:rPr>
        <w:t xml:space="preserve">cycle de développement</w:t>
      </w:r>
      <w:r>
        <w:t xml:space="preserve"> </w:t>
      </w:r>
      <w:r>
        <w:t xml:space="preserve">est</w:t>
      </w:r>
      <w:r>
        <w:t xml:space="preserve"> </w:t>
      </w:r>
      <w:r>
        <w:rPr>
          <w:bCs/>
          <w:b/>
        </w:rPr>
        <w:t xml:space="preserve">itératif et incrémental</w:t>
      </w:r>
      <w:r>
        <w:t xml:space="preserve">, inspiré de la philosophie</w:t>
      </w:r>
      <w:r>
        <w:t xml:space="preserve"> </w:t>
      </w:r>
      <w:r>
        <w:rPr>
          <w:bCs/>
          <w:b/>
        </w:rPr>
        <w:t xml:space="preserve">DevOps</w:t>
      </w:r>
      <w:r>
        <w:t xml:space="preserve"> </w:t>
      </w:r>
      <w:r>
        <w:t xml:space="preserve">:</w:t>
      </w:r>
    </w:p>
    <w:p>
      <w:pPr>
        <w:pStyle w:val="BlockText"/>
      </w:pPr>
      <w:r>
        <w:t xml:space="preserve">Analyse → Conception (UML / MERISE) → Développement → Test → Intégration →</w:t>
      </w:r>
      <w:r>
        <w:t xml:space="preserve"> </w:t>
      </w:r>
      <w:r>
        <w:t xml:space="preserve">Mesure →</w:t>
      </w:r>
      <w:r>
        <w:t xml:space="preserve"> </w:t>
      </w:r>
      <w:r>
        <w:rPr>
          <w:iCs/>
          <w:i/>
        </w:rPr>
        <w:t xml:space="preserve">itération</w:t>
      </w:r>
    </w:p>
    <w:p>
      <w:pPr>
        <w:pStyle w:val="FirstParagraph"/>
      </w:pPr>
      <w:r>
        <w:t xml:space="preserve">Chaque module a été développé, testé puis intégré avant de passer au suivant,</w:t>
      </w:r>
      <w:r>
        <w:t xml:space="preserve"> </w:t>
      </w:r>
      <w:r>
        <w:t xml:space="preserve">ce qui a permis une montée en charge progressive et un contrôle continu de la</w:t>
      </w:r>
      <w:r>
        <w:t xml:space="preserve"> </w:t>
      </w:r>
      <w:r>
        <w:t xml:space="preserve">qualité.</w:t>
      </w:r>
    </w:p>
    <w:bookmarkEnd w:id="57"/>
    <w:bookmarkStart w:id="58" w:name="X1de58a10451cf6d5d46a7714260d12f1bbde2a9"/>
    <w:p>
      <w:pPr>
        <w:pStyle w:val="Heading2"/>
      </w:pPr>
      <w:r>
        <w:t xml:space="preserve">3.3 Techniques et outils de collecte des données</w:t>
      </w:r>
    </w:p>
    <w:p>
      <w:pPr>
        <w:numPr>
          <w:ilvl w:val="0"/>
          <w:numId w:val="1006"/>
        </w:numPr>
        <w:pStyle w:val="Compact"/>
      </w:pPr>
      <w:r>
        <w:rPr>
          <w:bCs/>
          <w:b/>
        </w:rPr>
        <w:t xml:space="preserve">Recherche documentaire</w:t>
      </w:r>
      <w:r>
        <w:t xml:space="preserve"> </w:t>
      </w:r>
      <w:r>
        <w:t xml:space="preserve">: ouvrages, articles, documentations techniques et</w:t>
      </w:r>
      <w:r>
        <w:t xml:space="preserve"> </w:t>
      </w:r>
      <w:r>
        <w:t xml:space="preserve">standards (RFC) relatifs à la supervision réseau ;</w:t>
      </w:r>
    </w:p>
    <w:p>
      <w:pPr>
        <w:numPr>
          <w:ilvl w:val="0"/>
          <w:numId w:val="1006"/>
        </w:numPr>
        <w:pStyle w:val="Compact"/>
      </w:pPr>
      <w:r>
        <w:rPr>
          <w:bCs/>
          <w:b/>
        </w:rPr>
        <w:t xml:space="preserve">Observation participante</w:t>
      </w:r>
      <w:r>
        <w:t xml:space="preserve"> </w:t>
      </w:r>
      <w:r>
        <w:t xml:space="preserve">: analyse, sur le terrain, des</w:t>
      </w:r>
      <w:r>
        <w:t xml:space="preserve"> </w:t>
      </w:r>
      <w:r>
        <w:t xml:space="preserve">pratiques de supervision manuelle et des incidents traités ;</w:t>
      </w:r>
    </w:p>
    <w:p>
      <w:pPr>
        <w:numPr>
          <w:ilvl w:val="0"/>
          <w:numId w:val="1006"/>
        </w:numPr>
        <w:pStyle w:val="Compact"/>
      </w:pPr>
      <w:r>
        <w:rPr>
          <w:bCs/>
          <w:b/>
        </w:rPr>
        <w:t xml:space="preserve">Expérimentation</w:t>
      </w:r>
      <w:r>
        <w:t xml:space="preserve"> </w:t>
      </w:r>
      <w:r>
        <w:t xml:space="preserve">: déploiement d’un prototype dans un</w:t>
      </w:r>
      <w:r>
        <w:t xml:space="preserve"> </w:t>
      </w:r>
      <w:r>
        <w:rPr>
          <w:bCs/>
          <w:b/>
        </w:rPr>
        <w:t xml:space="preserve">environnement de</w:t>
      </w:r>
      <w:r>
        <w:rPr>
          <w:bCs/>
          <w:b/>
        </w:rPr>
        <w:t xml:space="preserve"> </w:t>
      </w:r>
      <w:r>
        <w:rPr>
          <w:bCs/>
          <w:b/>
        </w:rPr>
        <w:t xml:space="preserve">test</w:t>
      </w:r>
      <w:r>
        <w:t xml:space="preserve"> </w:t>
      </w:r>
      <w:r>
        <w:t xml:space="preserve">(réseau local et machines virtuelles reproduisant un parc client) et</w:t>
      </w:r>
      <w:r>
        <w:t xml:space="preserve"> </w:t>
      </w:r>
      <w:r>
        <w:rPr>
          <w:bCs/>
          <w:b/>
        </w:rPr>
        <w:t xml:space="preserve">collecte automatisée des métriques</w:t>
      </w:r>
      <w:r>
        <w:t xml:space="preserve"> </w:t>
      </w:r>
      <w:r>
        <w:t xml:space="preserve">via les journaux du système ;</w:t>
      </w:r>
    </w:p>
    <w:p>
      <w:pPr>
        <w:numPr>
          <w:ilvl w:val="0"/>
          <w:numId w:val="1006"/>
        </w:numPr>
        <w:pStyle w:val="Compact"/>
      </w:pPr>
      <w:r>
        <w:rPr>
          <w:bCs/>
          <w:b/>
        </w:rPr>
        <w:t xml:space="preserve">Entretiens informels</w:t>
      </w:r>
      <w:r>
        <w:t xml:space="preserve"> </w:t>
      </w:r>
      <w:r>
        <w:t xml:space="preserve">avec les techniciens d’astreinte pour</w:t>
      </w:r>
      <w:r>
        <w:t xml:space="preserve"> </w:t>
      </w:r>
      <w:r>
        <w:t xml:space="preserve">recueillir les temps de détection/réaction de référence.</w:t>
      </w:r>
    </w:p>
    <w:bookmarkEnd w:id="58"/>
    <w:bookmarkStart w:id="59" w:name="méthode-danalyse"/>
    <w:p>
      <w:pPr>
        <w:pStyle w:val="Heading2"/>
      </w:pPr>
      <w:r>
        <w:t xml:space="preserve">3.4 Méthode d’analyse</w:t>
      </w:r>
    </w:p>
    <w:p>
      <w:pPr>
        <w:pStyle w:val="FirstParagraph"/>
      </w:pPr>
      <w:r>
        <w:t xml:space="preserve">L’analyse procède par</w:t>
      </w:r>
      <w:r>
        <w:t xml:space="preserve"> </w:t>
      </w:r>
      <w:r>
        <w:rPr>
          <w:bCs/>
          <w:b/>
        </w:rPr>
        <w:t xml:space="preserve">comparaison « avant / après »</w:t>
      </w:r>
      <w:r>
        <w:t xml:space="preserve"> </w:t>
      </w:r>
      <w:r>
        <w:t xml:space="preserve">(supervision manuelle</w:t>
      </w:r>
      <w:r>
        <w:t xml:space="preserve"> </w:t>
      </w:r>
      <w:r>
        <w:rPr>
          <w:iCs/>
          <w:i/>
        </w:rPr>
        <w:t xml:space="preserve">versus</w:t>
      </w:r>
      <w:r>
        <w:t xml:space="preserve"> </w:t>
      </w:r>
      <w:r>
        <w:t xml:space="preserve">supervision automatisée), à l’aide d’</w:t>
      </w:r>
      <w:r>
        <w:rPr>
          <w:bCs/>
          <w:b/>
        </w:rPr>
        <w:t xml:space="preserve">indicateurs de performance</w:t>
      </w:r>
      <w:r>
        <w:rPr>
          <w:bCs/>
          <w:b/>
        </w:rPr>
        <w:t xml:space="preserve"> </w:t>
      </w:r>
      <w:r>
        <w:rPr>
          <w:bCs/>
          <w:b/>
        </w:rPr>
        <w:t xml:space="preserve">(KPI)</w:t>
      </w:r>
      <w:r>
        <w:t xml:space="preserve"> </w:t>
      </w:r>
      <w:r>
        <w:t xml:space="preserve">: MTTD, MTTR, taux de disponibilité et latence moyenne. Les résultats</w:t>
      </w:r>
      <w:r>
        <w:t xml:space="preserve"> </w:t>
      </w:r>
      <w:r>
        <w:t xml:space="preserve">sont présentés sous forme de</w:t>
      </w:r>
      <w:r>
        <w:t xml:space="preserve"> </w:t>
      </w:r>
      <w:r>
        <w:rPr>
          <w:bCs/>
          <w:b/>
        </w:rPr>
        <w:t xml:space="preserve">tableaux</w:t>
      </w:r>
      <w:r>
        <w:t xml:space="preserve"> </w:t>
      </w:r>
      <w:r>
        <w:t xml:space="preserve">et de</w:t>
      </w:r>
      <w:r>
        <w:t xml:space="preserve"> </w:t>
      </w:r>
      <w:r>
        <w:rPr>
          <w:bCs/>
          <w:b/>
        </w:rPr>
        <w:t xml:space="preserve">graphiques</w:t>
      </w:r>
      <w:r>
        <w:t xml:space="preserve"> </w:t>
      </w:r>
      <w:r>
        <w:t xml:space="preserve">afin de</w:t>
      </w:r>
      <w:r>
        <w:t xml:space="preserve"> </w:t>
      </w:r>
      <w:r>
        <w:rPr>
          <w:bCs/>
          <w:b/>
        </w:rPr>
        <w:t xml:space="preserve">valider ou réfuter les hypothèses</w:t>
      </w:r>
      <w:r>
        <w:t xml:space="preserve">. La conception est formalisée avec la</w:t>
      </w:r>
      <w:r>
        <w:t xml:space="preserve"> </w:t>
      </w:r>
      <w:r>
        <w:t xml:space="preserve">notation</w:t>
      </w:r>
      <w:r>
        <w:t xml:space="preserve"> </w:t>
      </w:r>
      <w:r>
        <w:rPr>
          <w:bCs/>
          <w:b/>
        </w:rPr>
        <w:t xml:space="preserve">UML</w:t>
      </w:r>
      <w:r>
        <w:t xml:space="preserve"> </w:t>
      </w:r>
      <w:r>
        <w:t xml:space="preserve">(sept diagrammes) et la méthode</w:t>
      </w:r>
      <w:r>
        <w:t xml:space="preserve"> </w:t>
      </w:r>
      <w:r>
        <w:rPr>
          <w:bCs/>
          <w:b/>
        </w:rPr>
        <w:t xml:space="preserve">MERISE</w:t>
      </w:r>
      <w:r>
        <w:t xml:space="preserve"> </w:t>
      </w:r>
      <w:r>
        <w:t xml:space="preserve">pour la base de</w:t>
      </w:r>
      <w:r>
        <w:t xml:space="preserve"> </w:t>
      </w:r>
      <w:r>
        <w:t xml:space="preserve">données.</w:t>
      </w:r>
    </w:p>
    <w:bookmarkEnd w:id="59"/>
    <w:bookmarkStart w:id="60" w:name="outils-techniques-mobilisés"/>
    <w:p>
      <w:pPr>
        <w:pStyle w:val="Heading2"/>
      </w:pPr>
      <w:r>
        <w:t xml:space="preserve">3.5 Outils techniques mobilisés</w:t>
      </w:r>
    </w:p>
    <w:tbl>
      <w:tblPr>
        <w:tblStyle w:val="Table"/>
        <w:tblW w:type="pct" w:w="5000"/>
        <w:tblLook w:firstRow="1" w:lastRow="0" w:firstColumn="0" w:lastColumn="0" w:noHBand="0" w:noVBand="0" w:val="0020"/>
        <w:jc w:val="start"/>
      </w:tblPr>
      <w:tblGrid>
        <w:gridCol w:w="2810"/>
        <w:gridCol w:w="3576"/>
        <w:gridCol w:w="1532"/>
      </w:tblGrid>
      <w:tr>
        <w:trPr>
          <w:tblHeader w:val="true"/>
        </w:trPr>
        <w:tc>
          <w:tcPr/>
          <w:p>
            <w:pPr>
              <w:pStyle w:val="Compact"/>
              <w:jc w:val="left"/>
            </w:pPr>
            <w:r>
              <w:t xml:space="preserve">Catégorie</w:t>
            </w:r>
          </w:p>
        </w:tc>
        <w:tc>
          <w:tcPr/>
          <w:p>
            <w:pPr>
              <w:pStyle w:val="Compact"/>
              <w:jc w:val="left"/>
            </w:pPr>
            <w:r>
              <w:t xml:space="preserve">Outil retenu</w:t>
            </w:r>
          </w:p>
        </w:tc>
        <w:tc>
          <w:tcPr/>
          <w:p>
            <w:pPr>
              <w:pStyle w:val="Compact"/>
              <w:jc w:val="left"/>
            </w:pPr>
            <w:r>
              <w:t xml:space="preserve">Rôle</w:t>
            </w:r>
          </w:p>
        </w:tc>
      </w:tr>
      <w:tr>
        <w:tc>
          <w:tcPr/>
          <w:p>
            <w:pPr>
              <w:pStyle w:val="Compact"/>
              <w:jc w:val="left"/>
            </w:pPr>
            <w:r>
              <w:t xml:space="preserve">Système d’exploitation</w:t>
            </w:r>
          </w:p>
        </w:tc>
        <w:tc>
          <w:tcPr/>
          <w:p>
            <w:pPr>
              <w:pStyle w:val="Compact"/>
              <w:jc w:val="left"/>
            </w:pPr>
            <w:r>
              <w:t xml:space="preserve">Ubuntu Server 22.04 LTS</w:t>
            </w:r>
          </w:p>
        </w:tc>
        <w:tc>
          <w:tcPr/>
          <w:p>
            <w:pPr>
              <w:pStyle w:val="Compact"/>
              <w:jc w:val="left"/>
            </w:pPr>
            <w:r>
              <w:t xml:space="preserve">Hôte du serveur de supervision</w:t>
            </w:r>
          </w:p>
        </w:tc>
      </w:tr>
      <w:tr>
        <w:tc>
          <w:tcPr/>
          <w:p>
            <w:pPr>
              <w:pStyle w:val="Compact"/>
              <w:jc w:val="left"/>
            </w:pPr>
            <w:r>
              <w:t xml:space="preserve">Langage</w:t>
            </w:r>
          </w:p>
        </w:tc>
        <w:tc>
          <w:tcPr/>
          <w:p>
            <w:pPr>
              <w:pStyle w:val="Compact"/>
              <w:jc w:val="left"/>
            </w:pPr>
            <w:r>
              <w:t xml:space="preserve">Python 3</w:t>
            </w:r>
          </w:p>
        </w:tc>
        <w:tc>
          <w:tcPr/>
          <w:p>
            <w:pPr>
              <w:pStyle w:val="Compact"/>
              <w:jc w:val="left"/>
            </w:pPr>
            <w:r>
              <w:t xml:space="preserve">Moteur de collecte et logique métier</w:t>
            </w:r>
          </w:p>
        </w:tc>
      </w:tr>
      <w:tr>
        <w:tc>
          <w:tcPr/>
          <w:p>
            <w:pPr>
              <w:pStyle w:val="Compact"/>
              <w:jc w:val="left"/>
            </w:pPr>
            <w:r>
              <w:t xml:space="preserve">Ordonnancement</w:t>
            </w:r>
          </w:p>
        </w:tc>
        <w:tc>
          <w:tcPr/>
          <w:p>
            <w:pPr>
              <w:pStyle w:val="Compact"/>
              <w:jc w:val="left"/>
            </w:pPr>
            <w:r>
              <w:t xml:space="preserve">Cron</w:t>
            </w:r>
          </w:p>
        </w:tc>
        <w:tc>
          <w:tcPr/>
          <w:p>
            <w:pPr>
              <w:pStyle w:val="Compact"/>
              <w:jc w:val="left"/>
            </w:pPr>
            <w:r>
              <w:t xml:space="preserve">Exécution périodique automatique</w:t>
            </w:r>
          </w:p>
        </w:tc>
      </w:tr>
      <w:tr>
        <w:tc>
          <w:tcPr/>
          <w:p>
            <w:pPr>
              <w:pStyle w:val="Compact"/>
              <w:jc w:val="left"/>
            </w:pPr>
            <w:r>
              <w:t xml:space="preserve">Base de données</w:t>
            </w:r>
          </w:p>
        </w:tc>
        <w:tc>
          <w:tcPr/>
          <w:p>
            <w:pPr>
              <w:pStyle w:val="Compact"/>
              <w:jc w:val="left"/>
            </w:pPr>
            <w:r>
              <w:t xml:space="preserve">MySQL 8</w:t>
            </w:r>
          </w:p>
        </w:tc>
        <w:tc>
          <w:tcPr/>
          <w:p>
            <w:pPr>
              <w:pStyle w:val="Compact"/>
              <w:jc w:val="left"/>
            </w:pPr>
            <w:r>
              <w:t xml:space="preserve">Stockage (équipements, journaux, alertes)</w:t>
            </w:r>
          </w:p>
        </w:tc>
      </w:tr>
      <w:tr>
        <w:tc>
          <w:tcPr/>
          <w:p>
            <w:pPr>
              <w:pStyle w:val="Compact"/>
              <w:jc w:val="left"/>
            </w:pPr>
            <w:r>
              <w:t xml:space="preserve">Framework web</w:t>
            </w:r>
          </w:p>
        </w:tc>
        <w:tc>
          <w:tcPr/>
          <w:p>
            <w:pPr>
              <w:pStyle w:val="Compact"/>
              <w:jc w:val="left"/>
            </w:pPr>
            <w:r>
              <w:t xml:space="preserve">Flask</w:t>
            </w:r>
          </w:p>
        </w:tc>
        <w:tc>
          <w:tcPr/>
          <w:p>
            <w:pPr>
              <w:pStyle w:val="Compact"/>
              <w:jc w:val="left"/>
            </w:pPr>
            <w:r>
              <w:t xml:space="preserve">Tableau de bord et API REST</w:t>
            </w:r>
          </w:p>
        </w:tc>
      </w:tr>
      <w:tr>
        <w:tc>
          <w:tcPr/>
          <w:p>
            <w:pPr>
              <w:pStyle w:val="Compact"/>
              <w:jc w:val="left"/>
            </w:pPr>
            <w:r>
              <w:t xml:space="preserve">Interface</w:t>
            </w:r>
          </w:p>
        </w:tc>
        <w:tc>
          <w:tcPr/>
          <w:p>
            <w:pPr>
              <w:pStyle w:val="Compact"/>
              <w:jc w:val="left"/>
            </w:pPr>
            <w:r>
              <w:t xml:space="preserve">Bootstrap 5, Chart.js</w:t>
            </w:r>
          </w:p>
        </w:tc>
        <w:tc>
          <w:tcPr/>
          <w:p>
            <w:pPr>
              <w:pStyle w:val="Compact"/>
              <w:jc w:val="left"/>
            </w:pPr>
            <w:r>
              <w:t xml:space="preserve">Présentation responsive et graphiques</w:t>
            </w:r>
          </w:p>
        </w:tc>
      </w:tr>
      <w:tr>
        <w:tc>
          <w:tcPr/>
          <w:p>
            <w:pPr>
              <w:pStyle w:val="Compact"/>
              <w:jc w:val="left"/>
            </w:pPr>
            <w:r>
              <w:t xml:space="preserve">Notifications</w:t>
            </w:r>
          </w:p>
        </w:tc>
        <w:tc>
          <w:tcPr/>
          <w:p>
            <w:pPr>
              <w:pStyle w:val="Compact"/>
              <w:jc w:val="left"/>
            </w:pPr>
            <w:r>
              <w:t xml:space="preserve">SMTP, API Bot Telegram</w:t>
            </w:r>
          </w:p>
        </w:tc>
        <w:tc>
          <w:tcPr/>
          <w:p>
            <w:pPr>
              <w:pStyle w:val="Compact"/>
              <w:jc w:val="left"/>
            </w:pPr>
            <w:r>
              <w:t xml:space="preserve">Alertes e-mail et push mobile</w:t>
            </w:r>
          </w:p>
        </w:tc>
      </w:tr>
      <w:tr>
        <w:tc>
          <w:tcPr/>
          <w:p>
            <w:pPr>
              <w:pStyle w:val="Compact"/>
              <w:jc w:val="left"/>
            </w:pPr>
            <w:r>
              <w:t xml:space="preserve">Modélisation</w:t>
            </w:r>
          </w:p>
        </w:tc>
        <w:tc>
          <w:tcPr/>
          <w:p>
            <w:pPr>
              <w:pStyle w:val="Compact"/>
              <w:jc w:val="left"/>
            </w:pPr>
            <w:r>
              <w:t xml:space="preserve">UML (PlantUML), MERISE</w:t>
            </w:r>
          </w:p>
        </w:tc>
        <w:tc>
          <w:tcPr/>
          <w:p>
            <w:pPr>
              <w:pStyle w:val="Compact"/>
              <w:jc w:val="left"/>
            </w:pPr>
            <w:r>
              <w:t xml:space="preserve">Conception</w:t>
            </w:r>
          </w:p>
        </w:tc>
      </w:tr>
      <w:tr>
        <w:tc>
          <w:tcPr/>
          <w:p>
            <w:pPr>
              <w:pStyle w:val="Compact"/>
              <w:jc w:val="left"/>
            </w:pPr>
            <w:r>
              <w:t xml:space="preserve">Tests</w:t>
            </w:r>
          </w:p>
        </w:tc>
        <w:tc>
          <w:tcPr/>
          <w:p>
            <w:pPr>
              <w:pStyle w:val="Compact"/>
              <w:jc w:val="left"/>
            </w:pPr>
            <w:r>
              <w:t xml:space="preserve">unittest / pytest</w:t>
            </w:r>
          </w:p>
        </w:tc>
        <w:tc>
          <w:tcPr/>
          <w:p>
            <w:pPr>
              <w:pStyle w:val="Compact"/>
              <w:jc w:val="left"/>
            </w:pPr>
            <w:r>
              <w:t xml:space="preserve">Validation logicielle</w:t>
            </w:r>
          </w:p>
        </w:tc>
      </w:tr>
    </w:tbl>
    <w:bookmarkEnd w:id="60"/>
    <w:bookmarkStart w:id="61" w:name="planning-de-réalisation-du-projet"/>
    <w:p>
      <w:pPr>
        <w:pStyle w:val="Heading2"/>
      </w:pPr>
      <w:r>
        <w:t xml:space="preserve">3.6 Planning de réalisation du projet</w:t>
      </w:r>
    </w:p>
    <w:p>
      <w:pPr>
        <w:pStyle w:val="FirstParagraph"/>
      </w:pPr>
      <w:r>
        <w:t xml:space="preserve">Le projet a été conduit sur une période d’environ quatre mois, selon un</w:t>
      </w:r>
      <w:r>
        <w:t xml:space="preserve"> </w:t>
      </w:r>
      <w:r>
        <w:t xml:space="preserve">découpage en phases successives mais partiellement recouvrantes (approche</w:t>
      </w:r>
      <w:r>
        <w:t xml:space="preserve"> </w:t>
      </w:r>
      <w:r>
        <w:t xml:space="preserve">itérative).</w:t>
      </w:r>
    </w:p>
    <w:tbl>
      <w:tblPr>
        <w:tblStyle w:val="Table"/>
        <w:tblW w:type="pct" w:w="5000"/>
        <w:tblLook w:firstRow="1" w:lastRow="0" w:firstColumn="0" w:lastColumn="0" w:noHBand="0" w:noVBand="0" w:val="0020"/>
        <w:jc w:val="start"/>
      </w:tblPr>
      <w:tblGrid>
        <w:gridCol w:w="1131"/>
        <w:gridCol w:w="3879"/>
        <w:gridCol w:w="2909"/>
      </w:tblGrid>
      <w:tr>
        <w:trPr>
          <w:tblHeader w:val="true"/>
        </w:trPr>
        <w:tc>
          <w:tcPr/>
          <w:p>
            <w:pPr>
              <w:pStyle w:val="Compact"/>
              <w:jc w:val="left"/>
            </w:pPr>
            <w:r>
              <w:t xml:space="preserve">Phase</w:t>
            </w:r>
          </w:p>
        </w:tc>
        <w:tc>
          <w:tcPr/>
          <w:p>
            <w:pPr>
              <w:pStyle w:val="Compact"/>
              <w:jc w:val="left"/>
            </w:pPr>
            <w:r>
              <w:t xml:space="preserve">Activités principales</w:t>
            </w:r>
          </w:p>
        </w:tc>
        <w:tc>
          <w:tcPr/>
          <w:p>
            <w:pPr>
              <w:pStyle w:val="Compact"/>
              <w:jc w:val="left"/>
            </w:pPr>
            <w:r>
              <w:t xml:space="preserve">Durée indicative</w:t>
            </w:r>
          </w:p>
        </w:tc>
      </w:tr>
      <w:tr>
        <w:tc>
          <w:tcPr/>
          <w:p>
            <w:pPr>
              <w:pStyle w:val="Compact"/>
              <w:jc w:val="left"/>
            </w:pPr>
            <w:r>
              <w:t xml:space="preserve">1. Cadrage</w:t>
            </w:r>
          </w:p>
        </w:tc>
        <w:tc>
          <w:tcPr/>
          <w:p>
            <w:pPr>
              <w:pStyle w:val="Compact"/>
              <w:jc w:val="left"/>
            </w:pPr>
            <w:r>
              <w:t xml:space="preserve">Observation du terrain, recueil du besoin, problématique</w:t>
            </w:r>
          </w:p>
        </w:tc>
        <w:tc>
          <w:tcPr/>
          <w:p>
            <w:pPr>
              <w:pStyle w:val="Compact"/>
              <w:jc w:val="left"/>
            </w:pPr>
            <w:r>
              <w:t xml:space="preserve">2 semaines</w:t>
            </w:r>
          </w:p>
        </w:tc>
      </w:tr>
      <w:tr>
        <w:tc>
          <w:tcPr/>
          <w:p>
            <w:pPr>
              <w:pStyle w:val="Compact"/>
              <w:jc w:val="left"/>
            </w:pPr>
            <w:r>
              <w:t xml:space="preserve">2. État de l’art</w:t>
            </w:r>
          </w:p>
        </w:tc>
        <w:tc>
          <w:tcPr/>
          <w:p>
            <w:pPr>
              <w:pStyle w:val="Compact"/>
              <w:jc w:val="left"/>
            </w:pPr>
            <w:r>
              <w:t xml:space="preserve">Recherche documentaire, comparaison des solutions</w:t>
            </w:r>
          </w:p>
        </w:tc>
        <w:tc>
          <w:tcPr/>
          <w:p>
            <w:pPr>
              <w:pStyle w:val="Compact"/>
              <w:jc w:val="left"/>
            </w:pPr>
            <w:r>
              <w:t xml:space="preserve">2 semaines</w:t>
            </w:r>
          </w:p>
        </w:tc>
      </w:tr>
      <w:tr>
        <w:tc>
          <w:tcPr/>
          <w:p>
            <w:pPr>
              <w:pStyle w:val="Compact"/>
              <w:jc w:val="left"/>
            </w:pPr>
            <w:r>
              <w:t xml:space="preserve">3. Conception</w:t>
            </w:r>
          </w:p>
        </w:tc>
        <w:tc>
          <w:tcPr/>
          <w:p>
            <w:pPr>
              <w:pStyle w:val="Compact"/>
              <w:jc w:val="left"/>
            </w:pPr>
            <w:r>
              <w:t xml:space="preserve">Architecture, UML, MERISE, choix technologiques</w:t>
            </w:r>
          </w:p>
        </w:tc>
        <w:tc>
          <w:tcPr/>
          <w:p>
            <w:pPr>
              <w:pStyle w:val="Compact"/>
              <w:jc w:val="left"/>
            </w:pPr>
            <w:r>
              <w:t xml:space="preserve">3 semaines</w:t>
            </w:r>
          </w:p>
        </w:tc>
      </w:tr>
      <w:tr>
        <w:tc>
          <w:tcPr/>
          <w:p>
            <w:pPr>
              <w:pStyle w:val="Compact"/>
              <w:jc w:val="left"/>
            </w:pPr>
            <w:r>
              <w:t xml:space="preserve">4. Développement</w:t>
            </w:r>
          </w:p>
        </w:tc>
        <w:tc>
          <w:tcPr/>
          <w:p>
            <w:pPr>
              <w:pStyle w:val="Compact"/>
              <w:jc w:val="left"/>
            </w:pPr>
            <w:r>
              <w:t xml:space="preserve">Moteur, sondes, alertes, base de données, tableau de bord</w:t>
            </w:r>
          </w:p>
        </w:tc>
        <w:tc>
          <w:tcPr/>
          <w:p>
            <w:pPr>
              <w:pStyle w:val="Compact"/>
              <w:jc w:val="left"/>
            </w:pPr>
            <w:r>
              <w:t xml:space="preserve">5 semaines</w:t>
            </w:r>
          </w:p>
        </w:tc>
      </w:tr>
      <w:tr>
        <w:tc>
          <w:tcPr/>
          <w:p>
            <w:pPr>
              <w:pStyle w:val="Compact"/>
              <w:jc w:val="left"/>
            </w:pPr>
            <w:r>
              <w:t xml:space="preserve">5. Tests</w:t>
            </w:r>
          </w:p>
        </w:tc>
        <w:tc>
          <w:tcPr/>
          <w:p>
            <w:pPr>
              <w:pStyle w:val="Compact"/>
              <w:jc w:val="left"/>
            </w:pPr>
            <w:r>
              <w:t xml:space="preserve">Tests unitaires, fonctionnels et de performance</w:t>
            </w:r>
          </w:p>
        </w:tc>
        <w:tc>
          <w:tcPr/>
          <w:p>
            <w:pPr>
              <w:pStyle w:val="Compact"/>
              <w:jc w:val="left"/>
            </w:pPr>
            <w:r>
              <w:t xml:space="preserve">2 semaines</w:t>
            </w:r>
          </w:p>
        </w:tc>
      </w:tr>
      <w:tr>
        <w:tc>
          <w:tcPr/>
          <w:p>
            <w:pPr>
              <w:pStyle w:val="Compact"/>
              <w:jc w:val="left"/>
            </w:pPr>
            <w:r>
              <w:t xml:space="preserve">6. Évaluation</w:t>
            </w:r>
          </w:p>
        </w:tc>
        <w:tc>
          <w:tcPr/>
          <w:p>
            <w:pPr>
              <w:pStyle w:val="Compact"/>
              <w:jc w:val="left"/>
            </w:pPr>
            <w:r>
              <w:t xml:space="preserve">Mesures comparatives, analyse des résultats</w:t>
            </w:r>
          </w:p>
        </w:tc>
        <w:tc>
          <w:tcPr/>
          <w:p>
            <w:pPr>
              <w:pStyle w:val="Compact"/>
              <w:jc w:val="left"/>
            </w:pPr>
            <w:r>
              <w:t xml:space="preserve">2 semaines</w:t>
            </w:r>
          </w:p>
        </w:tc>
      </w:tr>
      <w:tr>
        <w:tc>
          <w:tcPr/>
          <w:p>
            <w:pPr>
              <w:pStyle w:val="Compact"/>
              <w:jc w:val="left"/>
            </w:pPr>
            <w:r>
              <w:t xml:space="preserve">7. Rédaction</w:t>
            </w:r>
          </w:p>
        </w:tc>
        <w:tc>
          <w:tcPr/>
          <w:p>
            <w:pPr>
              <w:pStyle w:val="Compact"/>
              <w:jc w:val="left"/>
            </w:pPr>
            <w:r>
              <w:t xml:space="preserve">Rédaction du mémoire et préparation de la soutenance</w:t>
            </w:r>
          </w:p>
        </w:tc>
        <w:tc>
          <w:tcPr/>
          <w:p>
            <w:pPr>
              <w:pStyle w:val="Compact"/>
              <w:jc w:val="left"/>
            </w:pPr>
            <w:r>
              <w:t xml:space="preserve">en continu</w:t>
            </w:r>
          </w:p>
        </w:tc>
      </w:tr>
    </w:tbl>
    <w:bookmarkEnd w:id="61"/>
    <w:bookmarkStart w:id="62" w:name="délimitation-du-champ-de-létude"/>
    <w:p>
      <w:pPr>
        <w:pStyle w:val="Heading2"/>
      </w:pPr>
      <w:r>
        <w:t xml:space="preserve">3.7 Délimitation du champ de l’étude</w:t>
      </w:r>
    </w:p>
    <w:p>
      <w:pPr>
        <w:pStyle w:val="FirstParagraph"/>
      </w:pPr>
      <w:r>
        <w:t xml:space="preserve">L’étude porte sur la</w:t>
      </w:r>
      <w:r>
        <w:t xml:space="preserve"> </w:t>
      </w:r>
      <w:r>
        <w:rPr>
          <w:bCs/>
          <w:b/>
        </w:rPr>
        <w:t xml:space="preserve">supervision active de disponibilité</w:t>
      </w:r>
      <w:r>
        <w:t xml:space="preserve"> </w:t>
      </w:r>
      <w:r>
        <w:t xml:space="preserve">(sondes ICMP et</w:t>
      </w:r>
      <w:r>
        <w:t xml:space="preserve"> </w:t>
      </w:r>
      <w:r>
        <w:t xml:space="preserve">TCP) et la</w:t>
      </w:r>
      <w:r>
        <w:t xml:space="preserve"> </w:t>
      </w:r>
      <w:r>
        <w:rPr>
          <w:bCs/>
          <w:b/>
        </w:rPr>
        <w:t xml:space="preserve">détection de pannes</w:t>
      </w:r>
      <w:r>
        <w:t xml:space="preserve"> </w:t>
      </w:r>
      <w:r>
        <w:t xml:space="preserve">au niveau des couches réseau (3) et</w:t>
      </w:r>
      <w:r>
        <w:t xml:space="preserve"> </w:t>
      </w:r>
      <w:r>
        <w:t xml:space="preserve">transport/application (4–7). La supervision fine des</w:t>
      </w:r>
      <w:r>
        <w:t xml:space="preserve"> </w:t>
      </w:r>
      <w:r>
        <w:rPr>
          <w:bCs/>
          <w:b/>
        </w:rPr>
        <w:t xml:space="preserve">métriques internes</w:t>
      </w:r>
      <w:r>
        <w:t xml:space="preserve"> </w:t>
      </w:r>
      <w:r>
        <w:t xml:space="preserve">des</w:t>
      </w:r>
      <w:r>
        <w:t xml:space="preserve"> </w:t>
      </w:r>
      <w:r>
        <w:t xml:space="preserve">équipements (CPU, mémoire, trafic) par</w:t>
      </w:r>
      <w:r>
        <w:t xml:space="preserve"> </w:t>
      </w:r>
      <w:r>
        <w:rPr>
          <w:bCs/>
          <w:b/>
        </w:rPr>
        <w:t xml:space="preserve">SNMP</w:t>
      </w:r>
      <w:r>
        <w:t xml:space="preserve">, ainsi que les aspects</w:t>
      </w:r>
      <w:r>
        <w:t xml:space="preserve"> </w:t>
      </w:r>
      <w:r>
        <w:t xml:space="preserve">contractuels détaillés des SLA, sont identifiés comme</w:t>
      </w:r>
      <w:r>
        <w:t xml:space="preserve"> </w:t>
      </w:r>
      <w:r>
        <w:rPr>
          <w:bCs/>
          <w:b/>
        </w:rPr>
        <w:t xml:space="preserve">perspectives</w:t>
      </w:r>
      <w:r>
        <w:t xml:space="preserve"> </w:t>
      </w:r>
      <w:r>
        <w:t xml:space="preserve">et</w:t>
      </w:r>
      <w:r>
        <w:t xml:space="preserve"> </w:t>
      </w:r>
      <w:r>
        <w:t xml:space="preserve">n’entrent pas dans le périmètre du prototype.</w:t>
      </w:r>
    </w:p>
    <w:p>
      <w:r>
        <w:br w:type="page"/>
      </w:r>
    </w:p>
    <w:bookmarkEnd w:id="62"/>
    <w:bookmarkEnd w:id="63"/>
    <w:bookmarkStart w:id="75" w:name="X0c8bb5db331a54a45c811700d10be1305ba5e16"/>
    <w:p>
      <w:pPr>
        <w:pStyle w:val="Heading1"/>
      </w:pPr>
      <w:r>
        <w:t xml:space="preserve">CHAPITRE 4 — ÉTAT DES LIEUX DES SOLUTIONS EXISTANTES ET SOLUTION PROPOSÉE</w:t>
      </w:r>
    </w:p>
    <w:bookmarkStart w:id="64" w:name="cadre-conceptuel-et-définitions"/>
    <w:p>
      <w:pPr>
        <w:pStyle w:val="Heading2"/>
      </w:pPr>
      <w:r>
        <w:t xml:space="preserve">4.1 Cadre conceptuel et définitions</w:t>
      </w:r>
    </w:p>
    <w:p>
      <w:pPr>
        <w:pStyle w:val="FirstParagraph"/>
      </w:pPr>
      <w:r>
        <w:t xml:space="preserve">Avant de comparer les solutions, il convient de préciser les concepts mobilisés.</w:t>
      </w:r>
    </w:p>
    <w:p>
      <w:pPr>
        <w:numPr>
          <w:ilvl w:val="0"/>
          <w:numId w:val="1007"/>
        </w:numPr>
        <w:pStyle w:val="Compact"/>
      </w:pPr>
      <w:r>
        <w:rPr>
          <w:bCs/>
          <w:b/>
        </w:rPr>
        <w:t xml:space="preserve">Réseau informatique</w:t>
      </w:r>
      <w:r>
        <w:t xml:space="preserve"> </w:t>
      </w:r>
      <w:r>
        <w:t xml:space="preserve">: ensemble d’équipements interconnectés échangeant des</w:t>
      </w:r>
      <w:r>
        <w:t xml:space="preserve"> </w:t>
      </w:r>
      <w:r>
        <w:t xml:space="preserve">données via des protocoles normalisés, principalement la suite</w:t>
      </w:r>
      <w:r>
        <w:t xml:space="preserve"> </w:t>
      </w:r>
      <w:r>
        <w:rPr>
          <w:bCs/>
          <w:b/>
        </w:rPr>
        <w:t xml:space="preserve">TCP/IP</w:t>
      </w:r>
      <w:r>
        <w:t xml:space="preserve">. La</w:t>
      </w:r>
      <w:r>
        <w:t xml:space="preserve"> </w:t>
      </w:r>
      <w:r>
        <w:t xml:space="preserve">communication est structurée en couches (modèles OSI et TCP/IP).</w:t>
      </w:r>
    </w:p>
    <w:p>
      <w:pPr>
        <w:numPr>
          <w:ilvl w:val="0"/>
          <w:numId w:val="1007"/>
        </w:numPr>
        <w:pStyle w:val="Compact"/>
      </w:pPr>
      <w:r>
        <w:rPr>
          <w:bCs/>
          <w:b/>
        </w:rPr>
        <w:t xml:space="preserve">Administration réseau</w:t>
      </w:r>
      <w:r>
        <w:t xml:space="preserve"> </w:t>
      </w:r>
      <w:r>
        <w:t xml:space="preserve">: ensemble des activités assurant le fonctionnement,</w:t>
      </w:r>
      <w:r>
        <w:t xml:space="preserve"> </w:t>
      </w:r>
      <w:r>
        <w:t xml:space="preserve">la performance et la sécurité d’un réseau. Le modèle de référence</w:t>
      </w:r>
      <w:r>
        <w:t xml:space="preserve"> </w:t>
      </w:r>
      <w:r>
        <w:rPr>
          <w:bCs/>
          <w:b/>
        </w:rPr>
        <w:t xml:space="preserve">FCAPS</w:t>
      </w:r>
      <w:r>
        <w:t xml:space="preserve"> </w:t>
      </w:r>
      <w:r>
        <w:t xml:space="preserve">(ISO/UIT-T) la décompose en gestion des</w:t>
      </w:r>
      <w:r>
        <w:t xml:space="preserve"> </w:t>
      </w:r>
      <w:r>
        <w:rPr>
          <w:bCs/>
          <w:b/>
        </w:rPr>
        <w:t xml:space="preserve">pannes</w:t>
      </w:r>
      <w:r>
        <w:t xml:space="preserve">, de la</w:t>
      </w:r>
      <w:r>
        <w:t xml:space="preserve"> </w:t>
      </w:r>
      <w:r>
        <w:rPr>
          <w:bCs/>
          <w:b/>
        </w:rPr>
        <w:t xml:space="preserve">configuration</w:t>
      </w:r>
      <w:r>
        <w:t xml:space="preserve">,</w:t>
      </w:r>
      <w:r>
        <w:t xml:space="preserve"> </w:t>
      </w:r>
      <w:r>
        <w:t xml:space="preserve">de la</w:t>
      </w:r>
      <w:r>
        <w:t xml:space="preserve"> </w:t>
      </w:r>
      <w:r>
        <w:rPr>
          <w:bCs/>
          <w:b/>
        </w:rPr>
        <w:t xml:space="preserve">comptabilité</w:t>
      </w:r>
      <w:r>
        <w:t xml:space="preserve">, des</w:t>
      </w:r>
      <w:r>
        <w:t xml:space="preserve"> </w:t>
      </w:r>
      <w:r>
        <w:rPr>
          <w:bCs/>
          <w:b/>
        </w:rPr>
        <w:t xml:space="preserve">performances</w:t>
      </w:r>
      <w:r>
        <w:t xml:space="preserve"> </w:t>
      </w:r>
      <w:r>
        <w:t xml:space="preserve">et de la</w:t>
      </w:r>
      <w:r>
        <w:t xml:space="preserve"> </w:t>
      </w:r>
      <w:r>
        <w:rPr>
          <w:bCs/>
          <w:b/>
        </w:rPr>
        <w:t xml:space="preserve">sécurité</w:t>
      </w:r>
      <w:r>
        <w:t xml:space="preserve">. La</w:t>
      </w:r>
      <w:r>
        <w:t xml:space="preserve"> </w:t>
      </w:r>
      <w:r>
        <w:t xml:space="preserve">supervision relève surtout des volets</w:t>
      </w:r>
      <w:r>
        <w:t xml:space="preserve"> </w:t>
      </w:r>
      <w:r>
        <w:rPr>
          <w:iCs/>
          <w:i/>
        </w:rPr>
        <w:t xml:space="preserve">Fault</w:t>
      </w:r>
      <w:r>
        <w:t xml:space="preserve"> </w:t>
      </w:r>
      <w:r>
        <w:t xml:space="preserve">et</w:t>
      </w:r>
      <w:r>
        <w:t xml:space="preserve"> </w:t>
      </w:r>
      <w:r>
        <w:rPr>
          <w:iCs/>
          <w:i/>
        </w:rPr>
        <w:t xml:space="preserve">Performance</w:t>
      </w:r>
      <w:r>
        <w:t xml:space="preserve">.</w:t>
      </w:r>
    </w:p>
    <w:p>
      <w:pPr>
        <w:numPr>
          <w:ilvl w:val="0"/>
          <w:numId w:val="1007"/>
        </w:numPr>
        <w:pStyle w:val="Compact"/>
      </w:pPr>
      <w:r>
        <w:rPr>
          <w:bCs/>
          <w:b/>
        </w:rPr>
        <w:t xml:space="preserve">Supervision réseau</w:t>
      </w:r>
      <w:r>
        <w:t xml:space="preserve"> </w:t>
      </w:r>
      <w:r>
        <w:t xml:space="preserve">: processus continu de surveillance de l’état et de la</w:t>
      </w:r>
      <w:r>
        <w:t xml:space="preserve"> </w:t>
      </w:r>
      <w:r>
        <w:t xml:space="preserve">performance des composants, visant à</w:t>
      </w:r>
      <w:r>
        <w:t xml:space="preserve"> </w:t>
      </w:r>
      <w:r>
        <w:rPr>
          <w:bCs/>
          <w:b/>
        </w:rPr>
        <w:t xml:space="preserve">détecter, diagnostiquer et signaler</w:t>
      </w:r>
      <w:r>
        <w:t xml:space="preserve"> </w:t>
      </w:r>
      <w:r>
        <w:t xml:space="preserve">les anomalies. Elle s’appuie sur des</w:t>
      </w:r>
      <w:r>
        <w:t xml:space="preserve"> </w:t>
      </w:r>
      <w:r>
        <w:rPr>
          <w:bCs/>
          <w:b/>
        </w:rPr>
        <w:t xml:space="preserve">sondes</w:t>
      </w:r>
      <w:r>
        <w:t xml:space="preserve"> </w:t>
      </w:r>
      <w:r>
        <w:t xml:space="preserve">interrogeant périodiquement</w:t>
      </w:r>
      <w:r>
        <w:t xml:space="preserve"> </w:t>
      </w:r>
      <w:r>
        <w:t xml:space="preserve">les équipements et sur des</w:t>
      </w:r>
      <w:r>
        <w:t xml:space="preserve"> </w:t>
      </w:r>
      <w:r>
        <w:rPr>
          <w:bCs/>
          <w:b/>
        </w:rPr>
        <w:t xml:space="preserve">seuils</w:t>
      </w:r>
      <w:r>
        <w:t xml:space="preserve"> </w:t>
      </w:r>
      <w:r>
        <w:t xml:space="preserve">déclenchant des alertes.</w:t>
      </w:r>
    </w:p>
    <w:p>
      <w:pPr>
        <w:numPr>
          <w:ilvl w:val="0"/>
          <w:numId w:val="1007"/>
        </w:numPr>
        <w:pStyle w:val="Compact"/>
      </w:pPr>
      <w:r>
        <w:rPr>
          <w:bCs/>
          <w:b/>
        </w:rPr>
        <w:t xml:space="preserve">Monitoring / observabilité</w:t>
      </w:r>
      <w:r>
        <w:t xml:space="preserve"> </w:t>
      </w:r>
      <w:r>
        <w:t xml:space="preserve">: collecte et visualisation continue de</w:t>
      </w:r>
      <w:r>
        <w:t xml:space="preserve"> </w:t>
      </w:r>
      <w:r>
        <w:rPr>
          <w:bCs/>
          <w:b/>
        </w:rPr>
        <w:t xml:space="preserve">métriques</w:t>
      </w:r>
      <w:r>
        <w:t xml:space="preserve"> </w:t>
      </w:r>
      <w:r>
        <w:t xml:space="preserve">(disponibilité, latence, charge), enrichie aujourd’hui par les</w:t>
      </w:r>
      <w:r>
        <w:t xml:space="preserve"> </w:t>
      </w:r>
      <w:r>
        <w:rPr>
          <w:bCs/>
          <w:b/>
        </w:rPr>
        <w:t xml:space="preserve">logs</w:t>
      </w:r>
      <w:r>
        <w:t xml:space="preserve"> </w:t>
      </w:r>
      <w:r>
        <w:t xml:space="preserve">et les</w:t>
      </w:r>
      <w:r>
        <w:t xml:space="preserve"> </w:t>
      </w:r>
      <w:r>
        <w:rPr>
          <w:bCs/>
          <w:b/>
        </w:rPr>
        <w:t xml:space="preserve">traces</w:t>
      </w:r>
      <w:r>
        <w:t xml:space="preserve">.</w:t>
      </w:r>
    </w:p>
    <w:p>
      <w:pPr>
        <w:numPr>
          <w:ilvl w:val="0"/>
          <w:numId w:val="1007"/>
        </w:numPr>
        <w:pStyle w:val="Compact"/>
      </w:pPr>
      <w:r>
        <w:rPr>
          <w:bCs/>
          <w:b/>
        </w:rPr>
        <w:t xml:space="preserve">Protocoles de sonde</w:t>
      </w:r>
      <w:r>
        <w:t xml:space="preserve"> </w:t>
      </w:r>
      <w:r>
        <w:t xml:space="preserve">: l’</w:t>
      </w:r>
      <w:r>
        <w:rPr>
          <w:bCs/>
          <w:b/>
        </w:rPr>
        <w:t xml:space="preserve">ICMP</w:t>
      </w:r>
      <w:r>
        <w:t xml:space="preserve"> </w:t>
      </w:r>
      <w:r>
        <w:t xml:space="preserve">(commande</w:t>
      </w:r>
      <w:r>
        <w:t xml:space="preserve"> </w:t>
      </w:r>
      <w:r>
        <w:rPr>
          <w:rStyle w:val="VerbatimChar"/>
        </w:rPr>
        <w:t xml:space="preserve">ping</w:t>
      </w:r>
      <w:r>
        <w:t xml:space="preserve">) teste la joignabilité</w:t>
      </w:r>
      <w:r>
        <w:t xml:space="preserve"> </w:t>
      </w:r>
      <w:r>
        <w:t xml:space="preserve">en couche 3 ; une</w:t>
      </w:r>
      <w:r>
        <w:t xml:space="preserve"> </w:t>
      </w:r>
      <w:r>
        <w:rPr>
          <w:bCs/>
          <w:b/>
        </w:rPr>
        <w:t xml:space="preserve">sonde TCP</w:t>
      </w:r>
      <w:r>
        <w:t xml:space="preserve"> </w:t>
      </w:r>
      <w:r>
        <w:t xml:space="preserve">teste l’ouverture d’un port applicatif</w:t>
      </w:r>
      <w:r>
        <w:t xml:space="preserve"> </w:t>
      </w:r>
      <w:r>
        <w:t xml:space="preserve">(couche 4–7) ; le</w:t>
      </w:r>
      <w:r>
        <w:t xml:space="preserve"> </w:t>
      </w:r>
      <w:r>
        <w:rPr>
          <w:bCs/>
          <w:b/>
        </w:rPr>
        <w:t xml:space="preserve">SNMP</w:t>
      </w:r>
      <w:r>
        <w:t xml:space="preserve"> </w:t>
      </w:r>
      <w:r>
        <w:t xml:space="preserve">interroge des variables internes des équipements.</w:t>
      </w:r>
    </w:p>
    <w:p>
      <w:pPr>
        <w:numPr>
          <w:ilvl w:val="0"/>
          <w:numId w:val="1007"/>
        </w:numPr>
        <w:pStyle w:val="Compact"/>
      </w:pPr>
      <w:r>
        <w:rPr>
          <w:bCs/>
          <w:b/>
        </w:rPr>
        <w:t xml:space="preserve">Automatisation</w:t>
      </w:r>
      <w:r>
        <w:t xml:space="preserve"> </w:t>
      </w:r>
      <w:r>
        <w:t xml:space="preserve">: délégation à des programmes des tâches répétitives, pour</w:t>
      </w:r>
      <w:r>
        <w:t xml:space="preserve"> </w:t>
      </w:r>
      <w:r>
        <w:t xml:space="preserve">gagner en rapidité, en fiabilité et en cohérence.</w:t>
      </w:r>
    </w:p>
    <w:p>
      <w:pPr>
        <w:numPr>
          <w:ilvl w:val="0"/>
          <w:numId w:val="1007"/>
        </w:numPr>
        <w:pStyle w:val="Compact"/>
      </w:pPr>
      <w:r>
        <w:rPr>
          <w:bCs/>
          <w:b/>
        </w:rPr>
        <w:t xml:space="preserve">Open-source</w:t>
      </w:r>
      <w:r>
        <w:t xml:space="preserve"> </w:t>
      </w:r>
      <w:r>
        <w:t xml:space="preserve">: logiciel dont le code est librement accessible, modifiable</w:t>
      </w:r>
      <w:r>
        <w:t xml:space="preserve"> </w:t>
      </w:r>
      <w:r>
        <w:t xml:space="preserve">et redistribuable (licences GPL, MIT, Apache). Avantages : gratuité,</w:t>
      </w:r>
      <w:r>
        <w:t xml:space="preserve"> </w:t>
      </w:r>
      <w:r>
        <w:t xml:space="preserve">transparence, communauté, absence de dépendance à un éditeur (</w:t>
      </w:r>
      <w:r>
        <w:rPr>
          <w:iCs/>
          <w:i/>
        </w:rPr>
        <w:t xml:space="preserve">vendor</w:t>
      </w:r>
      <w:r>
        <w:rPr>
          <w:iCs/>
          <w:i/>
        </w:rPr>
        <w:t xml:space="preserve"> </w:t>
      </w:r>
      <w:r>
        <w:rPr>
          <w:iCs/>
          <w:i/>
        </w:rPr>
        <w:t xml:space="preserve">lock-in</w:t>
      </w:r>
      <w:r>
        <w:t xml:space="preserve">).</w:t>
      </w:r>
    </w:p>
    <w:p>
      <w:pPr>
        <w:numPr>
          <w:ilvl w:val="0"/>
          <w:numId w:val="1007"/>
        </w:numPr>
        <w:pStyle w:val="Compact"/>
      </w:pPr>
      <w:r>
        <w:rPr>
          <w:bCs/>
          <w:b/>
        </w:rPr>
        <w:t xml:space="preserve">DevOps</w:t>
      </w:r>
      <w:r>
        <w:t xml:space="preserve"> </w:t>
      </w:r>
      <w:r>
        <w:t xml:space="preserve">: culture rapprochant développement et exploitation autour de</w:t>
      </w:r>
      <w:r>
        <w:t xml:space="preserve"> </w:t>
      </w:r>
      <w:r>
        <w:t xml:space="preserve">l’automatisation, de l’intégration continue et de la</w:t>
      </w:r>
      <w:r>
        <w:t xml:space="preserve"> </w:t>
      </w:r>
      <w:r>
        <w:rPr>
          <w:bCs/>
          <w:b/>
        </w:rPr>
        <w:t xml:space="preserve">surveillance</w:t>
      </w:r>
      <w:r>
        <w:rPr>
          <w:bCs/>
          <w:b/>
        </w:rPr>
        <w:t xml:space="preserve"> </w:t>
      </w:r>
      <w:r>
        <w:rPr>
          <w:bCs/>
          <w:b/>
        </w:rPr>
        <w:t xml:space="preserve">continue</w:t>
      </w:r>
      <w:r>
        <w:t xml:space="preserve"> </w:t>
      </w:r>
      <w:r>
        <w:t xml:space="preserve">— dont la supervision est un pilier.</w:t>
      </w:r>
    </w:p>
    <w:p>
      <w:pPr>
        <w:numPr>
          <w:ilvl w:val="0"/>
          <w:numId w:val="1007"/>
        </w:numPr>
        <w:pStyle w:val="Compact"/>
      </w:pPr>
      <w:r>
        <w:rPr>
          <w:bCs/>
          <w:b/>
        </w:rPr>
        <w:t xml:space="preserve">SLA (Service Level Agreement)</w:t>
      </w:r>
      <w:r>
        <w:t xml:space="preserve"> </w:t>
      </w:r>
      <w:r>
        <w:t xml:space="preserve">: engagement contractuel de niveau de</w:t>
      </w:r>
      <w:r>
        <w:t xml:space="preserve"> </w:t>
      </w:r>
      <w:r>
        <w:t xml:space="preserve">service (ex. taux de disponibilité garanti, délai d’intervention).</w:t>
      </w:r>
    </w:p>
    <w:bookmarkEnd w:id="64"/>
    <w:bookmarkStart w:id="65" w:name="la-supervision-manuelle"/>
    <w:p>
      <w:pPr>
        <w:pStyle w:val="Heading2"/>
      </w:pPr>
      <w:r>
        <w:t xml:space="preserve">4.2 La supervision manuelle</w:t>
      </w:r>
    </w:p>
    <w:p>
      <w:pPr>
        <w:pStyle w:val="FirstParagraph"/>
      </w:pPr>
      <w:r>
        <w:t xml:space="preserve">La supervision manuelle consiste à vérifier l’état du réseau au moyen de</w:t>
      </w:r>
      <w:r>
        <w:t xml:space="preserve"> </w:t>
      </w:r>
      <w:r>
        <w:t xml:space="preserve">commandes ponctuelles (</w:t>
      </w:r>
      <w:r>
        <w:rPr>
          <w:rStyle w:val="VerbatimChar"/>
        </w:rPr>
        <w:t xml:space="preserve">ping</w:t>
      </w:r>
      <w:r>
        <w:t xml:space="preserve">,</w:t>
      </w:r>
      <w:r>
        <w:t xml:space="preserve"> </w:t>
      </w:r>
      <w:r>
        <w:rPr>
          <w:rStyle w:val="VerbatimChar"/>
        </w:rPr>
        <w:t xml:space="preserve">traceroute</w:t>
      </w:r>
      <w:r>
        <w:t xml:space="preserve">,</w:t>
      </w:r>
      <w:r>
        <w:t xml:space="preserve"> </w:t>
      </w:r>
      <w:r>
        <w:rPr>
          <w:rStyle w:val="VerbatimChar"/>
        </w:rPr>
        <w:t xml:space="preserve">nslookup</w:t>
      </w:r>
      <w:r>
        <w:t xml:space="preserve">, connexions SSH).</w:t>
      </w:r>
    </w:p>
    <w:p>
      <w:pPr>
        <w:pStyle w:val="BodyText"/>
      </w:pPr>
      <w:r>
        <w:rPr>
          <w:bCs/>
          <w:b/>
        </w:rPr>
        <w:t xml:space="preserve">Avantages :</w:t>
      </w:r>
      <w:r>
        <w:t xml:space="preserve"> </w:t>
      </w:r>
      <w:r>
        <w:t xml:space="preserve">simplicité, aucun investissement logiciel, contrôle direct.</w:t>
      </w:r>
    </w:p>
    <w:p>
      <w:pPr>
        <w:pStyle w:val="BodyText"/>
      </w:pPr>
      <w:r>
        <w:rPr>
          <w:bCs/>
          <w:b/>
        </w:rPr>
        <w:t xml:space="preserve">Inconvénients :</w:t>
      </w:r>
      <w:r>
        <w:t xml:space="preserve"> </w:t>
      </w:r>
      <w:r>
        <w:t xml:space="preserve">caractère</w:t>
      </w:r>
      <w:r>
        <w:t xml:space="preserve"> </w:t>
      </w:r>
      <w:r>
        <w:rPr>
          <w:bCs/>
          <w:b/>
        </w:rPr>
        <w:t xml:space="preserve">réactif</w:t>
      </w:r>
      <w:r>
        <w:t xml:space="preserve"> </w:t>
      </w:r>
      <w:r>
        <w:t xml:space="preserve">(on découvre la panne après coup),</w:t>
      </w:r>
      <w:r>
        <w:t xml:space="preserve"> </w:t>
      </w:r>
      <w:r>
        <w:rPr>
          <w:bCs/>
          <w:b/>
        </w:rPr>
        <w:t xml:space="preserve">chronophage</w:t>
      </w:r>
      <w:r>
        <w:t xml:space="preserve">,</w:t>
      </w:r>
      <w:r>
        <w:t xml:space="preserve"> </w:t>
      </w:r>
      <w:r>
        <w:rPr>
          <w:bCs/>
          <w:b/>
        </w:rPr>
        <w:t xml:space="preserve">non tracé</w:t>
      </w:r>
      <w:r>
        <w:t xml:space="preserve">,</w:t>
      </w:r>
      <w:r>
        <w:t xml:space="preserve"> </w:t>
      </w:r>
      <w:r>
        <w:rPr>
          <w:bCs/>
          <w:b/>
        </w:rPr>
        <w:t xml:space="preserve">non extensible</w:t>
      </w:r>
      <w:r>
        <w:t xml:space="preserve">, dépendant de la</w:t>
      </w:r>
      <w:r>
        <w:t xml:space="preserve"> </w:t>
      </w:r>
      <w:r>
        <w:t xml:space="preserve">disponibilité humaine et sujet à l’erreur. C’est précisément le mode de</w:t>
      </w:r>
      <w:r>
        <w:t xml:space="preserve"> </w:t>
      </w:r>
      <w:r>
        <w:t xml:space="preserve">fonctionnement initial observé sur le terrain, à l’origine du présent projet.</w:t>
      </w:r>
    </w:p>
    <w:bookmarkEnd w:id="65"/>
    <w:bookmarkStart w:id="71" w:name="la-supervision-automatisée"/>
    <w:p>
      <w:pPr>
        <w:pStyle w:val="Heading2"/>
      </w:pPr>
      <w:r>
        <w:t xml:space="preserve">4.3 La supervision automatisée</w:t>
      </w:r>
    </w:p>
    <w:p>
      <w:pPr>
        <w:pStyle w:val="FirstParagraph"/>
      </w:pPr>
      <w:r>
        <w:t xml:space="preserve">La supervision automatisée délègue la surveillance à un système logiciel</w:t>
      </w:r>
      <w:r>
        <w:t xml:space="preserve"> </w:t>
      </w:r>
      <w:r>
        <w:t xml:space="preserve">fonctionnant en continu. Elle apporte la</w:t>
      </w:r>
      <w:r>
        <w:t xml:space="preserve"> </w:t>
      </w:r>
      <w:r>
        <w:rPr>
          <w:bCs/>
          <w:b/>
        </w:rPr>
        <w:t xml:space="preserve">réactivité</w:t>
      </w:r>
      <w:r>
        <w:t xml:space="preserve"> </w:t>
      </w:r>
      <w:r>
        <w:t xml:space="preserve">(détection quasi temps</w:t>
      </w:r>
      <w:r>
        <w:t xml:space="preserve"> </w:t>
      </w:r>
      <w:r>
        <w:t xml:space="preserve">réel), la</w:t>
      </w:r>
      <w:r>
        <w:t xml:space="preserve"> </w:t>
      </w:r>
      <w:r>
        <w:rPr>
          <w:bCs/>
          <w:b/>
        </w:rPr>
        <w:t xml:space="preserve">traçabilité</w:t>
      </w:r>
      <w:r>
        <w:t xml:space="preserve"> </w:t>
      </w:r>
      <w:r>
        <w:t xml:space="preserve">(historisation), l’</w:t>
      </w:r>
      <w:r>
        <w:rPr>
          <w:bCs/>
          <w:b/>
        </w:rPr>
        <w:t xml:space="preserve">alerte proactive</w:t>
      </w:r>
      <w:r>
        <w:t xml:space="preserve"> </w:t>
      </w:r>
      <w:r>
        <w:t xml:space="preserve">et la</w:t>
      </w:r>
      <w:r>
        <w:t xml:space="preserve"> </w:t>
      </w:r>
      <w:r>
        <w:rPr>
          <w:bCs/>
          <w:b/>
        </w:rPr>
        <w:t xml:space="preserve">scalabilité</w:t>
      </w:r>
      <w:r>
        <w:t xml:space="preserve">. Plusieurs solutions matures existent, présentées ci-après.</w:t>
      </w:r>
    </w:p>
    <w:bookmarkStart w:id="66" w:name="nagios"/>
    <w:p>
      <w:pPr>
        <w:pStyle w:val="Heading3"/>
      </w:pPr>
      <w:r>
        <w:t xml:space="preserve">4.3.1 Nagios</w:t>
      </w:r>
    </w:p>
    <w:p>
      <w:pPr>
        <w:pStyle w:val="FirstParagraph"/>
      </w:pPr>
      <w:r>
        <w:t xml:space="preserve">Solution open-source historique, reposant sur un cœur (</w:t>
      </w:r>
      <w:r>
        <w:rPr>
          <w:iCs/>
          <w:i/>
        </w:rPr>
        <w:t xml:space="preserve">Nagios Core</w:t>
      </w:r>
      <w:r>
        <w:t xml:space="preserve">) et un</w:t>
      </w:r>
      <w:r>
        <w:t xml:space="preserve"> </w:t>
      </w:r>
      <w:r>
        <w:t xml:space="preserve">système de</w:t>
      </w:r>
      <w:r>
        <w:t xml:space="preserve"> </w:t>
      </w:r>
      <w:r>
        <w:rPr>
          <w:bCs/>
          <w:b/>
        </w:rPr>
        <w:t xml:space="preserve">plugins</w:t>
      </w:r>
      <w:r>
        <w:t xml:space="preserve">. Très</w:t>
      </w:r>
      <w:r>
        <w:t xml:space="preserve"> </w:t>
      </w:r>
      <w:r>
        <w:rPr>
          <w:bCs/>
          <w:b/>
        </w:rPr>
        <w:t xml:space="preserve">éprouvée</w:t>
      </w:r>
      <w:r>
        <w:t xml:space="preserve"> </w:t>
      </w:r>
      <w:r>
        <w:t xml:space="preserve">et extensible, mais de</w:t>
      </w:r>
      <w:r>
        <w:t xml:space="preserve"> </w:t>
      </w:r>
      <w:r>
        <w:rPr>
          <w:bCs/>
          <w:b/>
        </w:rPr>
        <w:t xml:space="preserve">configuration complexe</w:t>
      </w:r>
      <w:r>
        <w:t xml:space="preserve"> </w:t>
      </w:r>
      <w:r>
        <w:t xml:space="preserve">(fichiers texte), à l’interface vieillissante et à la</w:t>
      </w:r>
      <w:r>
        <w:t xml:space="preserve"> </w:t>
      </w:r>
      <w:r>
        <w:t xml:space="preserve">courbe d’apprentissage élevée.</w:t>
      </w:r>
      <w:r>
        <w:t xml:space="preserve"> </w:t>
      </w:r>
      <w:r>
        <w:rPr>
          <w:iCs/>
          <w:i/>
        </w:rPr>
        <w:t xml:space="preserve">Nagios Core</w:t>
      </w:r>
      <w:r>
        <w:t xml:space="preserve"> </w:t>
      </w:r>
      <w:r>
        <w:t xml:space="preserve">est gratuit ;</w:t>
      </w:r>
      <w:r>
        <w:t xml:space="preserve"> </w:t>
      </w:r>
      <w:r>
        <w:rPr>
          <w:iCs/>
          <w:i/>
        </w:rPr>
        <w:t xml:space="preserve">Nagios XI</w:t>
      </w:r>
      <w:r>
        <w:t xml:space="preserve"> </w:t>
      </w:r>
      <w:r>
        <w:t xml:space="preserve">est</w:t>
      </w:r>
      <w:r>
        <w:t xml:space="preserve"> </w:t>
      </w:r>
      <w:r>
        <w:t xml:space="preserve">payant.</w:t>
      </w:r>
    </w:p>
    <w:bookmarkEnd w:id="66"/>
    <w:bookmarkStart w:id="67" w:name="zabbix"/>
    <w:p>
      <w:pPr>
        <w:pStyle w:val="Heading3"/>
      </w:pPr>
      <w:r>
        <w:t xml:space="preserve">4.3.2 Zabbix</w:t>
      </w:r>
    </w:p>
    <w:p>
      <w:pPr>
        <w:pStyle w:val="FirstParagraph"/>
      </w:pPr>
      <w:r>
        <w:t xml:space="preserve">Plateforme open-source</w:t>
      </w:r>
      <w:r>
        <w:t xml:space="preserve"> </w:t>
      </w:r>
      <w:r>
        <w:rPr>
          <w:bCs/>
          <w:b/>
        </w:rPr>
        <w:t xml:space="preserve">complète et moderne</w:t>
      </w:r>
      <w:r>
        <w:t xml:space="preserve"> </w:t>
      </w:r>
      <w:r>
        <w:t xml:space="preserve">: SNMP, agents, découverte</w:t>
      </w:r>
      <w:r>
        <w:t xml:space="preserve"> </w:t>
      </w:r>
      <w:r>
        <w:t xml:space="preserve">automatique, interface web riche, historique en base. En contrepartie, elle est</w:t>
      </w:r>
      <w:r>
        <w:t xml:space="preserve"> </w:t>
      </w:r>
      <w:r>
        <w:rPr>
          <w:bCs/>
          <w:b/>
        </w:rPr>
        <w:t xml:space="preserve">gourmande en ressources</w:t>
      </w:r>
      <w:r>
        <w:t xml:space="preserve"> </w:t>
      </w:r>
      <w:r>
        <w:t xml:space="preserve">et exige une configuration initiale conséquente,</w:t>
      </w:r>
      <w:r>
        <w:t xml:space="preserve"> </w:t>
      </w:r>
      <w:r>
        <w:t xml:space="preserve">disproportionnée pour de petits besoins. Logiciel gratuit, support payant.</w:t>
      </w:r>
    </w:p>
    <w:bookmarkEnd w:id="67"/>
    <w:bookmarkStart w:id="68" w:name="prtg-network-monitor"/>
    <w:p>
      <w:pPr>
        <w:pStyle w:val="Heading3"/>
      </w:pPr>
      <w:r>
        <w:t xml:space="preserve">4.3.3 PRTG Network Monitor</w:t>
      </w:r>
    </w:p>
    <w:p>
      <w:pPr>
        <w:pStyle w:val="FirstParagraph"/>
      </w:pPr>
      <w:r>
        <w:t xml:space="preserve">Solution</w:t>
      </w:r>
      <w:r>
        <w:t xml:space="preserve"> </w:t>
      </w:r>
      <w:r>
        <w:rPr>
          <w:bCs/>
          <w:b/>
        </w:rPr>
        <w:t xml:space="preserve">propriétaire</w:t>
      </w:r>
      <w:r>
        <w:t xml:space="preserve"> </w:t>
      </w:r>
      <w:r>
        <w:t xml:space="preserve">(Paessler) réputée pour sa</w:t>
      </w:r>
      <w:r>
        <w:t xml:space="preserve"> </w:t>
      </w:r>
      <w:r>
        <w:rPr>
          <w:bCs/>
          <w:b/>
        </w:rPr>
        <w:t xml:space="preserve">simplicité</w:t>
      </w:r>
      <w:r>
        <w:t xml:space="preserve">, fondée sur</w:t>
      </w:r>
      <w:r>
        <w:t xml:space="preserve"> </w:t>
      </w:r>
      <w:r>
        <w:t xml:space="preserve">des « capteurs ». Installation aisée et interface intuitive, mais</w:t>
      </w:r>
      <w:r>
        <w:t xml:space="preserve"> </w:t>
      </w:r>
      <w:r>
        <w:rPr>
          <w:bCs/>
          <w:b/>
        </w:rPr>
        <w:t xml:space="preserve">serveur</w:t>
      </w:r>
      <w:r>
        <w:rPr>
          <w:bCs/>
          <w:b/>
        </w:rPr>
        <w:t xml:space="preserve"> </w:t>
      </w:r>
      <w:r>
        <w:rPr>
          <w:bCs/>
          <w:b/>
        </w:rPr>
        <w:t xml:space="preserve">Windows uniquement</w:t>
      </w:r>
      <w:r>
        <w:t xml:space="preserve"> </w:t>
      </w:r>
      <w:r>
        <w:t xml:space="preserve">et</w:t>
      </w:r>
      <w:r>
        <w:t xml:space="preserve"> </w:t>
      </w:r>
      <w:r>
        <w:rPr>
          <w:bCs/>
          <w:b/>
        </w:rPr>
        <w:t xml:space="preserve">tarification au nombre de capteurs</w:t>
      </w:r>
      <w:r>
        <w:t xml:space="preserve">. Gratuite</w:t>
      </w:r>
      <w:r>
        <w:t xml:space="preserve"> </w:t>
      </w:r>
      <w:r>
        <w:t xml:space="preserve">jusqu’à 100 capteurs, puis</w:t>
      </w:r>
      <w:r>
        <w:t xml:space="preserve"> </w:t>
      </w:r>
      <w:r>
        <w:rPr>
          <w:bCs/>
          <w:b/>
        </w:rPr>
        <w:t xml:space="preserve">licence payante</w:t>
      </w:r>
      <w:r>
        <w:t xml:space="preserve">.</w:t>
      </w:r>
    </w:p>
    <w:bookmarkEnd w:id="68"/>
    <w:bookmarkStart w:id="69" w:name="centreon"/>
    <w:p>
      <w:pPr>
        <w:pStyle w:val="Heading3"/>
      </w:pPr>
      <w:r>
        <w:t xml:space="preserve">4.3.4 Centreon</w:t>
      </w:r>
    </w:p>
    <w:p>
      <w:pPr>
        <w:pStyle w:val="FirstParagraph"/>
      </w:pPr>
      <w:r>
        <w:t xml:space="preserve">Solution française bâtie historiquement sur le moteur de Nagios, à l’interface</w:t>
      </w:r>
      <w:r>
        <w:t xml:space="preserve"> </w:t>
      </w:r>
      <w:r>
        <w:rPr>
          <w:bCs/>
          <w:b/>
        </w:rPr>
        <w:t xml:space="preserve">modernisée</w:t>
      </w:r>
      <w:r>
        <w:t xml:space="preserve"> </w:t>
      </w:r>
      <w:r>
        <w:t xml:space="preserve">et dotée de fonctions de reporting. Édition open-source gratuite ;</w:t>
      </w:r>
      <w:r>
        <w:t xml:space="preserve"> </w:t>
      </w:r>
      <w:r>
        <w:t xml:space="preserve">modules avancés et éditions entreprise</w:t>
      </w:r>
      <w:r>
        <w:t xml:space="preserve"> </w:t>
      </w:r>
      <w:r>
        <w:rPr>
          <w:bCs/>
          <w:b/>
        </w:rPr>
        <w:t xml:space="preserve">payants</w:t>
      </w:r>
      <w:r>
        <w:t xml:space="preserve">.</w:t>
      </w:r>
    </w:p>
    <w:bookmarkEnd w:id="69"/>
    <w:bookmarkStart w:id="70" w:name="solarwinds-npm"/>
    <w:p>
      <w:pPr>
        <w:pStyle w:val="Heading3"/>
      </w:pPr>
      <w:r>
        <w:t xml:space="preserve">4.3.5 SolarWinds NPM</w:t>
      </w:r>
    </w:p>
    <w:p>
      <w:pPr>
        <w:pStyle w:val="FirstParagraph"/>
      </w:pPr>
      <w:r>
        <w:t xml:space="preserve">Solution</w:t>
      </w:r>
      <w:r>
        <w:t xml:space="preserve"> </w:t>
      </w:r>
      <w:r>
        <w:rPr>
          <w:bCs/>
          <w:b/>
        </w:rPr>
        <w:t xml:space="preserve">propriétaire</w:t>
      </w:r>
      <w:r>
        <w:t xml:space="preserve"> </w:t>
      </w:r>
      <w:r>
        <w:t xml:space="preserve">haut de gamme pour grandes infrastructures : très</w:t>
      </w:r>
      <w:r>
        <w:t xml:space="preserve"> </w:t>
      </w:r>
      <w:r>
        <w:t xml:space="preserve">complète (cartographie, analyses avancées), mais</w:t>
      </w:r>
      <w:r>
        <w:t xml:space="preserve"> </w:t>
      </w:r>
      <w:r>
        <w:rPr>
          <w:bCs/>
          <w:b/>
        </w:rPr>
        <w:t xml:space="preserve">coûteuse</w:t>
      </w:r>
      <w:r>
        <w:t xml:space="preserve"> </w:t>
      </w:r>
      <w:r>
        <w:t xml:space="preserve">et lourde, et</w:t>
      </w:r>
      <w:r>
        <w:t xml:space="preserve"> </w:t>
      </w:r>
      <w:r>
        <w:t xml:space="preserve">éditée par un acteur ayant connu un incident de sécurité majeur (chaîne</w:t>
      </w:r>
      <w:r>
        <w:t xml:space="preserve"> </w:t>
      </w:r>
      <w:r>
        <w:t xml:space="preserve">d’approvisionnement, 2020).</w:t>
      </w:r>
      <w:r>
        <w:t xml:space="preserve"> </w:t>
      </w:r>
      <w:r>
        <w:rPr>
          <w:bCs/>
          <w:b/>
        </w:rPr>
        <w:t xml:space="preserve">Licence élevée</w:t>
      </w:r>
      <w:r>
        <w:t xml:space="preserve"> </w:t>
      </w:r>
      <w:r>
        <w:t xml:space="preserve">(plusieurs millions de FCFA).</w:t>
      </w:r>
    </w:p>
    <w:bookmarkEnd w:id="70"/>
    <w:bookmarkEnd w:id="71"/>
    <w:bookmarkStart w:id="72" w:name="tableau-comparatif-des-solutions"/>
    <w:p>
      <w:pPr>
        <w:pStyle w:val="Heading2"/>
      </w:pPr>
      <w:r>
        <w:t xml:space="preserve">4.4 Tableau comparatif des solutions</w:t>
      </w:r>
    </w:p>
    <w:tbl>
      <w:tblPr>
        <w:tblStyle w:val="Table"/>
        <w:tblW w:type="pct" w:w="5000"/>
        <w:tblLook w:firstRow="1" w:lastRow="0" w:firstColumn="0" w:lastColumn="0" w:noHBand="0" w:noVBand="0" w:val="0020"/>
        <w:jc w:val="start"/>
      </w:tblPr>
      <w:tblGrid>
        <w:gridCol w:w="913"/>
        <w:gridCol w:w="812"/>
        <w:gridCol w:w="812"/>
        <w:gridCol w:w="609"/>
        <w:gridCol w:w="1015"/>
        <w:gridCol w:w="1218"/>
        <w:gridCol w:w="2538"/>
      </w:tblGrid>
      <w:tr>
        <w:trPr>
          <w:tblHeader w:val="true"/>
        </w:trPr>
        <w:tc>
          <w:tcPr/>
          <w:p>
            <w:pPr>
              <w:pStyle w:val="Compact"/>
              <w:jc w:val="left"/>
            </w:pPr>
            <w:r>
              <w:t xml:space="preserve">Critère</w:t>
            </w:r>
          </w:p>
        </w:tc>
        <w:tc>
          <w:tcPr/>
          <w:p>
            <w:pPr>
              <w:pStyle w:val="Compact"/>
              <w:jc w:val="center"/>
            </w:pPr>
            <w:r>
              <w:t xml:space="preserve">Nagios</w:t>
            </w:r>
          </w:p>
        </w:tc>
        <w:tc>
          <w:tcPr/>
          <w:p>
            <w:pPr>
              <w:pStyle w:val="Compact"/>
              <w:jc w:val="center"/>
            </w:pPr>
            <w:r>
              <w:t xml:space="preserve">Zabbix</w:t>
            </w:r>
          </w:p>
        </w:tc>
        <w:tc>
          <w:tcPr/>
          <w:p>
            <w:pPr>
              <w:pStyle w:val="Compact"/>
              <w:jc w:val="center"/>
            </w:pPr>
            <w:r>
              <w:t xml:space="preserve">PRTG</w:t>
            </w:r>
          </w:p>
        </w:tc>
        <w:tc>
          <w:tcPr/>
          <w:p>
            <w:pPr>
              <w:pStyle w:val="Compact"/>
              <w:jc w:val="center"/>
            </w:pPr>
            <w:r>
              <w:t xml:space="preserve">Centreon</w:t>
            </w:r>
          </w:p>
        </w:tc>
        <w:tc>
          <w:tcPr/>
          <w:p>
            <w:pPr>
              <w:pStyle w:val="Compact"/>
              <w:jc w:val="center"/>
            </w:pPr>
            <w:r>
              <w:t xml:space="preserve">SolarWinds</w:t>
            </w:r>
          </w:p>
        </w:tc>
        <w:tc>
          <w:tcPr/>
          <w:p>
            <w:pPr>
              <w:pStyle w:val="Compact"/>
              <w:jc w:val="center"/>
            </w:pPr>
            <w:r>
              <w:rPr>
                <w:bCs/>
                <w:b/>
              </w:rPr>
              <w:t xml:space="preserve">Solution proposée</w:t>
            </w:r>
          </w:p>
        </w:tc>
      </w:tr>
      <w:tr>
        <w:tc>
          <w:tcPr/>
          <w:p>
            <w:pPr>
              <w:pStyle w:val="Compact"/>
              <w:jc w:val="left"/>
            </w:pPr>
            <w:r>
              <w:t xml:space="preserve">Licence</w:t>
            </w:r>
          </w:p>
        </w:tc>
        <w:tc>
          <w:tcPr/>
          <w:p>
            <w:pPr>
              <w:pStyle w:val="Compact"/>
              <w:jc w:val="center"/>
            </w:pPr>
            <w:r>
              <w:t xml:space="preserve">Open-source</w:t>
            </w:r>
          </w:p>
        </w:tc>
        <w:tc>
          <w:tcPr/>
          <w:p>
            <w:pPr>
              <w:pStyle w:val="Compact"/>
              <w:jc w:val="center"/>
            </w:pPr>
            <w:r>
              <w:t xml:space="preserve">Open-source</w:t>
            </w:r>
          </w:p>
        </w:tc>
        <w:tc>
          <w:tcPr/>
          <w:p>
            <w:pPr>
              <w:pStyle w:val="Compact"/>
              <w:jc w:val="center"/>
            </w:pPr>
            <w:r>
              <w:t xml:space="preserve">Propriétaire</w:t>
            </w:r>
          </w:p>
        </w:tc>
        <w:tc>
          <w:tcPr/>
          <w:p>
            <w:pPr>
              <w:pStyle w:val="Compact"/>
              <w:jc w:val="center"/>
            </w:pPr>
            <w:r>
              <w:t xml:space="preserve">Mixte</w:t>
            </w:r>
          </w:p>
        </w:tc>
        <w:tc>
          <w:tcPr/>
          <w:p>
            <w:pPr>
              <w:pStyle w:val="Compact"/>
              <w:jc w:val="center"/>
            </w:pPr>
            <w:r>
              <w:t xml:space="preserve">Propriétaire</w:t>
            </w:r>
          </w:p>
        </w:tc>
        <w:tc>
          <w:tcPr/>
          <w:p>
            <w:pPr>
              <w:pStyle w:val="Compact"/>
              <w:jc w:val="center"/>
            </w:pPr>
            <w:r>
              <w:rPr>
                <w:bCs/>
                <w:b/>
              </w:rPr>
              <w:t xml:space="preserve">Open-source</w:t>
            </w:r>
          </w:p>
        </w:tc>
      </w:tr>
      <w:tr>
        <w:tc>
          <w:tcPr/>
          <w:p>
            <w:pPr>
              <w:pStyle w:val="Compact"/>
              <w:jc w:val="left"/>
            </w:pPr>
            <w:r>
              <w:t xml:space="preserve">Coût</w:t>
            </w:r>
          </w:p>
        </w:tc>
        <w:tc>
          <w:tcPr/>
          <w:p>
            <w:pPr>
              <w:pStyle w:val="Compact"/>
              <w:jc w:val="center"/>
            </w:pPr>
            <w:r>
              <w:t xml:space="preserve">Gratuit / payant</w:t>
            </w:r>
          </w:p>
        </w:tc>
        <w:tc>
          <w:tcPr/>
          <w:p>
            <w:pPr>
              <w:pStyle w:val="Compact"/>
              <w:jc w:val="center"/>
            </w:pPr>
            <w:r>
              <w:t xml:space="preserve">Gratuit</w:t>
            </w:r>
          </w:p>
        </w:tc>
        <w:tc>
          <w:tcPr/>
          <w:p>
            <w:pPr>
              <w:pStyle w:val="Compact"/>
              <w:jc w:val="center"/>
            </w:pPr>
            <w:r>
              <w:t xml:space="preserve">Payant</w:t>
            </w:r>
          </w:p>
        </w:tc>
        <w:tc>
          <w:tcPr/>
          <w:p>
            <w:pPr>
              <w:pStyle w:val="Compact"/>
              <w:jc w:val="center"/>
            </w:pPr>
            <w:r>
              <w:t xml:space="preserve">Gratuit / payant</w:t>
            </w:r>
          </w:p>
        </w:tc>
        <w:tc>
          <w:tcPr/>
          <w:p>
            <w:pPr>
              <w:pStyle w:val="Compact"/>
              <w:jc w:val="center"/>
            </w:pPr>
            <w:r>
              <w:t xml:space="preserve">Élevé</w:t>
            </w:r>
          </w:p>
        </w:tc>
        <w:tc>
          <w:tcPr/>
          <w:p>
            <w:pPr>
              <w:pStyle w:val="Compact"/>
              <w:jc w:val="center"/>
            </w:pPr>
            <w:r>
              <w:rPr>
                <w:bCs/>
                <w:b/>
              </w:rPr>
              <w:t xml:space="preserve">Nul</w:t>
            </w:r>
          </w:p>
        </w:tc>
      </w:tr>
      <w:tr>
        <w:tc>
          <w:tcPr/>
          <w:p>
            <w:pPr>
              <w:pStyle w:val="Compact"/>
              <w:jc w:val="left"/>
            </w:pPr>
            <w:r>
              <w:t xml:space="preserve">OS serveur</w:t>
            </w:r>
          </w:p>
        </w:tc>
        <w:tc>
          <w:tcPr/>
          <w:p>
            <w:pPr>
              <w:pStyle w:val="Compact"/>
              <w:jc w:val="center"/>
            </w:pPr>
            <w:r>
              <w:t xml:space="preserve">Linux</w:t>
            </w:r>
          </w:p>
        </w:tc>
        <w:tc>
          <w:tcPr/>
          <w:p>
            <w:pPr>
              <w:pStyle w:val="Compact"/>
              <w:jc w:val="center"/>
            </w:pPr>
            <w:r>
              <w:t xml:space="preserve">Linux</w:t>
            </w:r>
          </w:p>
        </w:tc>
        <w:tc>
          <w:tcPr/>
          <w:p>
            <w:pPr>
              <w:pStyle w:val="Compact"/>
              <w:jc w:val="center"/>
            </w:pPr>
            <w:r>
              <w:t xml:space="preserve">Windows</w:t>
            </w:r>
          </w:p>
        </w:tc>
        <w:tc>
          <w:tcPr/>
          <w:p>
            <w:pPr>
              <w:pStyle w:val="Compact"/>
              <w:jc w:val="center"/>
            </w:pPr>
            <w:r>
              <w:t xml:space="preserve">Linux</w:t>
            </w:r>
          </w:p>
        </w:tc>
        <w:tc>
          <w:tcPr/>
          <w:p>
            <w:pPr>
              <w:pStyle w:val="Compact"/>
              <w:jc w:val="center"/>
            </w:pPr>
            <w:r>
              <w:t xml:space="preserve">Windows</w:t>
            </w:r>
          </w:p>
        </w:tc>
        <w:tc>
          <w:tcPr/>
          <w:p>
            <w:pPr>
              <w:pStyle w:val="Compact"/>
              <w:jc w:val="center"/>
            </w:pPr>
            <w:r>
              <w:rPr>
                <w:bCs/>
                <w:b/>
              </w:rPr>
              <w:t xml:space="preserve">Linux</w:t>
            </w:r>
          </w:p>
        </w:tc>
      </w:tr>
      <w:tr>
        <w:tc>
          <w:tcPr/>
          <w:p>
            <w:pPr>
              <w:pStyle w:val="Compact"/>
              <w:jc w:val="left"/>
            </w:pPr>
            <w:r>
              <w:t xml:space="preserve">Simplicité de déploiement</w:t>
            </w:r>
          </w:p>
        </w:tc>
        <w:tc>
          <w:tcPr/>
          <w:p>
            <w:pPr>
              <w:pStyle w:val="Compact"/>
              <w:jc w:val="center"/>
            </w:pPr>
            <w:r>
              <w:t xml:space="preserve">Faible</w:t>
            </w:r>
          </w:p>
        </w:tc>
        <w:tc>
          <w:tcPr/>
          <w:p>
            <w:pPr>
              <w:pStyle w:val="Compact"/>
              <w:jc w:val="center"/>
            </w:pPr>
            <w:r>
              <w:t xml:space="preserve">Moyenne</w:t>
            </w:r>
          </w:p>
        </w:tc>
        <w:tc>
          <w:tcPr/>
          <w:p>
            <w:pPr>
              <w:pStyle w:val="Compact"/>
              <w:jc w:val="center"/>
            </w:pPr>
            <w:r>
              <w:t xml:space="preserve">Élevée</w:t>
            </w:r>
          </w:p>
        </w:tc>
        <w:tc>
          <w:tcPr/>
          <w:p>
            <w:pPr>
              <w:pStyle w:val="Compact"/>
              <w:jc w:val="center"/>
            </w:pPr>
            <w:r>
              <w:t xml:space="preserve">Moyenne</w:t>
            </w:r>
          </w:p>
        </w:tc>
        <w:tc>
          <w:tcPr/>
          <w:p>
            <w:pPr>
              <w:pStyle w:val="Compact"/>
              <w:jc w:val="center"/>
            </w:pPr>
            <w:r>
              <w:t xml:space="preserve">Faible</w:t>
            </w:r>
          </w:p>
        </w:tc>
        <w:tc>
          <w:tcPr/>
          <w:p>
            <w:pPr>
              <w:pStyle w:val="Compact"/>
              <w:jc w:val="center"/>
            </w:pPr>
            <w:r>
              <w:rPr>
                <w:bCs/>
                <w:b/>
              </w:rPr>
              <w:t xml:space="preserve">Élevée</w:t>
            </w:r>
          </w:p>
        </w:tc>
      </w:tr>
      <w:tr>
        <w:tc>
          <w:tcPr/>
          <w:p>
            <w:pPr>
              <w:pStyle w:val="Compact"/>
              <w:jc w:val="left"/>
            </w:pPr>
            <w:r>
              <w:t xml:space="preserve">Ressources requises</w:t>
            </w:r>
          </w:p>
        </w:tc>
        <w:tc>
          <w:tcPr/>
          <w:p>
            <w:pPr>
              <w:pStyle w:val="Compact"/>
              <w:jc w:val="center"/>
            </w:pPr>
            <w:r>
              <w:t xml:space="preserve">Faibles</w:t>
            </w:r>
          </w:p>
        </w:tc>
        <w:tc>
          <w:tcPr/>
          <w:p>
            <w:pPr>
              <w:pStyle w:val="Compact"/>
              <w:jc w:val="center"/>
            </w:pPr>
            <w:r>
              <w:t xml:space="preserve">Élevées</w:t>
            </w:r>
          </w:p>
        </w:tc>
        <w:tc>
          <w:tcPr/>
          <w:p>
            <w:pPr>
              <w:pStyle w:val="Compact"/>
              <w:jc w:val="center"/>
            </w:pPr>
            <w:r>
              <w:t xml:space="preserve">Moyennes</w:t>
            </w:r>
          </w:p>
        </w:tc>
        <w:tc>
          <w:tcPr/>
          <w:p>
            <w:pPr>
              <w:pStyle w:val="Compact"/>
              <w:jc w:val="center"/>
            </w:pPr>
            <w:r>
              <w:t xml:space="preserve">Moyennes</w:t>
            </w:r>
          </w:p>
        </w:tc>
        <w:tc>
          <w:tcPr/>
          <w:p>
            <w:pPr>
              <w:pStyle w:val="Compact"/>
              <w:jc w:val="center"/>
            </w:pPr>
            <w:r>
              <w:t xml:space="preserve">Élevées</w:t>
            </w:r>
          </w:p>
        </w:tc>
        <w:tc>
          <w:tcPr/>
          <w:p>
            <w:pPr>
              <w:pStyle w:val="Compact"/>
              <w:jc w:val="center"/>
            </w:pPr>
            <w:r>
              <w:rPr>
                <w:bCs/>
                <w:b/>
              </w:rPr>
              <w:t xml:space="preserve">Très faibles</w:t>
            </w:r>
          </w:p>
        </w:tc>
      </w:tr>
      <w:tr>
        <w:tc>
          <w:tcPr/>
          <w:p>
            <w:pPr>
              <w:pStyle w:val="Compact"/>
              <w:jc w:val="left"/>
            </w:pPr>
            <w:r>
              <w:t xml:space="preserve">Interface web</w:t>
            </w:r>
          </w:p>
        </w:tc>
        <w:tc>
          <w:tcPr/>
          <w:p>
            <w:pPr>
              <w:pStyle w:val="Compact"/>
              <w:jc w:val="center"/>
            </w:pPr>
            <w:r>
              <w:t xml:space="preserve">Basique</w:t>
            </w:r>
          </w:p>
        </w:tc>
        <w:tc>
          <w:tcPr/>
          <w:p>
            <w:pPr>
              <w:pStyle w:val="Compact"/>
              <w:jc w:val="center"/>
            </w:pPr>
            <w:r>
              <w:t xml:space="preserve">Riche</w:t>
            </w:r>
          </w:p>
        </w:tc>
        <w:tc>
          <w:tcPr/>
          <w:p>
            <w:pPr>
              <w:pStyle w:val="Compact"/>
              <w:jc w:val="center"/>
            </w:pPr>
            <w:r>
              <w:t xml:space="preserve">Riche</w:t>
            </w:r>
          </w:p>
        </w:tc>
        <w:tc>
          <w:tcPr/>
          <w:p>
            <w:pPr>
              <w:pStyle w:val="Compact"/>
              <w:jc w:val="center"/>
            </w:pPr>
            <w:r>
              <w:t xml:space="preserve">Riche</w:t>
            </w:r>
          </w:p>
        </w:tc>
        <w:tc>
          <w:tcPr/>
          <w:p>
            <w:pPr>
              <w:pStyle w:val="Compact"/>
              <w:jc w:val="center"/>
            </w:pPr>
            <w:r>
              <w:t xml:space="preserve">Riche</w:t>
            </w:r>
          </w:p>
        </w:tc>
        <w:tc>
          <w:tcPr/>
          <w:p>
            <w:pPr>
              <w:pStyle w:val="Compact"/>
              <w:jc w:val="center"/>
            </w:pPr>
            <w:r>
              <w:rPr>
                <w:bCs/>
                <w:b/>
              </w:rPr>
              <w:t xml:space="preserve">Moderne (Bootstrap)</w:t>
            </w:r>
          </w:p>
        </w:tc>
      </w:tr>
      <w:tr>
        <w:tc>
          <w:tcPr/>
          <w:p>
            <w:pPr>
              <w:pStyle w:val="Compact"/>
              <w:jc w:val="left"/>
            </w:pPr>
            <w:r>
              <w:t xml:space="preserve">Découverte auto.</w:t>
            </w:r>
          </w:p>
        </w:tc>
        <w:tc>
          <w:tcPr/>
          <w:p>
            <w:pPr>
              <w:pStyle w:val="Compact"/>
              <w:jc w:val="center"/>
            </w:pPr>
            <w:r>
              <w:t xml:space="preserve">Plugin</w:t>
            </w:r>
          </w:p>
        </w:tc>
        <w:tc>
          <w:tcPr/>
          <w:p>
            <w:pPr>
              <w:pStyle w:val="Compact"/>
              <w:jc w:val="center"/>
            </w:pPr>
            <w:r>
              <w:t xml:space="preserve">Oui</w:t>
            </w:r>
          </w:p>
        </w:tc>
        <w:tc>
          <w:tcPr/>
          <w:p>
            <w:pPr>
              <w:pStyle w:val="Compact"/>
              <w:jc w:val="center"/>
            </w:pPr>
            <w:r>
              <w:t xml:space="preserve">Oui</w:t>
            </w:r>
          </w:p>
        </w:tc>
        <w:tc>
          <w:tcPr/>
          <w:p>
            <w:pPr>
              <w:pStyle w:val="Compact"/>
              <w:jc w:val="center"/>
            </w:pPr>
            <w:r>
              <w:t xml:space="preserve">Oui</w:t>
            </w:r>
          </w:p>
        </w:tc>
        <w:tc>
          <w:tcPr/>
          <w:p>
            <w:pPr>
              <w:pStyle w:val="Compact"/>
              <w:jc w:val="center"/>
            </w:pPr>
            <w:r>
              <w:t xml:space="preserve">Oui</w:t>
            </w:r>
          </w:p>
        </w:tc>
        <w:tc>
          <w:tcPr/>
          <w:p>
            <w:pPr>
              <w:pStyle w:val="Compact"/>
              <w:jc w:val="center"/>
            </w:pPr>
            <w:r>
              <w:rPr>
                <w:bCs/>
                <w:b/>
              </w:rPr>
              <w:t xml:space="preserve">Oui (Python)</w:t>
            </w:r>
          </w:p>
        </w:tc>
      </w:tr>
      <w:tr>
        <w:tc>
          <w:tcPr/>
          <w:p>
            <w:pPr>
              <w:pStyle w:val="Compact"/>
              <w:jc w:val="left"/>
            </w:pPr>
            <w:r>
              <w:t xml:space="preserve">Alerte e-mail</w:t>
            </w:r>
          </w:p>
        </w:tc>
        <w:tc>
          <w:tcPr/>
          <w:p>
            <w:pPr>
              <w:pStyle w:val="Compact"/>
              <w:jc w:val="center"/>
            </w:pPr>
            <w:r>
              <w:t xml:space="preserve">Oui</w:t>
            </w:r>
          </w:p>
        </w:tc>
        <w:tc>
          <w:tcPr/>
          <w:p>
            <w:pPr>
              <w:pStyle w:val="Compact"/>
              <w:jc w:val="center"/>
            </w:pPr>
            <w:r>
              <w:t xml:space="preserve">Oui</w:t>
            </w:r>
          </w:p>
        </w:tc>
        <w:tc>
          <w:tcPr/>
          <w:p>
            <w:pPr>
              <w:pStyle w:val="Compact"/>
              <w:jc w:val="center"/>
            </w:pPr>
            <w:r>
              <w:t xml:space="preserve">Oui</w:t>
            </w:r>
          </w:p>
        </w:tc>
        <w:tc>
          <w:tcPr/>
          <w:p>
            <w:pPr>
              <w:pStyle w:val="Compact"/>
              <w:jc w:val="center"/>
            </w:pPr>
            <w:r>
              <w:t xml:space="preserve">Oui</w:t>
            </w:r>
          </w:p>
        </w:tc>
        <w:tc>
          <w:tcPr/>
          <w:p>
            <w:pPr>
              <w:pStyle w:val="Compact"/>
              <w:jc w:val="center"/>
            </w:pPr>
            <w:r>
              <w:t xml:space="preserve">Oui</w:t>
            </w:r>
          </w:p>
        </w:tc>
        <w:tc>
          <w:tcPr/>
          <w:p>
            <w:pPr>
              <w:pStyle w:val="Compact"/>
              <w:jc w:val="center"/>
            </w:pPr>
            <w:r>
              <w:rPr>
                <w:bCs/>
                <w:b/>
              </w:rPr>
              <w:t xml:space="preserve">Oui</w:t>
            </w:r>
          </w:p>
        </w:tc>
      </w:tr>
      <w:tr>
        <w:tc>
          <w:tcPr/>
          <w:p>
            <w:pPr>
              <w:pStyle w:val="Compact"/>
              <w:jc w:val="left"/>
            </w:pPr>
            <w:r>
              <w:t xml:space="preserve">Alerte mobile native</w:t>
            </w:r>
          </w:p>
        </w:tc>
        <w:tc>
          <w:tcPr/>
          <w:p>
            <w:pPr>
              <w:pStyle w:val="Compact"/>
              <w:jc w:val="center"/>
            </w:pPr>
            <w:r>
              <w:t xml:space="preserve">Plugin</w:t>
            </w:r>
          </w:p>
        </w:tc>
        <w:tc>
          <w:tcPr/>
          <w:p>
            <w:pPr>
              <w:pStyle w:val="Compact"/>
              <w:jc w:val="center"/>
            </w:pPr>
            <w:r>
              <w:t xml:space="preserve">Plugin</w:t>
            </w:r>
          </w:p>
        </w:tc>
        <w:tc>
          <w:tcPr/>
          <w:p>
            <w:pPr>
              <w:pStyle w:val="Compact"/>
              <w:jc w:val="center"/>
            </w:pPr>
            <w:r>
              <w:t xml:space="preserve">Appli</w:t>
            </w:r>
          </w:p>
        </w:tc>
        <w:tc>
          <w:tcPr/>
          <w:p>
            <w:pPr>
              <w:pStyle w:val="Compact"/>
              <w:jc w:val="center"/>
            </w:pPr>
            <w:r>
              <w:t xml:space="preserve">Plugin</w:t>
            </w:r>
          </w:p>
        </w:tc>
        <w:tc>
          <w:tcPr/>
          <w:p>
            <w:pPr>
              <w:pStyle w:val="Compact"/>
              <w:jc w:val="center"/>
            </w:pPr>
            <w:r>
              <w:t xml:space="preserve">Appli</w:t>
            </w:r>
          </w:p>
        </w:tc>
        <w:tc>
          <w:tcPr/>
          <w:p>
            <w:pPr>
              <w:pStyle w:val="Compact"/>
              <w:jc w:val="center"/>
            </w:pPr>
            <w:r>
              <w:rPr>
                <w:bCs/>
                <w:b/>
              </w:rPr>
              <w:t xml:space="preserve">Oui (Telegram natif)</w:t>
            </w:r>
          </w:p>
        </w:tc>
      </w:tr>
      <w:tr>
        <w:tc>
          <w:tcPr/>
          <w:p>
            <w:pPr>
              <w:pStyle w:val="Compact"/>
              <w:jc w:val="left"/>
            </w:pPr>
            <w:r>
              <w:t xml:space="preserve">Personnalisation du code</w:t>
            </w:r>
          </w:p>
        </w:tc>
        <w:tc>
          <w:tcPr/>
          <w:p>
            <w:pPr>
              <w:pStyle w:val="Compact"/>
              <w:jc w:val="center"/>
            </w:pPr>
            <w:r>
              <w:t xml:space="preserve">Limitée</w:t>
            </w:r>
          </w:p>
        </w:tc>
        <w:tc>
          <w:tcPr/>
          <w:p>
            <w:pPr>
              <w:pStyle w:val="Compact"/>
              <w:jc w:val="center"/>
            </w:pPr>
            <w:r>
              <w:t xml:space="preserve">Limitée</w:t>
            </w:r>
          </w:p>
        </w:tc>
        <w:tc>
          <w:tcPr/>
          <w:p>
            <w:pPr>
              <w:pStyle w:val="Compact"/>
              <w:jc w:val="center"/>
            </w:pPr>
            <w:r>
              <w:t xml:space="preserve">Non</w:t>
            </w:r>
          </w:p>
        </w:tc>
        <w:tc>
          <w:tcPr/>
          <w:p>
            <w:pPr>
              <w:pStyle w:val="Compact"/>
              <w:jc w:val="center"/>
            </w:pPr>
            <w:r>
              <w:t xml:space="preserve">Limitée</w:t>
            </w:r>
          </w:p>
        </w:tc>
        <w:tc>
          <w:tcPr/>
          <w:p>
            <w:pPr>
              <w:pStyle w:val="Compact"/>
              <w:jc w:val="center"/>
            </w:pPr>
            <w:r>
              <w:t xml:space="preserve">Non</w:t>
            </w:r>
          </w:p>
        </w:tc>
        <w:tc>
          <w:tcPr/>
          <w:p>
            <w:pPr>
              <w:pStyle w:val="Compact"/>
              <w:jc w:val="center"/>
            </w:pPr>
            <w:r>
              <w:rPr>
                <w:bCs/>
                <w:b/>
              </w:rPr>
              <w:t xml:space="preserve">Totale</w:t>
            </w:r>
          </w:p>
        </w:tc>
      </w:tr>
      <w:tr>
        <w:tc>
          <w:tcPr/>
          <w:p>
            <w:pPr>
              <w:pStyle w:val="Compact"/>
              <w:jc w:val="left"/>
            </w:pPr>
            <w:r>
              <w:t xml:space="preserve">Adapté aux PME / ESN</w:t>
            </w:r>
          </w:p>
        </w:tc>
        <w:tc>
          <w:tcPr/>
          <w:p>
            <w:pPr>
              <w:pStyle w:val="Compact"/>
              <w:jc w:val="center"/>
            </w:pPr>
            <w:r>
              <w:t xml:space="preserve">Moyen</w:t>
            </w:r>
          </w:p>
        </w:tc>
        <w:tc>
          <w:tcPr/>
          <w:p>
            <w:pPr>
              <w:pStyle w:val="Compact"/>
              <w:jc w:val="center"/>
            </w:pPr>
            <w:r>
              <w:t xml:space="preserve">Moyen</w:t>
            </w:r>
          </w:p>
        </w:tc>
        <w:tc>
          <w:tcPr/>
          <w:p>
            <w:pPr>
              <w:pStyle w:val="Compact"/>
              <w:jc w:val="center"/>
            </w:pPr>
            <w:r>
              <w:t xml:space="preserve">Oui</w:t>
            </w:r>
          </w:p>
        </w:tc>
        <w:tc>
          <w:tcPr/>
          <w:p>
            <w:pPr>
              <w:pStyle w:val="Compact"/>
              <w:jc w:val="center"/>
            </w:pPr>
            <w:r>
              <w:t xml:space="preserve">Moyen</w:t>
            </w:r>
          </w:p>
        </w:tc>
        <w:tc>
          <w:tcPr/>
          <w:p>
            <w:pPr>
              <w:pStyle w:val="Compact"/>
              <w:jc w:val="center"/>
            </w:pPr>
            <w:r>
              <w:t xml:space="preserve">Non</w:t>
            </w:r>
          </w:p>
        </w:tc>
        <w:tc>
          <w:tcPr/>
          <w:p>
            <w:pPr>
              <w:pStyle w:val="Compact"/>
              <w:jc w:val="center"/>
            </w:pPr>
            <w:r>
              <w:rPr>
                <w:bCs/>
                <w:b/>
              </w:rPr>
              <w:t xml:space="preserve">Oui</w:t>
            </w:r>
          </w:p>
        </w:tc>
      </w:tr>
    </w:tbl>
    <w:bookmarkEnd w:id="72"/>
    <w:bookmarkStart w:id="73" w:name="synthèse-le-vide-à-combler"/>
    <w:p>
      <w:pPr>
        <w:pStyle w:val="Heading2"/>
      </w:pPr>
      <w:r>
        <w:t xml:space="preserve">4.5 Synthèse : le « vide » à combler</w:t>
      </w:r>
    </w:p>
    <w:p>
      <w:pPr>
        <w:pStyle w:val="FirstParagraph"/>
      </w:pPr>
      <w:r>
        <w:t xml:space="preserve">Les solutions existantes sont soit</w:t>
      </w:r>
      <w:r>
        <w:t xml:space="preserve"> </w:t>
      </w:r>
      <w:r>
        <w:rPr>
          <w:bCs/>
          <w:b/>
        </w:rPr>
        <w:t xml:space="preserve">puissantes mais complexes et gourmandes</w:t>
      </w:r>
      <w:r>
        <w:t xml:space="preserve"> </w:t>
      </w:r>
      <w:r>
        <w:t xml:space="preserve">(Nagios, Zabbix, Centreon), soit</w:t>
      </w:r>
      <w:r>
        <w:t xml:space="preserve"> </w:t>
      </w:r>
      <w:r>
        <w:rPr>
          <w:bCs/>
          <w:b/>
        </w:rPr>
        <w:t xml:space="preserve">simples mais propriétaires et coûteuses</w:t>
      </w:r>
      <w:r>
        <w:t xml:space="preserve"> </w:t>
      </w:r>
      <w:r>
        <w:t xml:space="preserve">(PRTG, SolarWinds). Pour les PME et les structures de taille moyenne — qui recherchent une</w:t>
      </w:r>
      <w:r>
        <w:t xml:space="preserve"> </w:t>
      </w:r>
      <w:r>
        <w:t xml:space="preserve">solution</w:t>
      </w:r>
      <w:r>
        <w:t xml:space="preserve"> </w:t>
      </w:r>
      <w:r>
        <w:rPr>
          <w:bCs/>
          <w:b/>
        </w:rPr>
        <w:t xml:space="preserve">légère, gratuite, simple, sur mesure</w:t>
      </w:r>
      <w:r>
        <w:t xml:space="preserve"> </w:t>
      </w:r>
      <w:r>
        <w:t xml:space="preserve">et dotée d’une</w:t>
      </w:r>
      <w:r>
        <w:t xml:space="preserve"> </w:t>
      </w:r>
      <w:r>
        <w:rPr>
          <w:bCs/>
          <w:b/>
        </w:rPr>
        <w:t xml:space="preserve">notification</w:t>
      </w:r>
      <w:r>
        <w:rPr>
          <w:bCs/>
          <w:b/>
        </w:rPr>
        <w:t xml:space="preserve"> </w:t>
      </w:r>
      <w:r>
        <w:rPr>
          <w:bCs/>
          <w:b/>
        </w:rPr>
        <w:t xml:space="preserve">mobile native</w:t>
      </w:r>
      <w:r>
        <w:t xml:space="preserve"> </w:t>
      </w:r>
      <w:r>
        <w:t xml:space="preserve">—, il subsiste un</w:t>
      </w:r>
      <w:r>
        <w:t xml:space="preserve"> </w:t>
      </w:r>
      <w:r>
        <w:rPr>
          <w:bCs/>
          <w:b/>
        </w:rPr>
        <w:t xml:space="preserve">espace</w:t>
      </w:r>
      <w:r>
        <w:t xml:space="preserve"> </w:t>
      </w:r>
      <w:r>
        <w:t xml:space="preserve">qu’aucune solution ne comble</w:t>
      </w:r>
      <w:r>
        <w:t xml:space="preserve"> </w:t>
      </w:r>
      <w:r>
        <w:t xml:space="preserve">pleinement. Ce constat justifie le développement d’une</w:t>
      </w:r>
      <w:r>
        <w:t xml:space="preserve"> </w:t>
      </w:r>
      <w:r>
        <w:rPr>
          <w:bCs/>
          <w:b/>
        </w:rPr>
        <w:t xml:space="preserve">solution propre</w:t>
      </w:r>
      <w:r>
        <w:t xml:space="preserve"> </w:t>
      </w:r>
      <w:r>
        <w:t xml:space="preserve">plutôt que l’adoption d’un outil existant.</w:t>
      </w:r>
    </w:p>
    <w:bookmarkEnd w:id="73"/>
    <w:bookmarkStart w:id="74" w:name="la-solution-proposée"/>
    <w:p>
      <w:pPr>
        <w:pStyle w:val="Heading2"/>
      </w:pPr>
      <w:r>
        <w:t xml:space="preserve">4.6 La solution proposée</w:t>
      </w:r>
    </w:p>
    <w:p>
      <w:pPr>
        <w:pStyle w:val="FirstParagraph"/>
      </w:pPr>
      <w:r>
        <w:t xml:space="preserve">Nous proposons</w:t>
      </w:r>
      <w:r>
        <w:t xml:space="preserve"> </w:t>
      </w:r>
      <w:r>
        <w:rPr>
          <w:bCs/>
          <w:b/>
        </w:rPr>
        <w:t xml:space="preserve">Awali</w:t>
      </w:r>
      <w:r>
        <w:t xml:space="preserve">, un</w:t>
      </w:r>
      <w:r>
        <w:t xml:space="preserve"> </w:t>
      </w:r>
      <w:r>
        <w:rPr>
          <w:bCs/>
          <w:b/>
        </w:rPr>
        <w:t xml:space="preserve">système de supervision automatisé, modulaire et 100 % open-source</w:t>
      </w:r>
      <w:r>
        <w:t xml:space="preserve"> </w:t>
      </w:r>
      <w:r>
        <w:t xml:space="preserve">conçu pour répondre aux besoins d’OPEN MOISE, qui :</w:t>
      </w:r>
    </w:p>
    <w:p>
      <w:pPr>
        <w:numPr>
          <w:ilvl w:val="0"/>
          <w:numId w:val="1008"/>
        </w:numPr>
        <w:pStyle w:val="Compact"/>
      </w:pPr>
      <w:r>
        <w:rPr>
          <w:bCs/>
          <w:b/>
        </w:rPr>
        <w:t xml:space="preserve">découvre automatiquement</w:t>
      </w:r>
      <w:r>
        <w:t xml:space="preserve"> </w:t>
      </w:r>
      <w:r>
        <w:t xml:space="preserve">les équipements du réseau d’OPEN MOISE (scan CIDR parallélisé) ;</w:t>
      </w:r>
    </w:p>
    <w:p>
      <w:pPr>
        <w:numPr>
          <w:ilvl w:val="0"/>
          <w:numId w:val="1008"/>
        </w:numPr>
        <w:pStyle w:val="Compact"/>
      </w:pPr>
      <w:r>
        <w:rPr>
          <w:bCs/>
          <w:b/>
        </w:rPr>
        <w:t xml:space="preserve">sonde en continu</w:t>
      </w:r>
      <w:r>
        <w:t xml:space="preserve"> </w:t>
      </w:r>
      <w:r>
        <w:t xml:space="preserve">la disponibilité (ICMP) et les services (TCP : HTTP, SSH,</w:t>
      </w:r>
      <w:r>
        <w:t xml:space="preserve"> </w:t>
      </w:r>
      <w:r>
        <w:t xml:space="preserve">MySQL…) ;</w:t>
      </w:r>
    </w:p>
    <w:p>
      <w:pPr>
        <w:numPr>
          <w:ilvl w:val="0"/>
          <w:numId w:val="1008"/>
        </w:numPr>
        <w:pStyle w:val="Compact"/>
      </w:pPr>
      <w:r>
        <w:rPr>
          <w:bCs/>
          <w:b/>
        </w:rPr>
        <w:t xml:space="preserve">confirme</w:t>
      </w:r>
      <w:r>
        <w:t xml:space="preserve"> </w:t>
      </w:r>
      <w:r>
        <w:t xml:space="preserve">la panne par un seuil d’échecs (anti-faux positif) et</w:t>
      </w:r>
      <w:r>
        <w:t xml:space="preserve"> </w:t>
      </w:r>
      <w:r>
        <w:rPr>
          <w:bCs/>
          <w:b/>
        </w:rPr>
        <w:t xml:space="preserve">journalise</w:t>
      </w:r>
      <w:r>
        <w:t xml:space="preserve"> </w:t>
      </w:r>
      <w:r>
        <w:t xml:space="preserve">chaque vérification (preuve de SLA) ;</w:t>
      </w:r>
    </w:p>
    <w:p>
      <w:pPr>
        <w:numPr>
          <w:ilvl w:val="0"/>
          <w:numId w:val="1008"/>
        </w:numPr>
        <w:pStyle w:val="Compact"/>
      </w:pPr>
      <w:r>
        <w:rPr>
          <w:bCs/>
          <w:b/>
        </w:rPr>
        <w:t xml:space="preserve">alerte en temps réel</w:t>
      </w:r>
      <w:r>
        <w:t xml:space="preserve"> </w:t>
      </w:r>
      <w:r>
        <w:t xml:space="preserve">l’astreinte par</w:t>
      </w:r>
      <w:r>
        <w:t xml:space="preserve"> </w:t>
      </w:r>
      <w:r>
        <w:rPr>
          <w:bCs/>
          <w:b/>
        </w:rPr>
        <w:t xml:space="preserve">e-mail</w:t>
      </w:r>
      <w:r>
        <w:t xml:space="preserve"> </w:t>
      </w:r>
      <w:r>
        <w:t xml:space="preserve">et</w:t>
      </w:r>
      <w:r>
        <w:t xml:space="preserve"> </w:t>
      </w:r>
      <w:r>
        <w:rPr>
          <w:bCs/>
          <w:b/>
        </w:rPr>
        <w:t xml:space="preserve">Telegram</w:t>
      </w:r>
      <w:r>
        <w:t xml:space="preserve">, avec</w:t>
      </w:r>
      <w:r>
        <w:t xml:space="preserve"> </w:t>
      </w:r>
      <w:r>
        <w:t xml:space="preserve">logique</w:t>
      </w:r>
      <w:r>
        <w:t xml:space="preserve"> </w:t>
      </w:r>
      <w:r>
        <w:rPr>
          <w:bCs/>
          <w:b/>
        </w:rPr>
        <w:t xml:space="preserve">anti-spam</w:t>
      </w:r>
      <w:r>
        <w:t xml:space="preserve"> </w:t>
      </w:r>
      <w:r>
        <w:t xml:space="preserve">;</w:t>
      </w:r>
    </w:p>
    <w:p>
      <w:pPr>
        <w:numPr>
          <w:ilvl w:val="0"/>
          <w:numId w:val="1008"/>
        </w:numPr>
        <w:pStyle w:val="Compact"/>
      </w:pPr>
      <w:r>
        <w:t xml:space="preserve">expose un</w:t>
      </w:r>
      <w:r>
        <w:t xml:space="preserve"> </w:t>
      </w:r>
      <w:r>
        <w:rPr>
          <w:bCs/>
          <w:b/>
        </w:rPr>
        <w:t xml:space="preserve">tableau de bord web</w:t>
      </w:r>
      <w:r>
        <w:t xml:space="preserve"> </w:t>
      </w:r>
      <w:r>
        <w:t xml:space="preserve">temps réel, la</w:t>
      </w:r>
      <w:r>
        <w:t xml:space="preserve"> </w:t>
      </w:r>
      <w:r>
        <w:rPr>
          <w:bCs/>
          <w:b/>
        </w:rPr>
        <w:t xml:space="preserve">gestion des équipements</w:t>
      </w:r>
      <w:r>
        <w:t xml:space="preserve">,</w:t>
      </w:r>
      <w:r>
        <w:t xml:space="preserve"> </w:t>
      </w:r>
      <w:r>
        <w:t xml:space="preserve">l’</w:t>
      </w:r>
      <w:r>
        <w:rPr>
          <w:bCs/>
          <w:b/>
        </w:rPr>
        <w:t xml:space="preserve">historique des alertes</w:t>
      </w:r>
      <w:r>
        <w:t xml:space="preserve"> </w:t>
      </w:r>
      <w:r>
        <w:t xml:space="preserve">et des</w:t>
      </w:r>
      <w:r>
        <w:t xml:space="preserve"> </w:t>
      </w:r>
      <w:r>
        <w:rPr>
          <w:bCs/>
          <w:b/>
        </w:rPr>
        <w:t xml:space="preserve">rapports</w:t>
      </w:r>
      <w:r>
        <w:t xml:space="preserve"> </w:t>
      </w:r>
      <w:r>
        <w:t xml:space="preserve">exportables.</w:t>
      </w:r>
    </w:p>
    <w:p>
      <w:pPr>
        <w:pStyle w:val="FirstParagraph"/>
      </w:pPr>
      <w:r>
        <w:t xml:space="preserve">La pile technologique retenue est :</w:t>
      </w:r>
      <w:r>
        <w:t xml:space="preserve"> </w:t>
      </w:r>
      <w:r>
        <w:rPr>
          <w:bCs/>
          <w:b/>
        </w:rPr>
        <w:t xml:space="preserve">Ubuntu · Python · Cron · MySQL · Flask ·</w:t>
      </w:r>
      <w:r>
        <w:rPr>
          <w:bCs/>
          <w:b/>
        </w:rPr>
        <w:t xml:space="preserve"> </w:t>
      </w:r>
      <w:r>
        <w:rPr>
          <w:bCs/>
          <w:b/>
        </w:rPr>
        <w:t xml:space="preserve">Bootstrap · Bot Telegram</w:t>
      </w:r>
      <w:r>
        <w:t xml:space="preserve">. Les justifications détaillées de ces choix et la</w:t>
      </w:r>
      <w:r>
        <w:t xml:space="preserve"> </w:t>
      </w:r>
      <w:r>
        <w:t xml:space="preserve">conception du système font l’objet du chapitre 6.</w:t>
      </w:r>
    </w:p>
    <w:p>
      <w:r>
        <w:br w:type="page"/>
      </w:r>
    </w:p>
    <w:bookmarkEnd w:id="74"/>
    <w:bookmarkEnd w:id="75"/>
    <w:bookmarkStart w:id="80" w:name="Xe8dfcfb22a90816379ee368629a1d2dadc588e9"/>
    <w:p>
      <w:pPr>
        <w:pStyle w:val="Heading1"/>
      </w:pPr>
      <w:r>
        <w:t xml:space="preserve">CHAPITRE 5 — L’AXE DE DIFFÉRENCIATION (INNOVATION TECHNOLOGIQUE)</w:t>
      </w:r>
    </w:p>
    <w:bookmarkStart w:id="76" w:name="une-innovation-par-lassemblage"/>
    <w:p>
      <w:pPr>
        <w:pStyle w:val="Heading2"/>
      </w:pPr>
      <w:r>
        <w:t xml:space="preserve">5.1 Une innovation par l’assemblage</w:t>
      </w:r>
    </w:p>
    <w:p>
      <w:pPr>
        <w:pStyle w:val="FirstParagraph"/>
      </w:pPr>
      <w:r>
        <w:t xml:space="preserve">L’innovation de la solution ne réside pas dans l’invention d’un protocole</w:t>
      </w:r>
      <w:r>
        <w:t xml:space="preserve"> </w:t>
      </w:r>
      <w:r>
        <w:t xml:space="preserve">nouveau, mais dans un</w:t>
      </w:r>
      <w:r>
        <w:t xml:space="preserve"> </w:t>
      </w:r>
      <w:r>
        <w:rPr>
          <w:bCs/>
          <w:b/>
        </w:rPr>
        <w:t xml:space="preserve">assemblage différenciant</w:t>
      </w:r>
      <w:r>
        <w:t xml:space="preserve"> </w:t>
      </w:r>
      <w:r>
        <w:t xml:space="preserve">de briques éprouvées,</w:t>
      </w:r>
      <w:r>
        <w:t xml:space="preserve"> </w:t>
      </w:r>
      <w:r>
        <w:t xml:space="preserve">positionné exactement sur le besoin des organisations et de leurs utilisateurs. Là où chaque</w:t>
      </w:r>
      <w:r>
        <w:t xml:space="preserve"> </w:t>
      </w:r>
      <w:r>
        <w:t xml:space="preserve">solution concurrente impose un compromis — gratuité</w:t>
      </w:r>
      <w:r>
        <w:t xml:space="preserve"> </w:t>
      </w:r>
      <w:r>
        <w:rPr>
          <w:iCs/>
          <w:i/>
        </w:rPr>
        <w:t xml:space="preserve">contre</w:t>
      </w:r>
      <w:r>
        <w:t xml:space="preserve"> </w:t>
      </w:r>
      <w:r>
        <w:t xml:space="preserve">complexité, ou</w:t>
      </w:r>
      <w:r>
        <w:t xml:space="preserve"> </w:t>
      </w:r>
      <w:r>
        <w:t xml:space="preserve">simplicité</w:t>
      </w:r>
      <w:r>
        <w:t xml:space="preserve"> </w:t>
      </w:r>
      <w:r>
        <w:rPr>
          <w:iCs/>
          <w:i/>
        </w:rPr>
        <w:t xml:space="preserve">contre</w:t>
      </w:r>
      <w:r>
        <w:t xml:space="preserve"> </w:t>
      </w:r>
      <w:r>
        <w:t xml:space="preserve">coût —, la solution proposée</w:t>
      </w:r>
      <w:r>
        <w:t xml:space="preserve"> </w:t>
      </w:r>
      <w:r>
        <w:rPr>
          <w:bCs/>
          <w:b/>
        </w:rPr>
        <w:t xml:space="preserve">réunit</w:t>
      </w:r>
      <w:r>
        <w:t xml:space="preserve"> </w:t>
      </w:r>
      <w:r>
        <w:t xml:space="preserve">simplicité,</w:t>
      </w:r>
      <w:r>
        <w:t xml:space="preserve"> </w:t>
      </w:r>
      <w:r>
        <w:t xml:space="preserve">gratuité, légèreté, notification mobile native et ouverture vers l’IA.</w:t>
      </w:r>
    </w:p>
    <w:bookmarkEnd w:id="76"/>
    <w:bookmarkStart w:id="77" w:name="les-facteurs-de-différenciation"/>
    <w:p>
      <w:pPr>
        <w:pStyle w:val="Heading2"/>
      </w:pPr>
      <w:r>
        <w:t xml:space="preserve">5.2 Les facteurs de différenciation</w:t>
      </w:r>
    </w:p>
    <w:tbl>
      <w:tblPr>
        <w:tblStyle w:val="Table"/>
        <w:tblW w:type="pct" w:w="5000"/>
        <w:tblLook w:firstRow="1" w:lastRow="0" w:firstColumn="0" w:lastColumn="0" w:noHBand="0" w:noVBand="0" w:val="0020"/>
        <w:jc w:val="start"/>
      </w:tblPr>
      <w:tblGrid>
        <w:gridCol w:w="3131"/>
        <w:gridCol w:w="4788"/>
      </w:tblGrid>
      <w:tr>
        <w:trPr>
          <w:tblHeader w:val="true"/>
        </w:trPr>
        <w:tc>
          <w:tcPr/>
          <w:p>
            <w:pPr>
              <w:pStyle w:val="Compact"/>
              <w:jc w:val="left"/>
            </w:pPr>
            <w:r>
              <w:t xml:space="preserve">Différenciateur</w:t>
            </w:r>
          </w:p>
        </w:tc>
        <w:tc>
          <w:tcPr/>
          <w:p>
            <w:pPr>
              <w:pStyle w:val="Compact"/>
              <w:jc w:val="left"/>
            </w:pPr>
            <w:r>
              <w:t xml:space="preserve">Bénéfice pour l’organisation</w:t>
            </w:r>
          </w:p>
        </w:tc>
      </w:tr>
      <w:tr>
        <w:tc>
          <w:tcPr/>
          <w:p>
            <w:pPr>
              <w:pStyle w:val="Compact"/>
              <w:jc w:val="left"/>
            </w:pPr>
            <w:r>
              <w:rPr>
                <w:bCs/>
                <w:b/>
              </w:rPr>
              <w:t xml:space="preserve">Alerte Telegram native</w:t>
            </w:r>
          </w:p>
        </w:tc>
        <w:tc>
          <w:tcPr/>
          <w:p>
            <w:pPr>
              <w:pStyle w:val="Compact"/>
              <w:jc w:val="left"/>
            </w:pPr>
            <w:r>
              <w:t xml:space="preserve">Astreinte alertée partout, sans coût de notification</w:t>
            </w:r>
          </w:p>
        </w:tc>
      </w:tr>
      <w:tr>
        <w:tc>
          <w:tcPr/>
          <w:p>
            <w:pPr>
              <w:pStyle w:val="Compact"/>
              <w:jc w:val="left"/>
            </w:pPr>
            <w:r>
              <w:rPr>
                <w:bCs/>
                <w:b/>
              </w:rPr>
              <w:t xml:space="preserve">Ultra-légèreté</w:t>
            </w:r>
          </w:p>
        </w:tc>
        <w:tc>
          <w:tcPr/>
          <w:p>
            <w:pPr>
              <w:pStyle w:val="Compact"/>
              <w:jc w:val="left"/>
            </w:pPr>
            <w:r>
              <w:t xml:space="preserve">1 VM par client ou mutualisée : coûts d’exploitation réduits</w:t>
            </w:r>
          </w:p>
        </w:tc>
      </w:tr>
      <w:tr>
        <w:tc>
          <w:tcPr/>
          <w:p>
            <w:pPr>
              <w:pStyle w:val="Compact"/>
              <w:jc w:val="left"/>
            </w:pPr>
            <w:r>
              <w:rPr>
                <w:bCs/>
                <w:b/>
              </w:rPr>
              <w:t xml:space="preserve">Code 100 % ouvert et maîtrisé</w:t>
            </w:r>
          </w:p>
        </w:tc>
        <w:tc>
          <w:tcPr/>
          <w:p>
            <w:pPr>
              <w:pStyle w:val="Compact"/>
              <w:jc w:val="left"/>
            </w:pPr>
            <w:r>
              <w:t xml:space="preserve">Adaptation à chaque client,</w:t>
            </w:r>
            <w:r>
              <w:t xml:space="preserve"> </w:t>
            </w:r>
            <w:r>
              <w:rPr>
                <w:bCs/>
                <w:b/>
              </w:rPr>
              <w:t xml:space="preserve">zéro vendor lock-in</w:t>
            </w:r>
          </w:p>
        </w:tc>
      </w:tr>
      <w:tr>
        <w:tc>
          <w:tcPr/>
          <w:p>
            <w:pPr>
              <w:pStyle w:val="Compact"/>
              <w:jc w:val="left"/>
            </w:pPr>
            <w:r>
              <w:rPr>
                <w:bCs/>
                <w:b/>
              </w:rPr>
              <w:t xml:space="preserve">« Plug &amp; supervise »</w:t>
            </w:r>
          </w:p>
        </w:tc>
        <w:tc>
          <w:tcPr/>
          <w:p>
            <w:pPr>
              <w:pStyle w:val="Compact"/>
              <w:jc w:val="left"/>
            </w:pPr>
            <w:r>
              <w:t xml:space="preserve">Découverte automatique : onboarding d’un client en &lt; 30 min</w:t>
            </w:r>
          </w:p>
        </w:tc>
      </w:tr>
      <w:tr>
        <w:tc>
          <w:tcPr/>
          <w:p>
            <w:pPr>
              <w:pStyle w:val="Compact"/>
              <w:jc w:val="left"/>
            </w:pPr>
            <w:r>
              <w:rPr>
                <w:bCs/>
                <w:b/>
              </w:rPr>
              <w:t xml:space="preserve">Traçabilité orientée SLA</w:t>
            </w:r>
          </w:p>
        </w:tc>
        <w:tc>
          <w:tcPr/>
          <w:p>
            <w:pPr>
              <w:pStyle w:val="Compact"/>
              <w:jc w:val="left"/>
            </w:pPr>
            <w:r>
              <w:t xml:space="preserve">Journaux exploitables comme</w:t>
            </w:r>
            <w:r>
              <w:t xml:space="preserve"> </w:t>
            </w:r>
            <w:r>
              <w:rPr>
                <w:bCs/>
                <w:b/>
              </w:rPr>
              <w:t xml:space="preserve">preuve de service</w:t>
            </w:r>
            <w:r>
              <w:t xml:space="preserve"> </w:t>
            </w:r>
            <w:r>
              <w:t xml:space="preserve">au client</w:t>
            </w:r>
          </w:p>
        </w:tc>
      </w:tr>
      <w:tr>
        <w:tc>
          <w:tcPr/>
          <w:p>
            <w:pPr>
              <w:pStyle w:val="Compact"/>
              <w:jc w:val="left"/>
            </w:pPr>
            <w:r>
              <w:rPr>
                <w:bCs/>
                <w:b/>
              </w:rPr>
              <w:t xml:space="preserve">Prêt pour l’IA</w:t>
            </w:r>
          </w:p>
        </w:tc>
        <w:tc>
          <w:tcPr/>
          <w:p>
            <w:pPr>
              <w:pStyle w:val="Compact"/>
              <w:jc w:val="left"/>
            </w:pPr>
            <w:r>
              <w:t xml:space="preserve">Historique structuré → futur service de</w:t>
            </w:r>
            <w:r>
              <w:t xml:space="preserve"> </w:t>
            </w:r>
            <w:r>
              <w:rPr>
                <w:bCs/>
                <w:b/>
              </w:rPr>
              <w:t xml:space="preserve">maintenance prédictive</w:t>
            </w:r>
          </w:p>
        </w:tc>
      </w:tr>
    </w:tbl>
    <w:bookmarkEnd w:id="77"/>
    <w:bookmarkStart w:id="78" w:name="Xb9b8bca5adcba468a55b36e4a7c0711b407952a"/>
    <w:p>
      <w:pPr>
        <w:pStyle w:val="Heading2"/>
      </w:pPr>
      <w:r>
        <w:t xml:space="preserve">5.3 Le marqueur : la notification mobile instantanée</w:t>
      </w:r>
    </w:p>
    <w:p>
      <w:pPr>
        <w:pStyle w:val="FirstParagraph"/>
      </w:pPr>
      <w:r>
        <w:t xml:space="preserve">Le principal marqueur d’innovation est l’intégration</w:t>
      </w:r>
      <w:r>
        <w:t xml:space="preserve"> </w:t>
      </w:r>
      <w:r>
        <w:rPr>
          <w:bCs/>
          <w:b/>
        </w:rPr>
        <w:t xml:space="preserve">native</w:t>
      </w:r>
      <w:r>
        <w:t xml:space="preserve"> </w:t>
      </w:r>
      <w:r>
        <w:t xml:space="preserve">d’un canal de</w:t>
      </w:r>
      <w:r>
        <w:t xml:space="preserve"> </w:t>
      </w:r>
      <w:r>
        <w:t xml:space="preserve">notification</w:t>
      </w:r>
      <w:r>
        <w:t xml:space="preserve"> </w:t>
      </w:r>
      <w:r>
        <w:rPr>
          <w:bCs/>
          <w:b/>
        </w:rPr>
        <w:t xml:space="preserve">push mobile gratuit</w:t>
      </w:r>
      <w:r>
        <w:t xml:space="preserve"> </w:t>
      </w:r>
      <w:r>
        <w:t xml:space="preserve">via</w:t>
      </w:r>
      <w:r>
        <w:t xml:space="preserve"> </w:t>
      </w:r>
      <w:r>
        <w:rPr>
          <w:bCs/>
          <w:b/>
        </w:rPr>
        <w:t xml:space="preserve">Telegram</w:t>
      </w:r>
      <w:r>
        <w:t xml:space="preserve">. Sur ce point, les</w:t>
      </w:r>
      <w:r>
        <w:t xml:space="preserve"> </w:t>
      </w:r>
      <w:r>
        <w:t xml:space="preserve">solutions concurrentes imposent un plugin, une application payante ou une</w:t>
      </w:r>
      <w:r>
        <w:t xml:space="preserve"> </w:t>
      </w:r>
      <w:r>
        <w:t xml:space="preserve">passerelle SMS facturée. Pour OPEN MOISE, dont la réactivité face aux incidents conditionne la continuité des paiements OpenPay et de la marketplace vocale MOISE, recevoir l’alerte</w:t>
      </w:r>
      <w:r>
        <w:t xml:space="preserve"> </w:t>
      </w:r>
      <w:r>
        <w:rPr>
          <w:bCs/>
          <w:b/>
        </w:rPr>
        <w:t xml:space="preserve">instantanément sur smartphone</w:t>
      </w:r>
      <w:r>
        <w:t xml:space="preserve">, où que l’on soit, constitue un</w:t>
      </w:r>
      <w:r>
        <w:t xml:space="preserve"> </w:t>
      </w:r>
      <w:r>
        <w:rPr>
          <w:bCs/>
          <w:b/>
        </w:rPr>
        <w:t xml:space="preserve">avantage opérationnel</w:t>
      </w:r>
      <w:r>
        <w:t xml:space="preserve"> </w:t>
      </w:r>
      <w:r>
        <w:t xml:space="preserve">direct.</w:t>
      </w:r>
    </w:p>
    <w:bookmarkEnd w:id="78"/>
    <w:bookmarkStart w:id="79" w:name="un-socle-évolutif"/>
    <w:p>
      <w:pPr>
        <w:pStyle w:val="Heading2"/>
      </w:pPr>
      <w:r>
        <w:t xml:space="preserve">5.4 Un socle évolutif</w:t>
      </w:r>
    </w:p>
    <w:p>
      <w:pPr>
        <w:pStyle w:val="FirstParagraph"/>
      </w:pPr>
      <w:r>
        <w:t xml:space="preserve">L’architecture</w:t>
      </w:r>
      <w:r>
        <w:t xml:space="preserve"> </w:t>
      </w:r>
      <w:r>
        <w:rPr>
          <w:bCs/>
          <w:b/>
        </w:rPr>
        <w:t xml:space="preserve">modulaire</w:t>
      </w:r>
      <w:r>
        <w:t xml:space="preserve"> </w:t>
      </w:r>
      <w:r>
        <w:t xml:space="preserve">et le stockage</w:t>
      </w:r>
      <w:r>
        <w:t xml:space="preserve"> </w:t>
      </w:r>
      <w:r>
        <w:rPr>
          <w:bCs/>
          <w:b/>
        </w:rPr>
        <w:t xml:space="preserve">structuré</w:t>
      </w:r>
      <w:r>
        <w:t xml:space="preserve"> </w:t>
      </w:r>
      <w:r>
        <w:t xml:space="preserve">de l’historique</w:t>
      </w:r>
      <w:r>
        <w:t xml:space="preserve"> </w:t>
      </w:r>
      <w:r>
        <w:t xml:space="preserve">préparent des évolutions à forte valeur : intégration de</w:t>
      </w:r>
      <w:r>
        <w:t xml:space="preserve"> </w:t>
      </w:r>
      <w:r>
        <w:rPr>
          <w:bCs/>
          <w:b/>
        </w:rPr>
        <w:t xml:space="preserve">SNMP</w:t>
      </w:r>
      <w:r>
        <w:t xml:space="preserve">, détection</w:t>
      </w:r>
      <w:r>
        <w:t xml:space="preserve"> </w:t>
      </w:r>
      <w:r>
        <w:t xml:space="preserve">d’anomalies par</w:t>
      </w:r>
      <w:r>
        <w:t xml:space="preserve"> </w:t>
      </w:r>
      <w:r>
        <w:rPr>
          <w:bCs/>
          <w:b/>
        </w:rPr>
        <w:t xml:space="preserve">apprentissage automatique</w:t>
      </w:r>
      <w:r>
        <w:t xml:space="preserve">,</w:t>
      </w:r>
      <w:r>
        <w:t xml:space="preserve"> </w:t>
      </w:r>
      <w:r>
        <w:rPr>
          <w:bCs/>
          <w:b/>
        </w:rPr>
        <w:t xml:space="preserve">maintenance prédictive</w:t>
      </w:r>
      <w:r>
        <w:t xml:space="preserve"> </w:t>
      </w:r>
      <w:r>
        <w:t xml:space="preserve">et</w:t>
      </w:r>
      <w:r>
        <w:t xml:space="preserve"> </w:t>
      </w:r>
      <w:r>
        <w:rPr>
          <w:bCs/>
          <w:b/>
        </w:rPr>
        <w:t xml:space="preserve">auto-remédiation</w:t>
      </w:r>
      <w:r>
        <w:t xml:space="preserve"> </w:t>
      </w:r>
      <w:r>
        <w:t xml:space="preserve">(AIOps). La différenciation est donc aussi</w:t>
      </w:r>
      <w:r>
        <w:t xml:space="preserve"> </w:t>
      </w:r>
      <w:r>
        <w:rPr>
          <w:bCs/>
          <w:b/>
        </w:rPr>
        <w:t xml:space="preserve">temporelle</w:t>
      </w:r>
      <w:r>
        <w:t xml:space="preserve"> </w:t>
      </w:r>
      <w:r>
        <w:t xml:space="preserve">:</w:t>
      </w:r>
      <w:r>
        <w:t xml:space="preserve"> </w:t>
      </w:r>
      <w:r>
        <w:t xml:space="preserve">la solution constitue une</w:t>
      </w:r>
      <w:r>
        <w:t xml:space="preserve"> </w:t>
      </w:r>
      <w:r>
        <w:rPr>
          <w:bCs/>
          <w:b/>
        </w:rPr>
        <w:t xml:space="preserve">base de croissance</w:t>
      </w:r>
      <w:r>
        <w:t xml:space="preserve"> </w:t>
      </w:r>
      <w:r>
        <w:t xml:space="preserve">pour une offre de service.</w:t>
      </w:r>
    </w:p>
    <w:p>
      <w:r>
        <w:br w:type="page"/>
      </w:r>
    </w:p>
    <w:bookmarkEnd w:id="79"/>
    <w:bookmarkEnd w:id="80"/>
    <w:bookmarkStart w:id="132" w:name="Xbe564b8d0b5ec43334968bac536dce0e254f7d3"/>
    <w:p>
      <w:pPr>
        <w:pStyle w:val="Heading1"/>
      </w:pPr>
      <w:r>
        <w:t xml:space="preserve">CHAPITRE 6 — ÉTUDE DE FAISABILITÉ ET CONCEPTION DE LA SOLUTION</w:t>
      </w:r>
    </w:p>
    <w:bookmarkStart w:id="84" w:name="étude-de-faisabilité"/>
    <w:p>
      <w:pPr>
        <w:pStyle w:val="Heading2"/>
      </w:pPr>
      <w:r>
        <w:t xml:space="preserve">6.1 Étude de faisabilité</w:t>
      </w:r>
    </w:p>
    <w:bookmarkStart w:id="81" w:name="faisabilité-technique"/>
    <w:p>
      <w:pPr>
        <w:pStyle w:val="Heading3"/>
      </w:pPr>
      <w:r>
        <w:t xml:space="preserve">6.1.1 Faisabilité technique</w:t>
      </w:r>
    </w:p>
    <w:p>
      <w:pPr>
        <w:pStyle w:val="FirstParagraph"/>
      </w:pPr>
      <w:r>
        <w:t xml:space="preserve">Toutes les briques retenues sont</w:t>
      </w:r>
      <w:r>
        <w:t xml:space="preserve"> </w:t>
      </w:r>
      <w:r>
        <w:rPr>
          <w:bCs/>
          <w:b/>
        </w:rPr>
        <w:t xml:space="preserve">matures, documentées et éprouvées</w:t>
      </w:r>
      <w:r>
        <w:t xml:space="preserve"> </w:t>
      </w:r>
      <w:r>
        <w:t xml:space="preserve">(Linux,</w:t>
      </w:r>
      <w:r>
        <w:t xml:space="preserve"> </w:t>
      </w:r>
      <w:r>
        <w:t xml:space="preserve">Python, MySQL, Flask). Les compétences nécessaires sont</w:t>
      </w:r>
      <w:r>
        <w:t xml:space="preserve"> </w:t>
      </w:r>
      <w:r>
        <w:rPr>
          <w:bCs/>
          <w:b/>
        </w:rPr>
        <w:t xml:space="preserve">déjà présentes</w:t>
      </w:r>
      <w:r>
        <w:t xml:space="preserve"> </w:t>
      </w:r>
      <w:r>
        <w:t xml:space="preserve">au</w:t>
      </w:r>
      <w:r>
        <w:t xml:space="preserve"> </w:t>
      </w:r>
      <w:r>
        <w:t xml:space="preserve">sein de l’organisation. La preuve de faisabilité est apportée par un</w:t>
      </w:r>
      <w:r>
        <w:t xml:space="preserve"> </w:t>
      </w:r>
      <w:r>
        <w:rPr>
          <w:bCs/>
          <w:b/>
        </w:rPr>
        <w:t xml:space="preserve">prototype</w:t>
      </w:r>
      <w:r>
        <w:rPr>
          <w:bCs/>
          <w:b/>
        </w:rPr>
        <w:t xml:space="preserve"> </w:t>
      </w:r>
      <w:r>
        <w:rPr>
          <w:bCs/>
          <w:b/>
        </w:rPr>
        <w:t xml:space="preserve">réalisé, testé et fonctionnel</w:t>
      </w:r>
      <w:r>
        <w:t xml:space="preserve"> </w:t>
      </w:r>
      <w:r>
        <w:t xml:space="preserve">(chapitres 7 et 8).</w:t>
      </w:r>
    </w:p>
    <w:bookmarkEnd w:id="81"/>
    <w:bookmarkStart w:id="82" w:name="faisabilité-économique"/>
    <w:p>
      <w:pPr>
        <w:pStyle w:val="Heading3"/>
      </w:pPr>
      <w:r>
        <w:t xml:space="preserve">6.1.2 Faisabilité économique</w:t>
      </w:r>
    </w:p>
    <w:p>
      <w:pPr>
        <w:pStyle w:val="FirstParagraph"/>
      </w:pPr>
      <w:r>
        <w:t xml:space="preserve">Le coût de</w:t>
      </w:r>
      <w:r>
        <w:t xml:space="preserve"> </w:t>
      </w:r>
      <w:r>
        <w:rPr>
          <w:bCs/>
          <w:b/>
        </w:rPr>
        <w:t xml:space="preserve">licence est nul</w:t>
      </w:r>
      <w:r>
        <w:t xml:space="preserve"> </w:t>
      </w:r>
      <w:r>
        <w:t xml:space="preserve">(open-source) ; le matériel se réduit à un</w:t>
      </w:r>
      <w:r>
        <w:t xml:space="preserve"> </w:t>
      </w:r>
      <w:r>
        <w:rPr>
          <w:bCs/>
          <w:b/>
        </w:rPr>
        <w:t xml:space="preserve">serveur léger</w:t>
      </w:r>
      <w:r>
        <w:t xml:space="preserve"> </w:t>
      </w:r>
      <w:r>
        <w:t xml:space="preserve">(machine virtuelle ou mini-serveur), éventuellement</w:t>
      </w:r>
      <w:r>
        <w:t xml:space="preserve"> </w:t>
      </w:r>
      <w:r>
        <w:rPr>
          <w:bCs/>
          <w:b/>
        </w:rPr>
        <w:t xml:space="preserve">mutualisé</w:t>
      </w:r>
      <w:r>
        <w:t xml:space="preserve"> </w:t>
      </w:r>
      <w:r>
        <w:t xml:space="preserve">entre plusieurs clients. L’investissement initial est de l’ordre</w:t>
      </w:r>
      <w:r>
        <w:t xml:space="preserve"> </w:t>
      </w:r>
      <w:r>
        <w:t xml:space="preserve">de</w:t>
      </w:r>
      <w:r>
        <w:t xml:space="preserve"> </w:t>
      </w:r>
      <w:r>
        <w:rPr>
          <w:bCs/>
          <w:b/>
        </w:rPr>
        <w:t xml:space="preserve">130 000 FCFA</w:t>
      </w:r>
      <w:r>
        <w:t xml:space="preserve"> </w:t>
      </w:r>
      <w:r>
        <w:t xml:space="preserve">(détail au chapitre 10).</w:t>
      </w:r>
    </w:p>
    <w:bookmarkEnd w:id="82"/>
    <w:bookmarkStart w:id="83" w:name="faisabilité-organisationnelle"/>
    <w:p>
      <w:pPr>
        <w:pStyle w:val="Heading3"/>
      </w:pPr>
      <w:r>
        <w:t xml:space="preserve">6.1.3 Faisabilité organisationnelle</w:t>
      </w:r>
    </w:p>
    <w:p>
      <w:pPr>
        <w:pStyle w:val="FirstParagraph"/>
      </w:pPr>
      <w:r>
        <w:t xml:space="preserve">La solution s’</w:t>
      </w:r>
      <w:r>
        <w:rPr>
          <w:bCs/>
          <w:b/>
        </w:rPr>
        <w:t xml:space="preserve">intègre au processus d’astreinte</w:t>
      </w:r>
      <w:r>
        <w:t xml:space="preserve"> </w:t>
      </w:r>
      <w:r>
        <w:t xml:space="preserve">existant : les</w:t>
      </w:r>
      <w:r>
        <w:t xml:space="preserve"> </w:t>
      </w:r>
      <w:r>
        <w:t xml:space="preserve">alertes alimentent directement les canaux déjà utilisés par les équipes</w:t>
      </w:r>
      <w:r>
        <w:t xml:space="preserve"> </w:t>
      </w:r>
      <w:r>
        <w:t xml:space="preserve">(messagerie, Telegram). Le déploiement et la prise en main sont</w:t>
      </w:r>
      <w:r>
        <w:t xml:space="preserve"> </w:t>
      </w:r>
      <w:r>
        <w:rPr>
          <w:bCs/>
          <w:b/>
        </w:rPr>
        <w:t xml:space="preserve">rapides</w:t>
      </w:r>
      <w:r>
        <w:t xml:space="preserve">.</w:t>
      </w:r>
    </w:p>
    <w:p>
      <w:pPr>
        <w:pStyle w:val="BlockText"/>
      </w:pPr>
      <w:r>
        <w:rPr>
          <w:bCs/>
          <w:b/>
        </w:rPr>
        <w:t xml:space="preserve">Conclusion :</w:t>
      </w:r>
      <w:r>
        <w:t xml:space="preserve"> </w:t>
      </w:r>
      <w:r>
        <w:t xml:space="preserve">le projet est faisable sur les plans technique, économique et</w:t>
      </w:r>
      <w:r>
        <w:t xml:space="preserve"> </w:t>
      </w:r>
      <w:r>
        <w:t xml:space="preserve">organisationnel.</w:t>
      </w:r>
    </w:p>
    <w:bookmarkEnd w:id="83"/>
    <w:bookmarkEnd w:id="84"/>
    <w:bookmarkStart w:id="87" w:name="spécification-des-besoins"/>
    <w:p>
      <w:pPr>
        <w:pStyle w:val="Heading2"/>
      </w:pPr>
      <w:r>
        <w:t xml:space="preserve">6.2 Spécification des besoins</w:t>
      </w:r>
    </w:p>
    <w:bookmarkStart w:id="85" w:name="besoins-fonctionnels"/>
    <w:p>
      <w:pPr>
        <w:pStyle w:val="Heading3"/>
      </w:pPr>
      <w:r>
        <w:t xml:space="preserve">6.2.1 Besoins fonctionnels</w:t>
      </w:r>
    </w:p>
    <w:p>
      <w:pPr>
        <w:numPr>
          <w:ilvl w:val="0"/>
          <w:numId w:val="1009"/>
        </w:numPr>
        <w:pStyle w:val="Compact"/>
      </w:pPr>
      <w:r>
        <w:rPr>
          <w:bCs/>
          <w:b/>
        </w:rPr>
        <w:t xml:space="preserve">BF1</w:t>
      </w:r>
      <w:r>
        <w:t xml:space="preserve"> </w:t>
      </w:r>
      <w:r>
        <w:t xml:space="preserve">— gérer l’inventaire des équipements (ajout, modification,</w:t>
      </w:r>
      <w:r>
        <w:t xml:space="preserve"> </w:t>
      </w:r>
      <w:r>
        <w:t xml:space="preserve">suppression) ;</w:t>
      </w:r>
    </w:p>
    <w:p>
      <w:pPr>
        <w:numPr>
          <w:ilvl w:val="0"/>
          <w:numId w:val="1009"/>
        </w:numPr>
        <w:pStyle w:val="Compact"/>
      </w:pPr>
      <w:r>
        <w:rPr>
          <w:bCs/>
          <w:b/>
        </w:rPr>
        <w:t xml:space="preserve">BF2</w:t>
      </w:r>
      <w:r>
        <w:t xml:space="preserve"> </w:t>
      </w:r>
      <w:r>
        <w:t xml:space="preserve">— découvrir automatiquement les équipements d’un sous-réseau ;</w:t>
      </w:r>
    </w:p>
    <w:p>
      <w:pPr>
        <w:numPr>
          <w:ilvl w:val="0"/>
          <w:numId w:val="1009"/>
        </w:numPr>
        <w:pStyle w:val="Compact"/>
      </w:pPr>
      <w:r>
        <w:rPr>
          <w:bCs/>
          <w:b/>
        </w:rPr>
        <w:t xml:space="preserve">BF3</w:t>
      </w:r>
      <w:r>
        <w:t xml:space="preserve"> </w:t>
      </w:r>
      <w:r>
        <w:t xml:space="preserve">— surveiller périodiquement la disponibilité (ICMP) et les services</w:t>
      </w:r>
      <w:r>
        <w:t xml:space="preserve"> </w:t>
      </w:r>
      <w:r>
        <w:t xml:space="preserve">(TCP) ;</w:t>
      </w:r>
    </w:p>
    <w:p>
      <w:pPr>
        <w:numPr>
          <w:ilvl w:val="0"/>
          <w:numId w:val="1009"/>
        </w:numPr>
        <w:pStyle w:val="Compact"/>
      </w:pPr>
      <w:r>
        <w:rPr>
          <w:bCs/>
          <w:b/>
        </w:rPr>
        <w:t xml:space="preserve">BF4</w:t>
      </w:r>
      <w:r>
        <w:t xml:space="preserve"> </w:t>
      </w:r>
      <w:r>
        <w:t xml:space="preserve">— journaliser chaque vérification ;</w:t>
      </w:r>
    </w:p>
    <w:p>
      <w:pPr>
        <w:numPr>
          <w:ilvl w:val="0"/>
          <w:numId w:val="1009"/>
        </w:numPr>
        <w:pStyle w:val="Compact"/>
      </w:pPr>
      <w:r>
        <w:rPr>
          <w:bCs/>
          <w:b/>
        </w:rPr>
        <w:t xml:space="preserve">BF5</w:t>
      </w:r>
      <w:r>
        <w:t xml:space="preserve"> </w:t>
      </w:r>
      <w:r>
        <w:t xml:space="preserve">— détecter les pannes selon un seuil d’échecs (anti-faux positif) ;</w:t>
      </w:r>
    </w:p>
    <w:p>
      <w:pPr>
        <w:numPr>
          <w:ilvl w:val="0"/>
          <w:numId w:val="1009"/>
        </w:numPr>
        <w:pStyle w:val="Compact"/>
      </w:pPr>
      <w:r>
        <w:rPr>
          <w:bCs/>
          <w:b/>
        </w:rPr>
        <w:t xml:space="preserve">BF6</w:t>
      </w:r>
      <w:r>
        <w:t xml:space="preserve"> </w:t>
      </w:r>
      <w:r>
        <w:t xml:space="preserve">— émettre des alertes temps réel par e-mail et Telegram ;</w:t>
      </w:r>
    </w:p>
    <w:p>
      <w:pPr>
        <w:numPr>
          <w:ilvl w:val="0"/>
          <w:numId w:val="1009"/>
        </w:numPr>
        <w:pStyle w:val="Compact"/>
      </w:pPr>
      <w:r>
        <w:rPr>
          <w:bCs/>
          <w:b/>
        </w:rPr>
        <w:t xml:space="preserve">BF7</w:t>
      </w:r>
      <w:r>
        <w:t xml:space="preserve"> </w:t>
      </w:r>
      <w:r>
        <w:t xml:space="preserve">— afficher un tableau de bord temps réel et des rapports ;</w:t>
      </w:r>
    </w:p>
    <w:p>
      <w:pPr>
        <w:numPr>
          <w:ilvl w:val="0"/>
          <w:numId w:val="1009"/>
        </w:numPr>
        <w:pStyle w:val="Compact"/>
      </w:pPr>
      <w:r>
        <w:rPr>
          <w:bCs/>
          <w:b/>
        </w:rPr>
        <w:t xml:space="preserve">BF8</w:t>
      </w:r>
      <w:r>
        <w:t xml:space="preserve"> </w:t>
      </w:r>
      <w:r>
        <w:t xml:space="preserve">— permettre l’acquittement des alertes ;</w:t>
      </w:r>
    </w:p>
    <w:p>
      <w:pPr>
        <w:numPr>
          <w:ilvl w:val="0"/>
          <w:numId w:val="1009"/>
        </w:numPr>
        <w:pStyle w:val="Compact"/>
      </w:pPr>
      <w:r>
        <w:rPr>
          <w:bCs/>
          <w:b/>
        </w:rPr>
        <w:t xml:space="preserve">BF9</w:t>
      </w:r>
      <w:r>
        <w:t xml:space="preserve"> </w:t>
      </w:r>
      <w:r>
        <w:t xml:space="preserve">— authentifier les utilisateurs du tableau de bord.</w:t>
      </w:r>
    </w:p>
    <w:bookmarkEnd w:id="85"/>
    <w:bookmarkStart w:id="86" w:name="besoins-non-fonctionnels"/>
    <w:p>
      <w:pPr>
        <w:pStyle w:val="Heading3"/>
      </w:pPr>
      <w:r>
        <w:t xml:space="preserve">6.2.2 Besoins non fonctionnels</w:t>
      </w:r>
    </w:p>
    <w:p>
      <w:pPr>
        <w:numPr>
          <w:ilvl w:val="0"/>
          <w:numId w:val="1010"/>
        </w:numPr>
        <w:pStyle w:val="Compact"/>
      </w:pPr>
      <w:r>
        <w:rPr>
          <w:bCs/>
          <w:b/>
        </w:rPr>
        <w:t xml:space="preserve">BNF1 — Performance</w:t>
      </w:r>
      <w:r>
        <w:t xml:space="preserve"> </w:t>
      </w:r>
      <w:r>
        <w:t xml:space="preserve">: un cycle sur une centaine d’équipements doit</w:t>
      </w:r>
      <w:r>
        <w:t xml:space="preserve"> </w:t>
      </w:r>
      <w:r>
        <w:t xml:space="preserve">s’exécuter en quelques secondes (sondes parallélisées) ;</w:t>
      </w:r>
    </w:p>
    <w:p>
      <w:pPr>
        <w:numPr>
          <w:ilvl w:val="0"/>
          <w:numId w:val="1010"/>
        </w:numPr>
        <w:pStyle w:val="Compact"/>
      </w:pPr>
      <w:r>
        <w:rPr>
          <w:bCs/>
          <w:b/>
        </w:rPr>
        <w:t xml:space="preserve">BNF2 — Fiabilité</w:t>
      </w:r>
      <w:r>
        <w:t xml:space="preserve"> </w:t>
      </w:r>
      <w:r>
        <w:t xml:space="preserve">: le moteur ne doit jamais s’interrompre sur l’échec</w:t>
      </w:r>
      <w:r>
        <w:t xml:space="preserve"> </w:t>
      </w:r>
      <w:r>
        <w:t xml:space="preserve">d’une sonde ;</w:t>
      </w:r>
    </w:p>
    <w:p>
      <w:pPr>
        <w:numPr>
          <w:ilvl w:val="0"/>
          <w:numId w:val="1010"/>
        </w:numPr>
        <w:pStyle w:val="Compact"/>
      </w:pPr>
      <w:r>
        <w:rPr>
          <w:bCs/>
          <w:b/>
        </w:rPr>
        <w:t xml:space="preserve">BNF3 — Sécurité</w:t>
      </w:r>
      <w:r>
        <w:t xml:space="preserve"> </w:t>
      </w:r>
      <w:r>
        <w:t xml:space="preserve">: secrets hors du code, mots de passe hachés, requêtes SQL</w:t>
      </w:r>
      <w:r>
        <w:t xml:space="preserve"> </w:t>
      </w:r>
      <w:r>
        <w:t xml:space="preserve">paramétrées, communications chiffrées ;</w:t>
      </w:r>
    </w:p>
    <w:p>
      <w:pPr>
        <w:numPr>
          <w:ilvl w:val="0"/>
          <w:numId w:val="1010"/>
        </w:numPr>
        <w:pStyle w:val="Compact"/>
      </w:pPr>
      <w:r>
        <w:rPr>
          <w:bCs/>
          <w:b/>
        </w:rPr>
        <w:t xml:space="preserve">BNF4 — Portabilité</w:t>
      </w:r>
      <w:r>
        <w:t xml:space="preserve"> </w:t>
      </w:r>
      <w:r>
        <w:t xml:space="preserve">: déploiement sur tout serveur Linux standard ;</w:t>
      </w:r>
    </w:p>
    <w:p>
      <w:pPr>
        <w:numPr>
          <w:ilvl w:val="0"/>
          <w:numId w:val="1010"/>
        </w:numPr>
        <w:pStyle w:val="Compact"/>
      </w:pPr>
      <w:r>
        <w:rPr>
          <w:bCs/>
          <w:b/>
        </w:rPr>
        <w:t xml:space="preserve">BNF5 — Maintenabilité</w:t>
      </w:r>
      <w:r>
        <w:t xml:space="preserve"> </w:t>
      </w:r>
      <w:r>
        <w:t xml:space="preserve">: architecture modulaire, code commenté ;</w:t>
      </w:r>
    </w:p>
    <w:p>
      <w:pPr>
        <w:numPr>
          <w:ilvl w:val="0"/>
          <w:numId w:val="1010"/>
        </w:numPr>
        <w:pStyle w:val="Compact"/>
      </w:pPr>
      <w:r>
        <w:rPr>
          <w:bCs/>
          <w:b/>
        </w:rPr>
        <w:t xml:space="preserve">BNF6 — Ergonomie</w:t>
      </w:r>
      <w:r>
        <w:t xml:space="preserve"> </w:t>
      </w:r>
      <w:r>
        <w:t xml:space="preserve">: interface web responsive et intuitive.</w:t>
      </w:r>
    </w:p>
    <w:bookmarkEnd w:id="86"/>
    <w:bookmarkEnd w:id="87"/>
    <w:bookmarkStart w:id="92" w:name="architecture-technique-en-cinq-couches"/>
    <w:p>
      <w:pPr>
        <w:pStyle w:val="Heading2"/>
      </w:pPr>
      <w:r>
        <w:t xml:space="preserve">6.3 Architecture technique en cinq couches</w:t>
      </w:r>
    </w:p>
    <w:p>
      <w:pPr>
        <w:pStyle w:val="FirstParagraph"/>
      </w:pPr>
      <w:r>
        <w:t xml:space="preserve">L’architecture s’organise en</w:t>
      </w:r>
      <w:r>
        <w:t xml:space="preserve"> </w:t>
      </w:r>
      <w:r>
        <w:rPr>
          <w:bCs/>
          <w:b/>
        </w:rPr>
        <w:t xml:space="preserve">cinq couches</w:t>
      </w:r>
      <w:r>
        <w:t xml:space="preserve"> </w:t>
      </w:r>
      <w:r>
        <w:t xml:space="preserve">faiblement couplées, du système</w:t>
      </w:r>
      <w:r>
        <w:t xml:space="preserve"> </w:t>
      </w:r>
      <w:r>
        <w:t xml:space="preserve">d’exploitation jusqu’à la présentation (figure 1).</w:t>
      </w:r>
    </w:p>
    <w:p>
      <w:pPr>
        <w:pStyle w:val="CaptionedFigure"/>
      </w:pPr>
      <w:r>
        <w:drawing>
          <wp:inline>
            <wp:extent cx="5334000" cy="3019443"/>
            <wp:effectExtent b="0" l="0" r="0" t="0"/>
            <wp:docPr descr="Figure 1 — Architecture en cinq couches du système de supervision" title="" id="89" name="Picture"/>
            <a:graphic>
              <a:graphicData uri="http://schemas.openxmlformats.org/drawingml/2006/picture">
                <pic:pic>
                  <pic:nvPicPr>
                    <pic:cNvPr descr="../architecture/architecture-5couches.png" id="90" name="Picture"/>
                    <pic:cNvPicPr>
                      <a:picLocks noChangeArrowheads="1" noChangeAspect="1"/>
                    </pic:cNvPicPr>
                  </pic:nvPicPr>
                  <pic:blipFill>
                    <a:blip r:embed="rId88"/>
                    <a:stretch>
                      <a:fillRect/>
                    </a:stretch>
                  </pic:blipFill>
                  <pic:spPr bwMode="auto">
                    <a:xfrm>
                      <a:off x="0" y="0"/>
                      <a:ext cx="5334000" cy="3019443"/>
                    </a:xfrm>
                    <a:prstGeom prst="rect">
                      <a:avLst/>
                    </a:prstGeom>
                    <a:noFill/>
                    <a:ln w="9525">
                      <a:noFill/>
                      <a:headEnd/>
                      <a:tailEnd/>
                    </a:ln>
                  </pic:spPr>
                </pic:pic>
              </a:graphicData>
            </a:graphic>
          </wp:inline>
        </w:drawing>
      </w:r>
    </w:p>
    <w:p>
      <w:pPr>
        <w:pStyle w:val="ImageCaption"/>
      </w:pPr>
      <w:r>
        <w:t xml:space="preserve">Figure 1 — Architecture en cinq couches du système de supervision</w:t>
      </w:r>
    </w:p>
    <w:p>
      <w:pPr>
        <w:pStyle w:val="BodyText"/>
      </w:pPr>
      <w:r>
        <w:t xml:space="preserve">Le</w:t>
      </w:r>
      <w:r>
        <w:t xml:space="preserve"> </w:t>
      </w:r>
      <w:r>
        <w:rPr>
          <w:bCs/>
          <w:b/>
        </w:rPr>
        <w:t xml:space="preserve">choix d’ingénierie majeur</w:t>
      </w:r>
      <w:r>
        <w:t xml:space="preserve"> </w:t>
      </w:r>
      <w:r>
        <w:t xml:space="preserve">est le</w:t>
      </w:r>
      <w:r>
        <w:t xml:space="preserve"> </w:t>
      </w:r>
      <w:r>
        <w:rPr>
          <w:bCs/>
          <w:b/>
        </w:rPr>
        <w:t xml:space="preserve">découplage</w:t>
      </w:r>
      <w:r>
        <w:t xml:space="preserve"> </w:t>
      </w:r>
      <w:r>
        <w:t xml:space="preserve">entre le</w:t>
      </w:r>
      <w:r>
        <w:t xml:space="preserve"> </w:t>
      </w:r>
      <w:r>
        <w:rPr>
          <w:bCs/>
          <w:b/>
        </w:rPr>
        <w:t xml:space="preserve">moteur de</w:t>
      </w:r>
      <w:r>
        <w:rPr>
          <w:bCs/>
          <w:b/>
        </w:rPr>
        <w:t xml:space="preserve"> </w:t>
      </w:r>
      <w:r>
        <w:rPr>
          <w:bCs/>
          <w:b/>
        </w:rPr>
        <w:t xml:space="preserve">collecte</w:t>
      </w:r>
      <w:r>
        <w:t xml:space="preserve"> </w:t>
      </w:r>
      <w:r>
        <w:t xml:space="preserve">(script Python lancé par Cron) et l’</w:t>
      </w:r>
      <w:r>
        <w:rPr>
          <w:bCs/>
          <w:b/>
        </w:rPr>
        <w:t xml:space="preserve">interface web</w:t>
      </w:r>
      <w:r>
        <w:t xml:space="preserve"> </w:t>
      </w:r>
      <w:r>
        <w:t xml:space="preserve">(Flask) : ils</w:t>
      </w:r>
      <w:r>
        <w:t xml:space="preserve"> </w:t>
      </w:r>
      <w:r>
        <w:t xml:space="preserve">communiquent uniquement par la</w:t>
      </w:r>
      <w:r>
        <w:t xml:space="preserve"> </w:t>
      </w:r>
      <w:r>
        <w:rPr>
          <w:bCs/>
          <w:b/>
        </w:rPr>
        <w:t xml:space="preserve">base de données</w:t>
      </w:r>
      <w:r>
        <w:t xml:space="preserve">. La surveillance se poursuit</w:t>
      </w:r>
      <w:r>
        <w:t xml:space="preserve"> </w:t>
      </w:r>
      <w:r>
        <w:t xml:space="preserve">donc même si le tableau de bord est arrêté, ce qui renforce la robustesse.</w:t>
      </w:r>
    </w:p>
    <w:bookmarkStart w:id="91" w:name="justification-des-choix-technologiques"/>
    <w:p>
      <w:pPr>
        <w:pStyle w:val="Heading3"/>
      </w:pPr>
      <w:r>
        <w:t xml:space="preserve">6.3.1 Justification des choix technologiques</w:t>
      </w:r>
    </w:p>
    <w:tbl>
      <w:tblPr>
        <w:tblStyle w:val="Table"/>
        <w:tblW w:type="pct" w:w="5000"/>
        <w:tblLook w:firstRow="1" w:lastRow="0" w:firstColumn="0" w:lastColumn="0" w:noHBand="0" w:noVBand="0" w:val="0020"/>
        <w:jc w:val="start"/>
      </w:tblPr>
      <w:tblGrid>
        <w:gridCol w:w="1760"/>
        <w:gridCol w:w="2860"/>
        <w:gridCol w:w="3300"/>
      </w:tblGrid>
      <w:tr>
        <w:trPr>
          <w:tblHeader w:val="true"/>
        </w:trPr>
        <w:tc>
          <w:tcPr/>
          <w:p>
            <w:pPr>
              <w:pStyle w:val="Compact"/>
              <w:jc w:val="left"/>
            </w:pPr>
            <w:r>
              <w:t xml:space="preserve">Brique</w:t>
            </w:r>
          </w:p>
        </w:tc>
        <w:tc>
          <w:tcPr/>
          <w:p>
            <w:pPr>
              <w:pStyle w:val="Compact"/>
              <w:jc w:val="left"/>
            </w:pPr>
            <w:r>
              <w:t xml:space="preserve">Technologie</w:t>
            </w:r>
          </w:p>
        </w:tc>
        <w:tc>
          <w:tcPr/>
          <w:p>
            <w:pPr>
              <w:pStyle w:val="Compact"/>
              <w:jc w:val="left"/>
            </w:pPr>
            <w:r>
              <w:t xml:space="preserve">Justification</w:t>
            </w:r>
          </w:p>
        </w:tc>
      </w:tr>
      <w:tr>
        <w:tc>
          <w:tcPr/>
          <w:p>
            <w:pPr>
              <w:pStyle w:val="Compact"/>
              <w:jc w:val="left"/>
            </w:pPr>
            <w:r>
              <w:t xml:space="preserve">OS</w:t>
            </w:r>
          </w:p>
        </w:tc>
        <w:tc>
          <w:tcPr/>
          <w:p>
            <w:pPr>
              <w:pStyle w:val="Compact"/>
              <w:jc w:val="left"/>
            </w:pPr>
            <w:r>
              <w:t xml:space="preserve">Ubuntu Server 22.04 LTS</w:t>
            </w:r>
          </w:p>
        </w:tc>
        <w:tc>
          <w:tcPr/>
          <w:p>
            <w:pPr>
              <w:pStyle w:val="Compact"/>
              <w:jc w:val="left"/>
            </w:pPr>
            <w:r>
              <w:t xml:space="preserve">Gratuit, stable (LTS), léger, outils réseau natifs</w:t>
            </w:r>
          </w:p>
        </w:tc>
      </w:tr>
      <w:tr>
        <w:tc>
          <w:tcPr/>
          <w:p>
            <w:pPr>
              <w:pStyle w:val="Compact"/>
              <w:jc w:val="left"/>
            </w:pPr>
            <w:r>
              <w:t xml:space="preserve">Langage</w:t>
            </w:r>
          </w:p>
        </w:tc>
        <w:tc>
          <w:tcPr/>
          <w:p>
            <w:pPr>
              <w:pStyle w:val="Compact"/>
              <w:jc w:val="left"/>
            </w:pPr>
            <w:r>
              <w:t xml:space="preserve">Python 3</w:t>
            </w:r>
          </w:p>
        </w:tc>
        <w:tc>
          <w:tcPr/>
          <w:p>
            <w:pPr>
              <w:pStyle w:val="Compact"/>
              <w:jc w:val="left"/>
            </w:pPr>
            <w:r>
              <w:t xml:space="preserve">Lisibilité, écosystème réseau, productivité</w:t>
            </w:r>
          </w:p>
        </w:tc>
      </w:tr>
      <w:tr>
        <w:tc>
          <w:tcPr/>
          <w:p>
            <w:pPr>
              <w:pStyle w:val="Compact"/>
              <w:jc w:val="left"/>
            </w:pPr>
            <w:r>
              <w:t xml:space="preserve">Ordonnancement</w:t>
            </w:r>
          </w:p>
        </w:tc>
        <w:tc>
          <w:tcPr/>
          <w:p>
            <w:pPr>
              <w:pStyle w:val="Compact"/>
              <w:jc w:val="left"/>
            </w:pPr>
            <w:r>
              <w:t xml:space="preserve">Cron</w:t>
            </w:r>
          </w:p>
        </w:tc>
        <w:tc>
          <w:tcPr/>
          <w:p>
            <w:pPr>
              <w:pStyle w:val="Compact"/>
              <w:jc w:val="left"/>
            </w:pPr>
            <w:r>
              <w:t xml:space="preserve">Natif, fiable, sans dépendance ; découple collecte/interface</w:t>
            </w:r>
          </w:p>
        </w:tc>
      </w:tr>
      <w:tr>
        <w:tc>
          <w:tcPr/>
          <w:p>
            <w:pPr>
              <w:pStyle w:val="Compact"/>
              <w:jc w:val="left"/>
            </w:pPr>
            <w:r>
              <w:t xml:space="preserve">SGBD</w:t>
            </w:r>
          </w:p>
        </w:tc>
        <w:tc>
          <w:tcPr/>
          <w:p>
            <w:pPr>
              <w:pStyle w:val="Compact"/>
              <w:jc w:val="left"/>
            </w:pPr>
            <w:r>
              <w:t xml:space="preserve">MySQL 8</w:t>
            </w:r>
          </w:p>
        </w:tc>
        <w:tc>
          <w:tcPr/>
          <w:p>
            <w:pPr>
              <w:pStyle w:val="Compact"/>
              <w:jc w:val="left"/>
            </w:pPr>
            <w:r>
              <w:t xml:space="preserve">Robuste, transactionnel (InnoDB), accès concurrents</w:t>
            </w:r>
          </w:p>
        </w:tc>
      </w:tr>
      <w:tr>
        <w:tc>
          <w:tcPr/>
          <w:p>
            <w:pPr>
              <w:pStyle w:val="Compact"/>
              <w:jc w:val="left"/>
            </w:pPr>
            <w:r>
              <w:t xml:space="preserve">Web</w:t>
            </w:r>
          </w:p>
        </w:tc>
        <w:tc>
          <w:tcPr/>
          <w:p>
            <w:pPr>
              <w:pStyle w:val="Compact"/>
              <w:jc w:val="left"/>
            </w:pPr>
            <w:r>
              <w:t xml:space="preserve">Flask</w:t>
            </w:r>
          </w:p>
        </w:tc>
        <w:tc>
          <w:tcPr/>
          <w:p>
            <w:pPr>
              <w:pStyle w:val="Compact"/>
              <w:jc w:val="left"/>
            </w:pPr>
            <w:r>
              <w:t xml:space="preserve">Micro-framework léger, courbe d’apprentissage faible</w:t>
            </w:r>
          </w:p>
        </w:tc>
      </w:tr>
      <w:tr>
        <w:tc>
          <w:tcPr/>
          <w:p>
            <w:pPr>
              <w:pStyle w:val="Compact"/>
              <w:jc w:val="left"/>
            </w:pPr>
            <w:r>
              <w:t xml:space="preserve">Front-end</w:t>
            </w:r>
          </w:p>
        </w:tc>
        <w:tc>
          <w:tcPr/>
          <w:p>
            <w:pPr>
              <w:pStyle w:val="Compact"/>
              <w:jc w:val="left"/>
            </w:pPr>
            <w:r>
              <w:t xml:space="preserve">Bootstrap 5, Chart.js</w:t>
            </w:r>
          </w:p>
        </w:tc>
        <w:tc>
          <w:tcPr/>
          <w:p>
            <w:pPr>
              <w:pStyle w:val="Compact"/>
              <w:jc w:val="left"/>
            </w:pPr>
            <w:r>
              <w:t xml:space="preserve">Interface responsive et graphiques dynamiques</w:t>
            </w:r>
          </w:p>
        </w:tc>
      </w:tr>
      <w:tr>
        <w:tc>
          <w:tcPr/>
          <w:p>
            <w:pPr>
              <w:pStyle w:val="Compact"/>
              <w:jc w:val="left"/>
            </w:pPr>
            <w:r>
              <w:t xml:space="preserve">E-mail</w:t>
            </w:r>
          </w:p>
        </w:tc>
        <w:tc>
          <w:tcPr/>
          <w:p>
            <w:pPr>
              <w:pStyle w:val="Compact"/>
              <w:jc w:val="left"/>
            </w:pPr>
            <w:r>
              <w:t xml:space="preserve">SMTP (smtplib)</w:t>
            </w:r>
          </w:p>
        </w:tc>
        <w:tc>
          <w:tcPr/>
          <w:p>
            <w:pPr>
              <w:pStyle w:val="Compact"/>
              <w:jc w:val="left"/>
            </w:pPr>
            <w:r>
              <w:t xml:space="preserve">Standard universel, traçabilité écrite</w:t>
            </w:r>
          </w:p>
        </w:tc>
      </w:tr>
      <w:tr>
        <w:tc>
          <w:tcPr/>
          <w:p>
            <w:pPr>
              <w:pStyle w:val="Compact"/>
              <w:jc w:val="left"/>
            </w:pPr>
            <w:r>
              <w:t xml:space="preserve">Mobile</w:t>
            </w:r>
          </w:p>
        </w:tc>
        <w:tc>
          <w:tcPr/>
          <w:p>
            <w:pPr>
              <w:pStyle w:val="Compact"/>
              <w:jc w:val="left"/>
            </w:pPr>
            <w:r>
              <w:t xml:space="preserve">Bot Telegram</w:t>
            </w:r>
          </w:p>
        </w:tc>
        <w:tc>
          <w:tcPr/>
          <w:p>
            <w:pPr>
              <w:pStyle w:val="Compact"/>
              <w:jc w:val="left"/>
            </w:pPr>
            <w:r>
              <w:t xml:space="preserve">Notification push gratuite, instantanée → réactivité</w:t>
            </w:r>
          </w:p>
        </w:tc>
      </w:tr>
    </w:tbl>
    <w:bookmarkEnd w:id="91"/>
    <w:bookmarkEnd w:id="92"/>
    <w:bookmarkStart w:id="121" w:name="conception-uml"/>
    <w:p>
      <w:pPr>
        <w:pStyle w:val="Heading2"/>
      </w:pPr>
      <w:r>
        <w:t xml:space="preserve">6.4 Conception UML</w:t>
      </w:r>
    </w:p>
    <w:p>
      <w:pPr>
        <w:pStyle w:val="FirstParagraph"/>
      </w:pPr>
      <w:r>
        <w:t xml:space="preserve">La conception est formalisée par</w:t>
      </w:r>
      <w:r>
        <w:t xml:space="preserve"> </w:t>
      </w:r>
      <w:r>
        <w:rPr>
          <w:bCs/>
          <w:b/>
        </w:rPr>
        <w:t xml:space="preserve">sept diagrammes UML</w:t>
      </w:r>
      <w:r>
        <w:t xml:space="preserve">, du niveau le plus</w:t>
      </w:r>
      <w:r>
        <w:t xml:space="preserve"> </w:t>
      </w:r>
      <w:r>
        <w:t xml:space="preserve">abstrait (contexte) au plus concret (déploiement).</w:t>
      </w:r>
    </w:p>
    <w:bookmarkStart w:id="96" w:name="diagramme-de-contexte"/>
    <w:p>
      <w:pPr>
        <w:pStyle w:val="Heading3"/>
      </w:pPr>
      <w:r>
        <w:t xml:space="preserve">6.4.1 Diagramme de contexte</w:t>
      </w:r>
    </w:p>
    <w:p>
      <w:pPr>
        <w:pStyle w:val="FirstParagraph"/>
      </w:pPr>
      <w:r>
        <w:t xml:space="preserve">Il présente le système comme une entité unique et ses quatre acteurs :</w:t>
      </w:r>
      <w:r>
        <w:t xml:space="preserve"> </w:t>
      </w:r>
      <w:r>
        <w:t xml:space="preserve">l’</w:t>
      </w:r>
      <w:r>
        <w:rPr>
          <w:bCs/>
          <w:b/>
        </w:rPr>
        <w:t xml:space="preserve">administrateur</w:t>
      </w:r>
      <w:r>
        <w:t xml:space="preserve"> </w:t>
      </w:r>
      <w:r>
        <w:t xml:space="preserve">(technicien réseau), les</w:t>
      </w:r>
      <w:r>
        <w:t xml:space="preserve"> </w:t>
      </w:r>
      <w:r>
        <w:rPr>
          <w:bCs/>
          <w:b/>
        </w:rPr>
        <w:t xml:space="preserve">équipements</w:t>
      </w:r>
      <w:r>
        <w:t xml:space="preserve"> </w:t>
      </w:r>
      <w:r>
        <w:t xml:space="preserve">supervisés, le</w:t>
      </w:r>
      <w:r>
        <w:t xml:space="preserve"> </w:t>
      </w:r>
      <w:r>
        <w:rPr>
          <w:bCs/>
          <w:b/>
        </w:rPr>
        <w:t xml:space="preserve">serveur SMTP</w:t>
      </w:r>
      <w:r>
        <w:t xml:space="preserve"> </w:t>
      </w:r>
      <w:r>
        <w:t xml:space="preserve">et le</w:t>
      </w:r>
      <w:r>
        <w:t xml:space="preserve"> </w:t>
      </w:r>
      <w:r>
        <w:rPr>
          <w:bCs/>
          <w:b/>
        </w:rPr>
        <w:t xml:space="preserve">service Telegram</w:t>
      </w:r>
      <w:r>
        <w:t xml:space="preserve"> </w:t>
      </w:r>
      <w:r>
        <w:t xml:space="preserve">(figure 2).</w:t>
      </w:r>
    </w:p>
    <w:p>
      <w:pPr>
        <w:pStyle w:val="CaptionedFigure"/>
      </w:pPr>
      <w:r>
        <w:drawing>
          <wp:inline>
            <wp:extent cx="5334000" cy="1905379"/>
            <wp:effectExtent b="0" l="0" r="0" t="0"/>
            <wp:docPr descr="Figure 2 — Diagramme de contexte" title="" id="94" name="Picture"/>
            <a:graphic>
              <a:graphicData uri="http://schemas.openxmlformats.org/drawingml/2006/picture">
                <pic:pic>
                  <pic:nvPicPr>
                    <pic:cNvPr descr="../architecture/diagrammes/diagramme-contexte.png" id="95" name="Picture"/>
                    <pic:cNvPicPr>
                      <a:picLocks noChangeArrowheads="1" noChangeAspect="1"/>
                    </pic:cNvPicPr>
                  </pic:nvPicPr>
                  <pic:blipFill>
                    <a:blip r:embed="rId93"/>
                    <a:stretch>
                      <a:fillRect/>
                    </a:stretch>
                  </pic:blipFill>
                  <pic:spPr bwMode="auto">
                    <a:xfrm>
                      <a:off x="0" y="0"/>
                      <a:ext cx="5334000" cy="1905379"/>
                    </a:xfrm>
                    <a:prstGeom prst="rect">
                      <a:avLst/>
                    </a:prstGeom>
                    <a:noFill/>
                    <a:ln w="9525">
                      <a:noFill/>
                      <a:headEnd/>
                      <a:tailEnd/>
                    </a:ln>
                  </pic:spPr>
                </pic:pic>
              </a:graphicData>
            </a:graphic>
          </wp:inline>
        </w:drawing>
      </w:r>
    </w:p>
    <w:p>
      <w:pPr>
        <w:pStyle w:val="ImageCaption"/>
      </w:pPr>
      <w:r>
        <w:t xml:space="preserve">Figure 2 — Diagramme de contexte</w:t>
      </w:r>
    </w:p>
    <w:bookmarkEnd w:id="96"/>
    <w:bookmarkStart w:id="100" w:name="diagramme-de-cas-dutilisation"/>
    <w:p>
      <w:pPr>
        <w:pStyle w:val="Heading3"/>
      </w:pPr>
      <w:r>
        <w:t xml:space="preserve">6.4.2 Diagramme de cas d’utilisation</w:t>
      </w:r>
    </w:p>
    <w:p>
      <w:pPr>
        <w:pStyle w:val="FirstParagraph"/>
      </w:pPr>
      <w:r>
        <w:t xml:space="preserve">Il formalise les interactions : l’administrateur gère les équipements, consulte</w:t>
      </w:r>
      <w:r>
        <w:t xml:space="preserve"> </w:t>
      </w:r>
      <w:r>
        <w:t xml:space="preserve">le tableau de bord, acquitte les alertes ; le système (Cron) déclenche la</w:t>
      </w:r>
      <w:r>
        <w:t xml:space="preserve"> </w:t>
      </w:r>
      <w:r>
        <w:t xml:space="preserve">supervision, qui</w:t>
      </w:r>
      <w:r>
        <w:t xml:space="preserve"> </w:t>
      </w:r>
      <w:r>
        <w:rPr>
          <w:iCs/>
          <w:i/>
        </w:rPr>
        <w:t xml:space="preserve">inclut</w:t>
      </w:r>
      <w:r>
        <w:t xml:space="preserve"> </w:t>
      </w:r>
      <w:r>
        <w:t xml:space="preserve">la journalisation et la détection, et</w:t>
      </w:r>
      <w:r>
        <w:t xml:space="preserve"> </w:t>
      </w:r>
      <w:r>
        <w:rPr>
          <w:iCs/>
          <w:i/>
        </w:rPr>
        <w:t xml:space="preserve">étend</w:t>
      </w:r>
      <w:r>
        <w:t xml:space="preserve"> </w:t>
      </w:r>
      <w:r>
        <w:t xml:space="preserve">le</w:t>
      </w:r>
      <w:r>
        <w:t xml:space="preserve"> </w:t>
      </w:r>
      <w:r>
        <w:t xml:space="preserve">déclenchement des alertes (figure 3).</w:t>
      </w:r>
    </w:p>
    <w:p>
      <w:pPr>
        <w:pStyle w:val="CaptionedFigure"/>
      </w:pPr>
      <w:r>
        <w:drawing>
          <wp:inline>
            <wp:extent cx="5334000" cy="2071803"/>
            <wp:effectExtent b="0" l="0" r="0" t="0"/>
            <wp:docPr descr="Figure 3 — Diagramme de cas d’utilisation" title="" id="98" name="Picture"/>
            <a:graphic>
              <a:graphicData uri="http://schemas.openxmlformats.org/drawingml/2006/picture">
                <pic:pic>
                  <pic:nvPicPr>
                    <pic:cNvPr descr="../architecture/diagrammes/cas-utilisation.png" id="99" name="Picture"/>
                    <pic:cNvPicPr>
                      <a:picLocks noChangeArrowheads="1" noChangeAspect="1"/>
                    </pic:cNvPicPr>
                  </pic:nvPicPr>
                  <pic:blipFill>
                    <a:blip r:embed="rId97"/>
                    <a:stretch>
                      <a:fillRect/>
                    </a:stretch>
                  </pic:blipFill>
                  <pic:spPr bwMode="auto">
                    <a:xfrm>
                      <a:off x="0" y="0"/>
                      <a:ext cx="5334000" cy="2071803"/>
                    </a:xfrm>
                    <a:prstGeom prst="rect">
                      <a:avLst/>
                    </a:prstGeom>
                    <a:noFill/>
                    <a:ln w="9525">
                      <a:noFill/>
                      <a:headEnd/>
                      <a:tailEnd/>
                    </a:ln>
                  </pic:spPr>
                </pic:pic>
              </a:graphicData>
            </a:graphic>
          </wp:inline>
        </w:drawing>
      </w:r>
    </w:p>
    <w:p>
      <w:pPr>
        <w:pStyle w:val="ImageCaption"/>
      </w:pPr>
      <w:r>
        <w:t xml:space="preserve">Figure 3 — Diagramme de cas d’utilisation</w:t>
      </w:r>
    </w:p>
    <w:bookmarkEnd w:id="100"/>
    <w:bookmarkStart w:id="104" w:name="diagramme-de-séquence"/>
    <w:p>
      <w:pPr>
        <w:pStyle w:val="Heading3"/>
      </w:pPr>
      <w:r>
        <w:t xml:space="preserve">6.4.3 Diagramme de séquence</w:t>
      </w:r>
    </w:p>
    <w:p>
      <w:pPr>
        <w:pStyle w:val="FirstParagraph"/>
      </w:pPr>
      <w:r>
        <w:t xml:space="preserve">Il décrit chronologiquement le scénario de</w:t>
      </w:r>
      <w:r>
        <w:t xml:space="preserve"> </w:t>
      </w:r>
      <w:r>
        <w:rPr>
          <w:bCs/>
          <w:b/>
        </w:rPr>
        <w:t xml:space="preserve">détection et d’alerte</w:t>
      </w:r>
      <w:r>
        <w:t xml:space="preserve"> </w:t>
      </w:r>
      <w:r>
        <w:t xml:space="preserve">: Cron</w:t>
      </w:r>
      <w:r>
        <w:t xml:space="preserve"> </w:t>
      </w:r>
      <w:r>
        <w:t xml:space="preserve">déclenche le moteur, qui charge les équipements, lance les sondes, met à jour la</w:t>
      </w:r>
      <w:r>
        <w:t xml:space="preserve"> </w:t>
      </w:r>
      <w:r>
        <w:t xml:space="preserve">base et, en cas de panne confirmée, fait diffuser l’alerte par e-mail et</w:t>
      </w:r>
      <w:r>
        <w:t xml:space="preserve"> </w:t>
      </w:r>
      <w:r>
        <w:t xml:space="preserve">Telegram après contrôle anti-spam (figure 4).</w:t>
      </w:r>
    </w:p>
    <w:p>
      <w:pPr>
        <w:pStyle w:val="CaptionedFigure"/>
      </w:pPr>
      <w:r>
        <w:drawing>
          <wp:inline>
            <wp:extent cx="5334000" cy="4179258"/>
            <wp:effectExtent b="0" l="0" r="0" t="0"/>
            <wp:docPr descr="Figure 4 — Diagramme de séquence" title="" id="102" name="Picture"/>
            <a:graphic>
              <a:graphicData uri="http://schemas.openxmlformats.org/drawingml/2006/picture">
                <pic:pic>
                  <pic:nvPicPr>
                    <pic:cNvPr descr="../architecture/diagrammes/diagramme-sequence.png" id="103" name="Picture"/>
                    <pic:cNvPicPr>
                      <a:picLocks noChangeArrowheads="1" noChangeAspect="1"/>
                    </pic:cNvPicPr>
                  </pic:nvPicPr>
                  <pic:blipFill>
                    <a:blip r:embed="rId101"/>
                    <a:stretch>
                      <a:fillRect/>
                    </a:stretch>
                  </pic:blipFill>
                  <pic:spPr bwMode="auto">
                    <a:xfrm>
                      <a:off x="0" y="0"/>
                      <a:ext cx="5334000" cy="4179258"/>
                    </a:xfrm>
                    <a:prstGeom prst="rect">
                      <a:avLst/>
                    </a:prstGeom>
                    <a:noFill/>
                    <a:ln w="9525">
                      <a:noFill/>
                      <a:headEnd/>
                      <a:tailEnd/>
                    </a:ln>
                  </pic:spPr>
                </pic:pic>
              </a:graphicData>
            </a:graphic>
          </wp:inline>
        </w:drawing>
      </w:r>
    </w:p>
    <w:p>
      <w:pPr>
        <w:pStyle w:val="ImageCaption"/>
      </w:pPr>
      <w:r>
        <w:t xml:space="preserve">Figure 4 — Diagramme de séquence</w:t>
      </w:r>
    </w:p>
    <w:bookmarkEnd w:id="104"/>
    <w:bookmarkStart w:id="108" w:name="diagramme-dactivité"/>
    <w:p>
      <w:pPr>
        <w:pStyle w:val="Heading3"/>
      </w:pPr>
      <w:r>
        <w:t xml:space="preserve">6.4.4 Diagramme d’activité</w:t>
      </w:r>
    </w:p>
    <w:p>
      <w:pPr>
        <w:pStyle w:val="FirstParagraph"/>
      </w:pPr>
      <w:r>
        <w:t xml:space="preserve">Il modélise le flux de contrôle d’un cycle : test ICMP puis éventuellement TCP,</w:t>
      </w:r>
      <w:r>
        <w:t xml:space="preserve"> </w:t>
      </w:r>
      <w:r>
        <w:t xml:space="preserve">mise à jour du statut, journalisation, puis branche décisionnelle (panne</w:t>
      </w:r>
      <w:r>
        <w:t xml:space="preserve"> </w:t>
      </w:r>
      <w:r>
        <w:t xml:space="preserve">confirmée → alerte ; retour en ligne → rétablissement), figure 5.</w:t>
      </w:r>
    </w:p>
    <w:p>
      <w:pPr>
        <w:pStyle w:val="CaptionedFigure"/>
      </w:pPr>
      <w:r>
        <w:drawing>
          <wp:inline>
            <wp:extent cx="5334000" cy="8524751"/>
            <wp:effectExtent b="0" l="0" r="0" t="0"/>
            <wp:docPr descr="Figure 5 — Diagramme d’activité" title="" id="106" name="Picture"/>
            <a:graphic>
              <a:graphicData uri="http://schemas.openxmlformats.org/drawingml/2006/picture">
                <pic:pic>
                  <pic:nvPicPr>
                    <pic:cNvPr descr="../architecture/diagrammes/diagramme-activite.png" id="107" name="Picture"/>
                    <pic:cNvPicPr>
                      <a:picLocks noChangeArrowheads="1" noChangeAspect="1"/>
                    </pic:cNvPicPr>
                  </pic:nvPicPr>
                  <pic:blipFill>
                    <a:blip r:embed="rId105"/>
                    <a:stretch>
                      <a:fillRect/>
                    </a:stretch>
                  </pic:blipFill>
                  <pic:spPr bwMode="auto">
                    <a:xfrm>
                      <a:off x="0" y="0"/>
                      <a:ext cx="5334000" cy="8524751"/>
                    </a:xfrm>
                    <a:prstGeom prst="rect">
                      <a:avLst/>
                    </a:prstGeom>
                    <a:noFill/>
                    <a:ln w="9525">
                      <a:noFill/>
                      <a:headEnd/>
                      <a:tailEnd/>
                    </a:ln>
                  </pic:spPr>
                </pic:pic>
              </a:graphicData>
            </a:graphic>
          </wp:inline>
        </w:drawing>
      </w:r>
    </w:p>
    <w:p>
      <w:pPr>
        <w:pStyle w:val="ImageCaption"/>
      </w:pPr>
      <w:r>
        <w:t xml:space="preserve">Figure 5 — Diagramme d’activité</w:t>
      </w:r>
    </w:p>
    <w:bookmarkEnd w:id="108"/>
    <w:bookmarkStart w:id="112" w:name="diagramme-de-classes"/>
    <w:p>
      <w:pPr>
        <w:pStyle w:val="Heading3"/>
      </w:pPr>
      <w:r>
        <w:t xml:space="preserve">6.4.5 Diagramme de classes</w:t>
      </w:r>
    </w:p>
    <w:p>
      <w:pPr>
        <w:pStyle w:val="FirstParagraph"/>
      </w:pPr>
      <w:r>
        <w:t xml:space="preserve">Il présente le modèle du domaine : classes</w:t>
      </w:r>
      <w:r>
        <w:t xml:space="preserve"> </w:t>
      </w:r>
      <w:r>
        <w:rPr>
          <w:rStyle w:val="VerbatimChar"/>
        </w:rPr>
        <w:t xml:space="preserve">Equipement</w:t>
      </w:r>
      <w:r>
        <w:t xml:space="preserve">,</w:t>
      </w:r>
      <w:r>
        <w:t xml:space="preserve"> </w:t>
      </w:r>
      <w:r>
        <w:rPr>
          <w:rStyle w:val="VerbatimChar"/>
        </w:rPr>
        <w:t xml:space="preserve">Journal</w:t>
      </w:r>
      <w:r>
        <w:t xml:space="preserve">,</w:t>
      </w:r>
      <w:r>
        <w:t xml:space="preserve"> </w:t>
      </w:r>
      <w:r>
        <w:rPr>
          <w:rStyle w:val="VerbatimChar"/>
        </w:rPr>
        <w:t xml:space="preserve">Alerte</w:t>
      </w:r>
      <w:r>
        <w:t xml:space="preserve">,</w:t>
      </w:r>
      <w:r>
        <w:t xml:space="preserve"> </w:t>
      </w:r>
      <w:r>
        <w:rPr>
          <w:rStyle w:val="VerbatimChar"/>
        </w:rPr>
        <w:t xml:space="preserve">Utilisateur</w:t>
      </w:r>
      <w:r>
        <w:t xml:space="preserve">,</w:t>
      </w:r>
      <w:r>
        <w:t xml:space="preserve"> </w:t>
      </w:r>
      <w:r>
        <w:rPr>
          <w:rStyle w:val="VerbatimChar"/>
        </w:rPr>
        <w:t xml:space="preserve">Statistique</w:t>
      </w:r>
      <w:r>
        <w:t xml:space="preserve">, et classes de service</w:t>
      </w:r>
      <w:r>
        <w:t xml:space="preserve"> </w:t>
      </w:r>
      <w:r>
        <w:rPr>
          <w:rStyle w:val="VerbatimChar"/>
        </w:rPr>
        <w:t xml:space="preserve">SondeICMP</w:t>
      </w:r>
      <w:r>
        <w:t xml:space="preserve">,</w:t>
      </w:r>
      <w:r>
        <w:t xml:space="preserve"> </w:t>
      </w:r>
      <w:r>
        <w:rPr>
          <w:rStyle w:val="VerbatimChar"/>
        </w:rPr>
        <w:t xml:space="preserve">SondeService</w:t>
      </w:r>
      <w:r>
        <w:t xml:space="preserve">,</w:t>
      </w:r>
      <w:r>
        <w:t xml:space="preserve"> </w:t>
      </w:r>
      <w:r>
        <w:rPr>
          <w:rStyle w:val="VerbatimChar"/>
        </w:rPr>
        <w:t xml:space="preserve">GestionnaireAlertes</w:t>
      </w:r>
      <w:r>
        <w:t xml:space="preserve">,</w:t>
      </w:r>
      <w:r>
        <w:t xml:space="preserve"> </w:t>
      </w:r>
      <w:r>
        <w:rPr>
          <w:rStyle w:val="VerbatimChar"/>
        </w:rPr>
        <w:t xml:space="preserve">CanalEmail</w:t>
      </w:r>
      <w:r>
        <w:t xml:space="preserve">,</w:t>
      </w:r>
      <w:r>
        <w:t xml:space="preserve"> </w:t>
      </w:r>
      <w:r>
        <w:rPr>
          <w:rStyle w:val="VerbatimChar"/>
        </w:rPr>
        <w:t xml:space="preserve">CanalTelegram</w:t>
      </w:r>
      <w:r>
        <w:t xml:space="preserve"> </w:t>
      </w:r>
      <w:r>
        <w:t xml:space="preserve">(figure 6).</w:t>
      </w:r>
      <w:r>
        <w:t xml:space="preserve"> </w:t>
      </w:r>
      <w:r>
        <w:t xml:space="preserve">Les associations expriment qu’un équipement</w:t>
      </w:r>
      <w:r>
        <w:t xml:space="preserve"> </w:t>
      </w:r>
      <w:r>
        <w:rPr>
          <w:iCs/>
          <w:i/>
        </w:rPr>
        <w:t xml:space="preserve">génère</w:t>
      </w:r>
      <w:r>
        <w:t xml:space="preserve"> </w:t>
      </w:r>
      <w:r>
        <w:t xml:space="preserve">des journaux et</w:t>
      </w:r>
      <w:r>
        <w:t xml:space="preserve"> </w:t>
      </w:r>
      <w:r>
        <w:rPr>
          <w:iCs/>
          <w:i/>
        </w:rPr>
        <w:t xml:space="preserve">déclenche</w:t>
      </w:r>
      <w:r>
        <w:t xml:space="preserve"> </w:t>
      </w:r>
      <w:r>
        <w:t xml:space="preserve">des alertes, qu’un</w:t>
      </w:r>
      <w:r>
        <w:t xml:space="preserve"> </w:t>
      </w:r>
      <w:r>
        <w:rPr>
          <w:bCs/>
          <w:b/>
        </w:rPr>
        <w:t xml:space="preserve">utilisateur</w:t>
      </w:r>
      <w:r>
        <w:t xml:space="preserve"> </w:t>
      </w:r>
      <w:r>
        <w:rPr>
          <w:iCs/>
          <w:i/>
        </w:rPr>
        <w:t xml:space="preserve">supervise</w:t>
      </w:r>
      <w:r>
        <w:t xml:space="preserve"> </w:t>
      </w:r>
      <w:r>
        <w:t xml:space="preserve">plusieurs équipements (relation</w:t>
      </w:r>
      <w:r>
        <w:t xml:space="preserve"> </w:t>
      </w:r>
      <w:r>
        <w:t xml:space="preserve">plusieurs-à-plusieurs) et</w:t>
      </w:r>
      <w:r>
        <w:t xml:space="preserve"> </w:t>
      </w:r>
      <w:r>
        <w:rPr>
          <w:iCs/>
          <w:i/>
        </w:rPr>
        <w:t xml:space="preserve">acquitte</w:t>
      </w:r>
      <w:r>
        <w:t xml:space="preserve"> </w:t>
      </w:r>
      <w:r>
        <w:t xml:space="preserve">plusieurs alertes (relation 1..n).</w:t>
      </w:r>
    </w:p>
    <w:p>
      <w:pPr>
        <w:pStyle w:val="CaptionedFigure"/>
      </w:pPr>
      <w:r>
        <w:drawing>
          <wp:inline>
            <wp:extent cx="5334000" cy="2266572"/>
            <wp:effectExtent b="0" l="0" r="0" t="0"/>
            <wp:docPr descr="Figure 6 — Diagramme de classes" title="" id="110" name="Picture"/>
            <a:graphic>
              <a:graphicData uri="http://schemas.openxmlformats.org/drawingml/2006/picture">
                <pic:pic>
                  <pic:nvPicPr>
                    <pic:cNvPr descr="../architecture/diagrammes/diagramme-classes.png" id="111" name="Picture"/>
                    <pic:cNvPicPr>
                      <a:picLocks noChangeArrowheads="1" noChangeAspect="1"/>
                    </pic:cNvPicPr>
                  </pic:nvPicPr>
                  <pic:blipFill>
                    <a:blip r:embed="rId109"/>
                    <a:stretch>
                      <a:fillRect/>
                    </a:stretch>
                  </pic:blipFill>
                  <pic:spPr bwMode="auto">
                    <a:xfrm>
                      <a:off x="0" y="0"/>
                      <a:ext cx="5334000" cy="2266572"/>
                    </a:xfrm>
                    <a:prstGeom prst="rect">
                      <a:avLst/>
                    </a:prstGeom>
                    <a:noFill/>
                    <a:ln w="9525">
                      <a:noFill/>
                      <a:headEnd/>
                      <a:tailEnd/>
                    </a:ln>
                  </pic:spPr>
                </pic:pic>
              </a:graphicData>
            </a:graphic>
          </wp:inline>
        </w:drawing>
      </w:r>
    </w:p>
    <w:p>
      <w:pPr>
        <w:pStyle w:val="ImageCaption"/>
      </w:pPr>
      <w:r>
        <w:t xml:space="preserve">Figure 6 — Diagramme de classes</w:t>
      </w:r>
    </w:p>
    <w:bookmarkEnd w:id="112"/>
    <w:bookmarkStart w:id="116" w:name="diagramme-de-composants"/>
    <w:p>
      <w:pPr>
        <w:pStyle w:val="Heading3"/>
      </w:pPr>
      <w:r>
        <w:t xml:space="preserve">6.4.6 Diagramme de composants</w:t>
      </w:r>
    </w:p>
    <w:p>
      <w:pPr>
        <w:pStyle w:val="FirstParagraph"/>
      </w:pPr>
      <w:r>
        <w:t xml:space="preserve">Il montre l’organisation logicielle en paquets : interface (Flask + API REST),</w:t>
      </w:r>
      <w:r>
        <w:t xml:space="preserve"> </w:t>
      </w:r>
      <w:r>
        <w:t xml:space="preserve">moteur (Cron, orchestrateur, sondes, découverte), alertes (gestionnaire +</w:t>
      </w:r>
      <w:r>
        <w:t xml:space="preserve"> </w:t>
      </w:r>
      <w:r>
        <w:t xml:space="preserve">canaux) et couche d’accès aux données reliée à MySQL (figure 7).</w:t>
      </w:r>
    </w:p>
    <w:p>
      <w:pPr>
        <w:pStyle w:val="CaptionedFigure"/>
      </w:pPr>
      <w:r>
        <w:drawing>
          <wp:inline>
            <wp:extent cx="5334000" cy="3074068"/>
            <wp:effectExtent b="0" l="0" r="0" t="0"/>
            <wp:docPr descr="Figure 7 — Diagramme de composants" title="" id="114" name="Picture"/>
            <a:graphic>
              <a:graphicData uri="http://schemas.openxmlformats.org/drawingml/2006/picture">
                <pic:pic>
                  <pic:nvPicPr>
                    <pic:cNvPr descr="../architecture/diagrammes/diagramme-composants.png" id="115" name="Picture"/>
                    <pic:cNvPicPr>
                      <a:picLocks noChangeArrowheads="1" noChangeAspect="1"/>
                    </pic:cNvPicPr>
                  </pic:nvPicPr>
                  <pic:blipFill>
                    <a:blip r:embed="rId113"/>
                    <a:stretch>
                      <a:fillRect/>
                    </a:stretch>
                  </pic:blipFill>
                  <pic:spPr bwMode="auto">
                    <a:xfrm>
                      <a:off x="0" y="0"/>
                      <a:ext cx="5334000" cy="3074068"/>
                    </a:xfrm>
                    <a:prstGeom prst="rect">
                      <a:avLst/>
                    </a:prstGeom>
                    <a:noFill/>
                    <a:ln w="9525">
                      <a:noFill/>
                      <a:headEnd/>
                      <a:tailEnd/>
                    </a:ln>
                  </pic:spPr>
                </pic:pic>
              </a:graphicData>
            </a:graphic>
          </wp:inline>
        </w:drawing>
      </w:r>
    </w:p>
    <w:p>
      <w:pPr>
        <w:pStyle w:val="ImageCaption"/>
      </w:pPr>
      <w:r>
        <w:t xml:space="preserve">Figure 7 — Diagramme de composants</w:t>
      </w:r>
    </w:p>
    <w:bookmarkEnd w:id="116"/>
    <w:bookmarkStart w:id="120" w:name="diagramme-de-déploiement"/>
    <w:p>
      <w:pPr>
        <w:pStyle w:val="Heading3"/>
      </w:pPr>
      <w:r>
        <w:t xml:space="preserve">6.4.7 Diagramme de déploiement</w:t>
      </w:r>
    </w:p>
    <w:p>
      <w:pPr>
        <w:pStyle w:val="FirstParagraph"/>
      </w:pPr>
      <w:r>
        <w:t xml:space="preserve">Il décrit la répartition physique des artefacts : serveur Ubuntu (moteur, Flask,</w:t>
      </w:r>
      <w:r>
        <w:t xml:space="preserve"> </w:t>
      </w:r>
      <w:r>
        <w:t xml:space="preserve">Cron, MySQL), équipements supervisés, poste administrateur, smartphone et</w:t>
      </w:r>
      <w:r>
        <w:t xml:space="preserve"> </w:t>
      </w:r>
      <w:r>
        <w:t xml:space="preserve">services externes (SMTP, Telegram), figure 8.</w:t>
      </w:r>
    </w:p>
    <w:p>
      <w:pPr>
        <w:pStyle w:val="CaptionedFigure"/>
      </w:pPr>
      <w:r>
        <w:drawing>
          <wp:inline>
            <wp:extent cx="5334000" cy="2316673"/>
            <wp:effectExtent b="0" l="0" r="0" t="0"/>
            <wp:docPr descr="Figure 8 — Diagramme de déploiement" title="" id="118" name="Picture"/>
            <a:graphic>
              <a:graphicData uri="http://schemas.openxmlformats.org/drawingml/2006/picture">
                <pic:pic>
                  <pic:nvPicPr>
                    <pic:cNvPr descr="../architecture/diagrammes/diagramme-deploiement.png" id="119" name="Picture"/>
                    <pic:cNvPicPr>
                      <a:picLocks noChangeArrowheads="1" noChangeAspect="1"/>
                    </pic:cNvPicPr>
                  </pic:nvPicPr>
                  <pic:blipFill>
                    <a:blip r:embed="rId117"/>
                    <a:stretch>
                      <a:fillRect/>
                    </a:stretch>
                  </pic:blipFill>
                  <pic:spPr bwMode="auto">
                    <a:xfrm>
                      <a:off x="0" y="0"/>
                      <a:ext cx="5334000" cy="2316673"/>
                    </a:xfrm>
                    <a:prstGeom prst="rect">
                      <a:avLst/>
                    </a:prstGeom>
                    <a:noFill/>
                    <a:ln w="9525">
                      <a:noFill/>
                      <a:headEnd/>
                      <a:tailEnd/>
                    </a:ln>
                  </pic:spPr>
                </pic:pic>
              </a:graphicData>
            </a:graphic>
          </wp:inline>
        </w:drawing>
      </w:r>
    </w:p>
    <w:p>
      <w:pPr>
        <w:pStyle w:val="ImageCaption"/>
      </w:pPr>
      <w:r>
        <w:t xml:space="preserve">Figure 8 — Diagramme de déploiement</w:t>
      </w:r>
    </w:p>
    <w:bookmarkEnd w:id="120"/>
    <w:bookmarkEnd w:id="121"/>
    <w:bookmarkStart w:id="131" w:name="X8644302284a05d968005979466b25083f043850"/>
    <w:p>
      <w:pPr>
        <w:pStyle w:val="Heading2"/>
      </w:pPr>
      <w:r>
        <w:t xml:space="preserve">6.5 Conception de la base de données (méthode MERISE)</w:t>
      </w:r>
    </w:p>
    <w:p>
      <w:pPr>
        <w:pStyle w:val="FirstParagraph"/>
      </w:pPr>
      <w:r>
        <w:t xml:space="preserve">La base est conçue selon la méthode</w:t>
      </w:r>
      <w:r>
        <w:t xml:space="preserve"> </w:t>
      </w:r>
      <w:r>
        <w:rPr>
          <w:bCs/>
          <w:b/>
        </w:rPr>
        <w:t xml:space="preserve">MERISE</w:t>
      </w:r>
      <w:r>
        <w:t xml:space="preserve"> </w:t>
      </w:r>
      <w:r>
        <w:t xml:space="preserve">: du</w:t>
      </w:r>
      <w:r>
        <w:t xml:space="preserve"> </w:t>
      </w:r>
      <w:r>
        <w:rPr>
          <w:bCs/>
          <w:b/>
        </w:rPr>
        <w:t xml:space="preserve">Modèle Conceptuel de</w:t>
      </w:r>
      <w:r>
        <w:rPr>
          <w:bCs/>
          <w:b/>
        </w:rPr>
        <w:t xml:space="preserve"> </w:t>
      </w:r>
      <w:r>
        <w:rPr>
          <w:bCs/>
          <w:b/>
        </w:rPr>
        <w:t xml:space="preserve">Données (MCD)</w:t>
      </w:r>
      <w:r>
        <w:t xml:space="preserve"> </w:t>
      </w:r>
      <w:r>
        <w:t xml:space="preserve">vers le</w:t>
      </w:r>
      <w:r>
        <w:t xml:space="preserve"> </w:t>
      </w:r>
      <w:r>
        <w:rPr>
          <w:bCs/>
          <w:b/>
        </w:rPr>
        <w:t xml:space="preserve">Modèle Logique (MLD)</w:t>
      </w:r>
      <w:r>
        <w:t xml:space="preserve">, puis le modèle physique</w:t>
      </w:r>
      <w:r>
        <w:t xml:space="preserve"> </w:t>
      </w:r>
      <w:r>
        <w:t xml:space="preserve">(script SQL).</w:t>
      </w:r>
    </w:p>
    <w:bookmarkStart w:id="125" w:name="modèle-conceptuel-de-données-mcd"/>
    <w:p>
      <w:pPr>
        <w:pStyle w:val="Heading3"/>
      </w:pPr>
      <w:r>
        <w:t xml:space="preserve">6.5.1 Modèle Conceptuel de Données (MCD)</w:t>
      </w:r>
    </w:p>
    <w:p>
      <w:pPr>
        <w:pStyle w:val="FirstParagraph"/>
      </w:pPr>
      <w:r>
        <w:t xml:space="preserve">Le MCD décrit les entités et leurs associations (figure 9) : un</w:t>
      </w:r>
      <w:r>
        <w:t xml:space="preserve"> </w:t>
      </w:r>
      <w:r>
        <w:rPr>
          <w:bCs/>
          <w:b/>
        </w:rPr>
        <w:t xml:space="preserve">équipement</w:t>
      </w:r>
      <w:r>
        <w:t xml:space="preserve"> </w:t>
      </w:r>
      <w:r>
        <w:rPr>
          <w:iCs/>
          <w:i/>
        </w:rPr>
        <w:t xml:space="preserve">génère</w:t>
      </w:r>
      <w:r>
        <w:t xml:space="preserve"> </w:t>
      </w:r>
      <w:r>
        <w:t xml:space="preserve">plusieurs</w:t>
      </w:r>
      <w:r>
        <w:t xml:space="preserve"> </w:t>
      </w:r>
      <w:r>
        <w:rPr>
          <w:bCs/>
          <w:b/>
        </w:rPr>
        <w:t xml:space="preserve">journaux</w:t>
      </w:r>
      <w:r>
        <w:t xml:space="preserve"> </w:t>
      </w:r>
      <w:r>
        <w:t xml:space="preserve">et</w:t>
      </w:r>
      <w:r>
        <w:t xml:space="preserve"> </w:t>
      </w:r>
      <w:r>
        <w:rPr>
          <w:iCs/>
          <w:i/>
        </w:rPr>
        <w:t xml:space="preserve">déclenche</w:t>
      </w:r>
      <w:r>
        <w:t xml:space="preserve"> </w:t>
      </w:r>
      <w:r>
        <w:t xml:space="preserve">plusieurs</w:t>
      </w:r>
      <w:r>
        <w:t xml:space="preserve"> </w:t>
      </w:r>
      <w:r>
        <w:rPr>
          <w:bCs/>
          <w:b/>
        </w:rPr>
        <w:t xml:space="preserve">alertes</w:t>
      </w:r>
      <w:r>
        <w:t xml:space="preserve"> </w:t>
      </w:r>
      <w:r>
        <w:t xml:space="preserve">; un</w:t>
      </w:r>
      <w:r>
        <w:t xml:space="preserve"> </w:t>
      </w:r>
      <w:r>
        <w:rPr>
          <w:bCs/>
          <w:b/>
        </w:rPr>
        <w:t xml:space="preserve">utilisateur</w:t>
      </w:r>
      <w:r>
        <w:t xml:space="preserve"> </w:t>
      </w:r>
      <w:r>
        <w:rPr>
          <w:iCs/>
          <w:i/>
        </w:rPr>
        <w:t xml:space="preserve">supervise</w:t>
      </w:r>
      <w:r>
        <w:t xml:space="preserve"> </w:t>
      </w:r>
      <w:r>
        <w:t xml:space="preserve">plusieurs équipements — relation</w:t>
      </w:r>
      <w:r>
        <w:t xml:space="preserve"> </w:t>
      </w:r>
      <w:r>
        <w:rPr>
          <w:bCs/>
          <w:b/>
        </w:rPr>
        <w:t xml:space="preserve">plusieurs-à-plusieurs</w:t>
      </w:r>
      <w:r>
        <w:t xml:space="preserve"> </w:t>
      </w:r>
      <w:r>
        <w:t xml:space="preserve">(0,n)–(1,n) — et</w:t>
      </w:r>
      <w:r>
        <w:t xml:space="preserve"> </w:t>
      </w:r>
      <w:r>
        <w:rPr>
          <w:iCs/>
          <w:i/>
        </w:rPr>
        <w:t xml:space="preserve">acquitte</w:t>
      </w:r>
      <w:r>
        <w:t xml:space="preserve"> </w:t>
      </w:r>
      <w:r>
        <w:t xml:space="preserve">plusieurs</w:t>
      </w:r>
      <w:r>
        <w:t xml:space="preserve"> </w:t>
      </w:r>
      <w:r>
        <w:rPr>
          <w:bCs/>
          <w:b/>
        </w:rPr>
        <w:t xml:space="preserve">alertes</w:t>
      </w:r>
      <w:r>
        <w:t xml:space="preserve"> </w:t>
      </w:r>
      <w:r>
        <w:t xml:space="preserve">—</w:t>
      </w:r>
      <w:r>
        <w:t xml:space="preserve"> </w:t>
      </w:r>
      <w:r>
        <w:t xml:space="preserve">relation (1,n). La</w:t>
      </w:r>
      <w:r>
        <w:t xml:space="preserve"> </w:t>
      </w:r>
      <w:r>
        <w:rPr>
          <w:bCs/>
          <w:b/>
        </w:rPr>
        <w:t xml:space="preserve">statistique</w:t>
      </w:r>
      <w:r>
        <w:t xml:space="preserve"> </w:t>
      </w:r>
      <w:r>
        <w:t xml:space="preserve">complète le modèle.</w:t>
      </w:r>
    </w:p>
    <w:p>
      <w:pPr>
        <w:pStyle w:val="CaptionedFigure"/>
      </w:pPr>
      <w:r>
        <w:drawing>
          <wp:inline>
            <wp:extent cx="5207000" cy="6388100"/>
            <wp:effectExtent b="0" l="0" r="0" t="0"/>
            <wp:docPr descr="Figure 9 — Modèle Conceptuel de Données (MCD)" title="" id="123" name="Picture"/>
            <a:graphic>
              <a:graphicData uri="http://schemas.openxmlformats.org/drawingml/2006/picture">
                <pic:pic>
                  <pic:nvPicPr>
                    <pic:cNvPr descr="../database/mcd.png" id="124" name="Picture"/>
                    <pic:cNvPicPr>
                      <a:picLocks noChangeArrowheads="1" noChangeAspect="1"/>
                    </pic:cNvPicPr>
                  </pic:nvPicPr>
                  <pic:blipFill>
                    <a:blip r:embed="rId122"/>
                    <a:stretch>
                      <a:fillRect/>
                    </a:stretch>
                  </pic:blipFill>
                  <pic:spPr bwMode="auto">
                    <a:xfrm>
                      <a:off x="0" y="0"/>
                      <a:ext cx="5207000" cy="6388100"/>
                    </a:xfrm>
                    <a:prstGeom prst="rect">
                      <a:avLst/>
                    </a:prstGeom>
                    <a:noFill/>
                    <a:ln w="9525">
                      <a:noFill/>
                      <a:headEnd/>
                      <a:tailEnd/>
                    </a:ln>
                  </pic:spPr>
                </pic:pic>
              </a:graphicData>
            </a:graphic>
          </wp:inline>
        </w:drawing>
      </w:r>
    </w:p>
    <w:p>
      <w:pPr>
        <w:pStyle w:val="ImageCaption"/>
      </w:pPr>
      <w:r>
        <w:t xml:space="preserve">Figure 9 — Modèle Conceptuel de Données (MCD)</w:t>
      </w:r>
    </w:p>
    <w:bookmarkEnd w:id="125"/>
    <w:bookmarkStart w:id="129" w:name="modèle-logique-de-données-mld"/>
    <w:p>
      <w:pPr>
        <w:pStyle w:val="Heading3"/>
      </w:pPr>
      <w:r>
        <w:t xml:space="preserve">6.5.2 Modèle Logique de Données (MLD)</w:t>
      </w:r>
    </w:p>
    <w:p>
      <w:pPr>
        <w:pStyle w:val="FirstParagraph"/>
      </w:pPr>
      <w:r>
        <w:t xml:space="preserve">Le MLD traduit le MCD en tables relationnelles avec clés primaires (PK) et</w:t>
      </w:r>
      <w:r>
        <w:t xml:space="preserve"> </w:t>
      </w:r>
      <w:r>
        <w:t xml:space="preserve">étrangères (FK) — figure 10. La relation plusieurs-à-plusieurs « supervise » est,</w:t>
      </w:r>
      <w:r>
        <w:t xml:space="preserve"> </w:t>
      </w:r>
      <w:r>
        <w:t xml:space="preserve">conformément aux règles de transformation MERISE,</w:t>
      </w:r>
      <w:r>
        <w:t xml:space="preserve"> </w:t>
      </w:r>
      <w:r>
        <w:rPr>
          <w:bCs/>
          <w:b/>
        </w:rPr>
        <w:t xml:space="preserve">résolue par une table</w:t>
      </w:r>
      <w:r>
        <w:rPr>
          <w:bCs/>
          <w:b/>
        </w:rPr>
        <w:t xml:space="preserve"> </w:t>
      </w:r>
      <w:r>
        <w:rPr>
          <w:bCs/>
          <w:b/>
        </w:rPr>
        <w:t xml:space="preserve">associative</w:t>
      </w:r>
      <w:r>
        <w:t xml:space="preserve"> </w:t>
      </w:r>
      <w:r>
        <w:rPr>
          <w:rStyle w:val="VerbatimChar"/>
        </w:rPr>
        <w:t xml:space="preserve">responsabilite</w:t>
      </w:r>
      <w:r>
        <w:t xml:space="preserve"> </w:t>
      </w:r>
      <w:r>
        <w:t xml:space="preserve">(clé primaire composite). On obtient ainsi</w:t>
      </w:r>
      <w:r>
        <w:t xml:space="preserve"> </w:t>
      </w:r>
      <w:r>
        <w:rPr>
          <w:bCs/>
          <w:b/>
        </w:rPr>
        <w:t xml:space="preserve">six tables</w:t>
      </w:r>
      <w:r>
        <w:t xml:space="preserve"> </w:t>
      </w:r>
      <w:r>
        <w:t xml:space="preserve">:</w:t>
      </w:r>
      <w:r>
        <w:t xml:space="preserve"> </w:t>
      </w:r>
      <w:r>
        <w:rPr>
          <w:rStyle w:val="VerbatimChar"/>
        </w:rPr>
        <w:t xml:space="preserve">utilisateurs</w:t>
      </w:r>
      <w:r>
        <w:t xml:space="preserve">,</w:t>
      </w:r>
      <w:r>
        <w:t xml:space="preserve"> </w:t>
      </w:r>
      <w:r>
        <w:rPr>
          <w:rStyle w:val="VerbatimChar"/>
        </w:rPr>
        <w:t xml:space="preserve">equipements</w:t>
      </w:r>
      <w:r>
        <w:t xml:space="preserve">,</w:t>
      </w:r>
      <w:r>
        <w:t xml:space="preserve"> </w:t>
      </w:r>
      <w:r>
        <w:rPr>
          <w:rStyle w:val="VerbatimChar"/>
        </w:rPr>
        <w:t xml:space="preserve">journaux</w:t>
      </w:r>
      <w:r>
        <w:t xml:space="preserve">,</w:t>
      </w:r>
      <w:r>
        <w:t xml:space="preserve"> </w:t>
      </w:r>
      <w:r>
        <w:rPr>
          <w:rStyle w:val="VerbatimChar"/>
        </w:rPr>
        <w:t xml:space="preserve">alertes</w:t>
      </w:r>
      <w:r>
        <w:t xml:space="preserve">,</w:t>
      </w:r>
      <w:r>
        <w:t xml:space="preserve"> </w:t>
      </w:r>
      <w:r>
        <w:rPr>
          <w:rStyle w:val="VerbatimChar"/>
        </w:rPr>
        <w:t xml:space="preserve">responsabilite</w:t>
      </w:r>
      <w:r>
        <w:t xml:space="preserve"> </w:t>
      </w:r>
      <w:r>
        <w:t xml:space="preserve">et</w:t>
      </w:r>
      <w:r>
        <w:t xml:space="preserve"> </w:t>
      </w:r>
      <w:r>
        <w:rPr>
          <w:rStyle w:val="VerbatimChar"/>
        </w:rPr>
        <w:t xml:space="preserve">statistiques</w:t>
      </w:r>
      <w:r>
        <w:t xml:space="preserve">. La relation « acquitte » se matérialise par</w:t>
      </w:r>
      <w:r>
        <w:t xml:space="preserve"> </w:t>
      </w:r>
      <w:r>
        <w:t xml:space="preserve">la clé étrangère</w:t>
      </w:r>
      <w:r>
        <w:t xml:space="preserve"> </w:t>
      </w:r>
      <w:r>
        <w:rPr>
          <w:rStyle w:val="VerbatimChar"/>
        </w:rPr>
        <w:t xml:space="preserve">acquittee_par</w:t>
      </w:r>
      <w:r>
        <w:t xml:space="preserve"> </w:t>
      </w:r>
      <w:r>
        <w:t xml:space="preserve">dans la table</w:t>
      </w:r>
      <w:r>
        <w:t xml:space="preserve"> </w:t>
      </w:r>
      <w:r>
        <w:rPr>
          <w:rStyle w:val="VerbatimChar"/>
        </w:rPr>
        <w:t xml:space="preserve">alertes</w:t>
      </w:r>
      <w:r>
        <w:t xml:space="preserve">.</w:t>
      </w:r>
    </w:p>
    <w:p>
      <w:pPr>
        <w:pStyle w:val="CaptionedFigure"/>
      </w:pPr>
      <w:r>
        <w:drawing>
          <wp:inline>
            <wp:extent cx="5334000" cy="3398841"/>
            <wp:effectExtent b="0" l="0" r="0" t="0"/>
            <wp:docPr descr="Figure 10 — Modèle Logique de Données (MLD)" title="" id="127" name="Picture"/>
            <a:graphic>
              <a:graphicData uri="http://schemas.openxmlformats.org/drawingml/2006/picture">
                <pic:pic>
                  <pic:nvPicPr>
                    <pic:cNvPr descr="../database/mld.png" id="128" name="Picture"/>
                    <pic:cNvPicPr>
                      <a:picLocks noChangeArrowheads="1" noChangeAspect="1"/>
                    </pic:cNvPicPr>
                  </pic:nvPicPr>
                  <pic:blipFill>
                    <a:blip r:embed="rId126"/>
                    <a:stretch>
                      <a:fillRect/>
                    </a:stretch>
                  </pic:blipFill>
                  <pic:spPr bwMode="auto">
                    <a:xfrm>
                      <a:off x="0" y="0"/>
                      <a:ext cx="5334000" cy="3398841"/>
                    </a:xfrm>
                    <a:prstGeom prst="rect">
                      <a:avLst/>
                    </a:prstGeom>
                    <a:noFill/>
                    <a:ln w="9525">
                      <a:noFill/>
                      <a:headEnd/>
                      <a:tailEnd/>
                    </a:ln>
                  </pic:spPr>
                </pic:pic>
              </a:graphicData>
            </a:graphic>
          </wp:inline>
        </w:drawing>
      </w:r>
    </w:p>
    <w:p>
      <w:pPr>
        <w:pStyle w:val="ImageCaption"/>
      </w:pPr>
      <w:r>
        <w:t xml:space="preserve">Figure 10 — Modèle Logique de Données (MLD)</w:t>
      </w:r>
    </w:p>
    <w:bookmarkEnd w:id="129"/>
    <w:bookmarkStart w:id="130" w:name="choix-physiques"/>
    <w:p>
      <w:pPr>
        <w:pStyle w:val="Heading3"/>
      </w:pPr>
      <w:r>
        <w:t xml:space="preserve">6.5.3 Choix physiques</w:t>
      </w:r>
    </w:p>
    <w:p>
      <w:pPr>
        <w:pStyle w:val="FirstParagraph"/>
      </w:pPr>
      <w:r>
        <w:t xml:space="preserve">Moteur</w:t>
      </w:r>
      <w:r>
        <w:t xml:space="preserve"> </w:t>
      </w:r>
      <w:r>
        <w:rPr>
          <w:bCs/>
          <w:b/>
        </w:rPr>
        <w:t xml:space="preserve">InnoDB</w:t>
      </w:r>
      <w:r>
        <w:t xml:space="preserve"> </w:t>
      </w:r>
      <w:r>
        <w:t xml:space="preserve">(transactions + intégrité référentielle), jeu de caractères</w:t>
      </w:r>
      <w:r>
        <w:t xml:space="preserve"> </w:t>
      </w:r>
      <w:r>
        <w:rPr>
          <w:bCs/>
          <w:b/>
        </w:rPr>
        <w:t xml:space="preserve">utf8mb4</w:t>
      </w:r>
      <w:r>
        <w:t xml:space="preserve">,</w:t>
      </w:r>
      <w:r>
        <w:t xml:space="preserve"> </w:t>
      </w:r>
      <w:r>
        <w:rPr>
          <w:bCs/>
          <w:b/>
        </w:rPr>
        <w:t xml:space="preserve">index</w:t>
      </w:r>
      <w:r>
        <w:t xml:space="preserve"> </w:t>
      </w:r>
      <w:r>
        <w:t xml:space="preserve">sur les colonnes filtrées (</w:t>
      </w:r>
      <w:r>
        <w:rPr>
          <w:rStyle w:val="VerbatimChar"/>
        </w:rPr>
        <w:t xml:space="preserve">statut</w:t>
      </w:r>
      <w:r>
        <w:t xml:space="preserve">,</w:t>
      </w:r>
      <w:r>
        <w:t xml:space="preserve"> </w:t>
      </w:r>
      <w:r>
        <w:rPr>
          <w:rStyle w:val="VerbatimChar"/>
        </w:rPr>
        <w:t xml:space="preserve">acquittee</w:t>
      </w:r>
      <w:r>
        <w:t xml:space="preserve">,</w:t>
      </w:r>
      <w:r>
        <w:t xml:space="preserve"> </w:t>
      </w:r>
      <w:r>
        <w:rPr>
          <w:rStyle w:val="VerbatimChar"/>
        </w:rPr>
        <w:t xml:space="preserve">equipement_id</w:t>
      </w:r>
      <w:r>
        <w:t xml:space="preserve">), suppression en</w:t>
      </w:r>
      <w:r>
        <w:t xml:space="preserve"> </w:t>
      </w:r>
      <w:r>
        <w:rPr>
          <w:bCs/>
          <w:b/>
        </w:rPr>
        <w:t xml:space="preserve">cascade</w:t>
      </w:r>
      <w:r>
        <w:t xml:space="preserve"> </w:t>
      </w:r>
      <w:r>
        <w:t xml:space="preserve">des journaux/alertes à la</w:t>
      </w:r>
      <w:r>
        <w:t xml:space="preserve"> </w:t>
      </w:r>
      <w:r>
        <w:t xml:space="preserve">suppression d’un équipement, et contrainte d’</w:t>
      </w:r>
      <w:r>
        <w:rPr>
          <w:bCs/>
          <w:b/>
        </w:rPr>
        <w:t xml:space="preserve">unicité</w:t>
      </w:r>
      <w:r>
        <w:t xml:space="preserve"> </w:t>
      </w:r>
      <w:r>
        <w:t xml:space="preserve">sur l’adresse IP.</w:t>
      </w:r>
    </w:p>
    <w:p>
      <w:r>
        <w:br w:type="page"/>
      </w:r>
    </w:p>
    <w:bookmarkEnd w:id="130"/>
    <w:bookmarkEnd w:id="131"/>
    <w:bookmarkEnd w:id="132"/>
    <w:bookmarkStart w:id="147" w:name="X9956e667ec3f93c81e5275e908ed1116122b364"/>
    <w:p>
      <w:pPr>
        <w:pStyle w:val="Heading1"/>
      </w:pPr>
      <w:r>
        <w:t xml:space="preserve">CHAPITRE 7 — FONCTIONNEMENT DE LA SOLUTION : POINT DE VUE TECHNIQUE</w:t>
      </w:r>
    </w:p>
    <w:p>
      <w:pPr>
        <w:pStyle w:val="FirstParagraph"/>
      </w:pPr>
      <w:r>
        <w:t xml:space="preserve">Ce chapitre décrit la réalisation concrète du système. Le code source complet et</w:t>
      </w:r>
      <w:r>
        <w:t xml:space="preserve"> </w:t>
      </w:r>
      <w:r>
        <w:t xml:space="preserve">commenté est organisé dans l’arborescence du projet ; les extraits clés sont</w:t>
      </w:r>
      <w:r>
        <w:t xml:space="preserve"> </w:t>
      </w:r>
      <w:r>
        <w:t xml:space="preserve">présentés ci-dessous.</w:t>
      </w:r>
    </w:p>
    <w:bookmarkStart w:id="133" w:name="arborescence-du-projet"/>
    <w:p>
      <w:pPr>
        <w:pStyle w:val="Heading2"/>
      </w:pPr>
      <w:r>
        <w:t xml:space="preserve">7.1 Arborescence du projet</w:t>
      </w:r>
    </w:p>
    <w:p>
      <w:pPr>
        <w:pStyle w:val="SourceCode"/>
      </w:pPr>
      <w:r>
        <w:rPr>
          <w:rStyle w:val="VerbatimChar"/>
        </w:rPr>
        <w:t xml:space="preserve">Supervision-reseau/</w:t>
      </w:r>
      <w:r>
        <w:br/>
      </w:r>
      <w:r>
        <w:rPr>
          <w:rStyle w:val="VerbatimChar"/>
        </w:rPr>
        <w:t xml:space="preserve">├── architecture/        # Conception : UML, schémas, justification technique</w:t>
      </w:r>
      <w:r>
        <w:br/>
      </w:r>
      <w:r>
        <w:rPr>
          <w:rStyle w:val="VerbatimChar"/>
        </w:rPr>
        <w:t xml:space="preserve">├── database/            # MCD/MLD + script SQL complet (schema.sql)</w:t>
      </w:r>
      <w:r>
        <w:br/>
      </w:r>
      <w:r>
        <w:rPr>
          <w:rStyle w:val="VerbatimChar"/>
        </w:rPr>
        <w:t xml:space="preserve">├── src/                 # CODE SOURCE</w:t>
      </w:r>
      <w:r>
        <w:br/>
      </w:r>
      <w:r>
        <w:rPr>
          <w:rStyle w:val="VerbatimChar"/>
        </w:rPr>
        <w:t xml:space="preserve">│   ├── app.py           # Application web Flask (tableau de bord + API REST)</w:t>
      </w:r>
      <w:r>
        <w:br/>
      </w:r>
      <w:r>
        <w:rPr>
          <w:rStyle w:val="VerbatimChar"/>
        </w:rPr>
        <w:t xml:space="preserve">│   ├── supervisor.py    # Moteur de supervision (lancé par Cron)</w:t>
      </w:r>
      <w:r>
        <w:br/>
      </w:r>
      <w:r>
        <w:rPr>
          <w:rStyle w:val="VerbatimChar"/>
        </w:rPr>
        <w:t xml:space="preserve">│   ├── config.py        # Configuration centralisée (variables d'environnement)</w:t>
      </w:r>
      <w:r>
        <w:br/>
      </w:r>
      <w:r>
        <w:rPr>
          <w:rStyle w:val="VerbatimChar"/>
        </w:rPr>
        <w:t xml:space="preserve">│   ├── requirements.txt # Dépendances Python</w:t>
      </w:r>
      <w:r>
        <w:br/>
      </w:r>
      <w:r>
        <w:rPr>
          <w:rStyle w:val="VerbatimChar"/>
        </w:rPr>
        <w:t xml:space="preserve">│   ├── cron/            # Planification Cron</w:t>
      </w:r>
      <w:r>
        <w:br/>
      </w:r>
      <w:r>
        <w:rPr>
          <w:rStyle w:val="VerbatimChar"/>
        </w:rPr>
        <w:t xml:space="preserve">│   ├── modules/         # Logique métier</w:t>
      </w:r>
      <w:r>
        <w:br/>
      </w:r>
      <w:r>
        <w:rPr>
          <w:rStyle w:val="VerbatimChar"/>
        </w:rPr>
        <w:t xml:space="preserve">│   │   ├── database.py       # Couche d'accès aux données (DAL)</w:t>
      </w:r>
      <w:r>
        <w:br/>
      </w:r>
      <w:r>
        <w:rPr>
          <w:rStyle w:val="VerbatimChar"/>
        </w:rPr>
        <w:t xml:space="preserve">│   │   ├── logger.py         # Journalisation avec rotation</w:t>
      </w:r>
      <w:r>
        <w:br/>
      </w:r>
      <w:r>
        <w:rPr>
          <w:rStyle w:val="VerbatimChar"/>
        </w:rPr>
        <w:t xml:space="preserve">│   │   ├── ping_monitor.py   # Sonde ICMP</w:t>
      </w:r>
      <w:r>
        <w:br/>
      </w:r>
      <w:r>
        <w:rPr>
          <w:rStyle w:val="VerbatimChar"/>
        </w:rPr>
        <w:t xml:space="preserve">│   │   ├── service_monitor.py# Sonde de services TCP</w:t>
      </w:r>
      <w:r>
        <w:br/>
      </w:r>
      <w:r>
        <w:rPr>
          <w:rStyle w:val="VerbatimChar"/>
        </w:rPr>
        <w:t xml:space="preserve">│   │   ├── detection.py      # Découverte automatique du réseau</w:t>
      </w:r>
      <w:r>
        <w:br/>
      </w:r>
      <w:r>
        <w:rPr>
          <w:rStyle w:val="VerbatimChar"/>
        </w:rPr>
        <w:t xml:space="preserve">│   │   └── alertes/          # Alertes multi-canal (e-mail + Telegram)</w:t>
      </w:r>
      <w:r>
        <w:br/>
      </w:r>
      <w:r>
        <w:rPr>
          <w:rStyle w:val="VerbatimChar"/>
        </w:rPr>
        <w:t xml:space="preserve">│   ├── templates/       # Vues HTML (Jinja2 + Bootstrap)</w:t>
      </w:r>
      <w:r>
        <w:br/>
      </w:r>
      <w:r>
        <w:rPr>
          <w:rStyle w:val="VerbatimChar"/>
        </w:rPr>
        <w:t xml:space="preserve">│   └── static/          # CSS + JavaScript (Chart.js)</w:t>
      </w:r>
      <w:r>
        <w:br/>
      </w:r>
      <w:r>
        <w:rPr>
          <w:rStyle w:val="VerbatimChar"/>
        </w:rPr>
        <w:t xml:space="preserve">└── tests/               # Tests unitaires et fonctionnels</w:t>
      </w:r>
    </w:p>
    <w:bookmarkEnd w:id="133"/>
    <w:bookmarkStart w:id="134" w:name="Xfe3100079f6d61d20b27168ee9c9618de3b14f5"/>
    <w:p>
      <w:pPr>
        <w:pStyle w:val="Heading2"/>
      </w:pPr>
      <w:r>
        <w:t xml:space="preserve">7.2 Le moteur de supervision (cycle automatisé)</w:t>
      </w:r>
    </w:p>
    <w:p>
      <w:pPr>
        <w:pStyle w:val="FirstParagraph"/>
      </w:pPr>
      <w:r>
        <w:t xml:space="preserve">Le</w:t>
      </w:r>
      <w:r>
        <w:t xml:space="preserve"> </w:t>
      </w:r>
      <w:r>
        <w:rPr>
          <w:bCs/>
          <w:b/>
        </w:rPr>
        <w:t xml:space="preserve">moteur</w:t>
      </w:r>
      <w:r>
        <w:t xml:space="preserve"> </w:t>
      </w:r>
      <w:r>
        <w:t xml:space="preserve">(</w:t>
      </w:r>
      <w:r>
        <w:rPr>
          <w:rStyle w:val="VerbatimChar"/>
        </w:rPr>
        <w:t xml:space="preserve">supervisor.py</w:t>
      </w:r>
      <w:r>
        <w:t xml:space="preserve">) est exécuté périodiquement par</w:t>
      </w:r>
      <w:r>
        <w:t xml:space="preserve"> </w:t>
      </w:r>
      <w:r>
        <w:rPr>
          <w:bCs/>
          <w:b/>
        </w:rPr>
        <w:t xml:space="preserve">Cron</w:t>
      </w:r>
      <w:r>
        <w:t xml:space="preserve">. À</w:t>
      </w:r>
      <w:r>
        <w:t xml:space="preserve"> </w:t>
      </w:r>
      <w:r>
        <w:t xml:space="preserve">chaque cycle, il : (1) charge les équipements actifs depuis MySQL ; (2) lance la</w:t>
      </w:r>
      <w:r>
        <w:t xml:space="preserve"> </w:t>
      </w:r>
      <w:r>
        <w:t xml:space="preserve">sonde ICMP, puis éventuellement la sonde de service ; (3) met à jour le statut et</w:t>
      </w:r>
      <w:r>
        <w:t xml:space="preserve"> </w:t>
      </w:r>
      <w:r>
        <w:t xml:space="preserve">journalise ; (4) applique le</w:t>
      </w:r>
      <w:r>
        <w:t xml:space="preserve"> </w:t>
      </w:r>
      <w:r>
        <w:rPr>
          <w:bCs/>
          <w:b/>
        </w:rPr>
        <w:t xml:space="preserve">seuil d’échecs consécutifs</w:t>
      </w:r>
      <w:r>
        <w:t xml:space="preserve"> </w:t>
      </w:r>
      <w:r>
        <w:t xml:space="preserve">; (5) déclenche les</w:t>
      </w:r>
      <w:r>
        <w:t xml:space="preserve"> </w:t>
      </w:r>
      <w:r>
        <w:t xml:space="preserve">alertes en cas de panne confirmée ; (6) notifie le</w:t>
      </w:r>
      <w:r>
        <w:t xml:space="preserve"> </w:t>
      </w:r>
      <w:r>
        <w:rPr>
          <w:bCs/>
          <w:b/>
        </w:rPr>
        <w:t xml:space="preserve">rétablissement</w:t>
      </w:r>
      <w:r>
        <w:t xml:space="preserve"> </w:t>
      </w:r>
      <w:r>
        <w:t xml:space="preserve">au retour</w:t>
      </w:r>
      <w:r>
        <w:t xml:space="preserve"> </w:t>
      </w:r>
      <w:r>
        <w:t xml:space="preserve">en ligne.</w:t>
      </w:r>
    </w:p>
    <w:p>
      <w:pPr>
        <w:pStyle w:val="SourceCode"/>
      </w:pPr>
      <w:r>
        <w:rPr>
          <w:rStyle w:val="KeywordTok"/>
        </w:rPr>
        <w:t xml:space="preserve">def</w:t>
      </w:r>
      <w:r>
        <w:rPr>
          <w:rStyle w:val="NormalTok"/>
        </w:rPr>
        <w:t xml:space="preserve"> superviser_equipement(equipement):</w:t>
      </w:r>
      <w:r>
        <w:br/>
      </w:r>
      <w:r>
        <w:rPr>
          <w:rStyle w:val="NormalTok"/>
        </w:rPr>
        <w:t xml:space="preserve">    </w:t>
      </w:r>
      <w:r>
        <w:rPr>
          <w:rStyle w:val="CommentTok"/>
        </w:rPr>
        <w:t xml:space="preserve">"""Supervise un équipement : ping + éventuelle sonde de service."""</w:t>
      </w:r>
      <w:r>
        <w:br/>
      </w:r>
      <w:r>
        <w:rPr>
          <w:rStyle w:val="NormalTok"/>
        </w:rPr>
        <w:t xml:space="preserve">    nom, ip </w:t>
      </w:r>
      <w:r>
        <w:rPr>
          <w:rStyle w:val="OperatorTok"/>
        </w:rPr>
        <w:t xml:space="preserve">=</w:t>
      </w:r>
      <w:r>
        <w:rPr>
          <w:rStyle w:val="NormalTok"/>
        </w:rPr>
        <w:t xml:space="preserve"> equipement[</w:t>
      </w:r>
      <w:r>
        <w:rPr>
          <w:rStyle w:val="StringTok"/>
        </w:rPr>
        <w:t xml:space="preserve">"nom"</w:t>
      </w:r>
      <w:r>
        <w:rPr>
          <w:rStyle w:val="NormalTok"/>
        </w:rPr>
        <w:t xml:space="preserve">], equipement[</w:t>
      </w:r>
      <w:r>
        <w:rPr>
          <w:rStyle w:val="StringTok"/>
        </w:rPr>
        <w:t xml:space="preserve">"adresse_ip"</w:t>
      </w:r>
      <w:r>
        <w:rPr>
          <w:rStyle w:val="NormalTok"/>
        </w:rPr>
        <w:t xml:space="preserve">]</w:t>
      </w:r>
      <w:r>
        <w:br/>
      </w:r>
      <w:r>
        <w:rPr>
          <w:rStyle w:val="NormalTok"/>
        </w:rPr>
        <w:t xml:space="preserve">    ancien_statut </w:t>
      </w:r>
      <w:r>
        <w:rPr>
          <w:rStyle w:val="OperatorTok"/>
        </w:rPr>
        <w:t xml:space="preserve">=</w:t>
      </w:r>
      <w:r>
        <w:rPr>
          <w:rStyle w:val="NormalTok"/>
        </w:rPr>
        <w:t xml:space="preserve"> equipement.get(</w:t>
      </w:r>
      <w:r>
        <w:rPr>
          <w:rStyle w:val="StringTok"/>
        </w:rPr>
        <w:t xml:space="preserve">"statut"</w:t>
      </w:r>
      <w:r>
        <w:rPr>
          <w:rStyle w:val="NormalTok"/>
        </w:rPr>
        <w:t xml:space="preserve">)</w:t>
      </w:r>
      <w:r>
        <w:br/>
      </w:r>
      <w:r>
        <w:br/>
      </w:r>
      <w:r>
        <w:rPr>
          <w:rStyle w:val="NormalTok"/>
        </w:rPr>
        <w:t xml:space="preserve">    statut, latence </w:t>
      </w:r>
      <w:r>
        <w:rPr>
          <w:rStyle w:val="OperatorTok"/>
        </w:rPr>
        <w:t xml:space="preserve">=</w:t>
      </w:r>
      <w:r>
        <w:rPr>
          <w:rStyle w:val="NormalTok"/>
        </w:rPr>
        <w:t xml:space="preserve"> ping(ip)                 </w:t>
      </w:r>
      <w:r>
        <w:rPr>
          <w:rStyle w:val="CommentTok"/>
        </w:rPr>
        <w:t xml:space="preserve"># sonde ICMP (couche 3)</w:t>
      </w:r>
      <w:r>
        <w:br/>
      </w:r>
      <w:r>
        <w:rPr>
          <w:rStyle w:val="NormalTok"/>
        </w:rPr>
        <w:t xml:space="preserve">    service </w:t>
      </w:r>
      <w:r>
        <w:rPr>
          <w:rStyle w:val="OperatorTok"/>
        </w:rPr>
        <w:t xml:space="preserve">=</w:t>
      </w:r>
      <w:r>
        <w:rPr>
          <w:rStyle w:val="NormalTok"/>
        </w:rPr>
        <w:t xml:space="preserve"> equipement.get(</w:t>
      </w:r>
      <w:r>
        <w:rPr>
          <w:rStyle w:val="StringTok"/>
        </w:rPr>
        <w:t xml:space="preserve">"service_supervise"</w:t>
      </w:r>
      <w:r>
        <w:rPr>
          <w:rStyle w:val="NormalTok"/>
        </w:rPr>
        <w:t xml:space="preserve">)</w:t>
      </w:r>
      <w:r>
        <w:br/>
      </w:r>
      <w:r>
        <w:rPr>
          <w:rStyle w:val="NormalTok"/>
        </w:rPr>
        <w:t xml:space="preserve">    message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statut </w:t>
      </w:r>
      <w:r>
        <w:rPr>
          <w:rStyle w:val="OperatorTok"/>
        </w:rPr>
        <w:t xml:space="preserve">==</w:t>
      </w:r>
      <w:r>
        <w:rPr>
          <w:rStyle w:val="NormalTok"/>
        </w:rPr>
        <w:t xml:space="preserve"> </w:t>
      </w:r>
      <w:r>
        <w:rPr>
          <w:rStyle w:val="StringTok"/>
        </w:rPr>
        <w:t xml:space="preserve">"UP"</w:t>
      </w:r>
      <w:r>
        <w:rPr>
          <w:rStyle w:val="NormalTok"/>
        </w:rPr>
        <w:t xml:space="preserve"> </w:t>
      </w:r>
      <w:r>
        <w:rPr>
          <w:rStyle w:val="KeywordTok"/>
        </w:rPr>
        <w:t xml:space="preserve">and</w:t>
      </w:r>
      <w:r>
        <w:rPr>
          <w:rStyle w:val="NormalTok"/>
        </w:rPr>
        <w:t xml:space="preserve"> service:             </w:t>
      </w:r>
      <w:r>
        <w:rPr>
          <w:rStyle w:val="CommentTok"/>
        </w:rPr>
        <w:t xml:space="preserve"># sonde de service (couche 4-7)</w:t>
      </w:r>
      <w:r>
        <w:br/>
      </w:r>
      <w:r>
        <w:rPr>
          <w:rStyle w:val="NormalTok"/>
        </w:rPr>
        <w:t xml:space="preserve">        ouvert, _ </w:t>
      </w:r>
      <w:r>
        <w:rPr>
          <w:rStyle w:val="OperatorTok"/>
        </w:rPr>
        <w:t xml:space="preserve">=</w:t>
      </w:r>
      <w:r>
        <w:rPr>
          <w:rStyle w:val="NormalTok"/>
        </w:rPr>
        <w:t xml:space="preserve"> verifier_service(ip, service)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ouvert:</w:t>
      </w:r>
      <w:r>
        <w:br/>
      </w:r>
      <w:r>
        <w:rPr>
          <w:rStyle w:val="NormalTok"/>
        </w:rPr>
        <w:t xml:space="preserve">            statut </w:t>
      </w:r>
      <w:r>
        <w:rPr>
          <w:rStyle w:val="OperatorTok"/>
        </w:rPr>
        <w:t xml:space="preserve">=</w:t>
      </w:r>
      <w:r>
        <w:rPr>
          <w:rStyle w:val="NormalTok"/>
        </w:rPr>
        <w:t xml:space="preserve"> </w:t>
      </w:r>
      <w:r>
        <w:rPr>
          <w:rStyle w:val="StringTok"/>
        </w:rPr>
        <w:t xml:space="preserve">"DOWN"</w:t>
      </w:r>
      <w:r>
        <w:br/>
      </w:r>
      <w:r>
        <w:rPr>
          <w:rStyle w:val="NormalTok"/>
        </w:rPr>
        <w:t xml:space="preserve">            message </w:t>
      </w:r>
      <w:r>
        <w:rPr>
          <w:rStyle w:val="OperatorTok"/>
        </w:rPr>
        <w:t xml:space="preserve">=</w:t>
      </w:r>
      <w:r>
        <w:rPr>
          <w:rStyle w:val="NormalTok"/>
        </w:rPr>
        <w:t xml:space="preserve"> </w:t>
      </w:r>
      <w:r>
        <w:rPr>
          <w:rStyle w:val="SpecialStringTok"/>
        </w:rPr>
        <w:t xml:space="preserve">f"Hôte joignable mais service </w:t>
      </w:r>
      <w:r>
        <w:rPr>
          <w:rStyle w:val="SpecialCharTok"/>
        </w:rPr>
        <w:t xml:space="preserve">{</w:t>
      </w:r>
      <w:r>
        <w:rPr>
          <w:rStyle w:val="NormalTok"/>
        </w:rPr>
        <w:t xml:space="preserve">service</w:t>
      </w:r>
      <w:r>
        <w:rPr>
          <w:rStyle w:val="SpecialCharTok"/>
        </w:rPr>
        <w:t xml:space="preserve">}</w:t>
      </w:r>
      <w:r>
        <w:rPr>
          <w:rStyle w:val="SpecialStringTok"/>
        </w:rPr>
        <w:t xml:space="preserve"> indisponible."</w:t>
      </w:r>
      <w:r>
        <w:br/>
      </w:r>
      <w:r>
        <w:br/>
      </w:r>
      <w:r>
        <w:rPr>
          <w:rStyle w:val="NormalTok"/>
        </w:rPr>
        <w:t xml:space="preserve">    database.update_statut_equipement(equipement[</w:t>
      </w:r>
      <w:r>
        <w:rPr>
          <w:rStyle w:val="StringTok"/>
        </w:rPr>
        <w:t xml:space="preserve">"id"</w:t>
      </w:r>
      <w:r>
        <w:rPr>
          <w:rStyle w:val="NormalTok"/>
        </w:rPr>
        <w:t xml:space="preserve">], statut, latence)</w:t>
      </w:r>
      <w:r>
        <w:br/>
      </w:r>
      <w:r>
        <w:rPr>
          <w:rStyle w:val="NormalTok"/>
        </w:rPr>
        <w:t xml:space="preserve">    database.add_journal(equipement[</w:t>
      </w:r>
      <w:r>
        <w:rPr>
          <w:rStyle w:val="StringTok"/>
        </w:rPr>
        <w:t xml:space="preserve">"id"</w:t>
      </w:r>
      <w:r>
        <w:rPr>
          <w:rStyle w:val="NormalTok"/>
        </w:rPr>
        <w:t xml:space="preserve">], statut, latence, message </w:t>
      </w:r>
      <w:r>
        <w:rPr>
          <w:rStyle w:val="KeywordTok"/>
        </w:rPr>
        <w:t xml:space="preserve">or</w:t>
      </w:r>
      <w:r>
        <w:rPr>
          <w:rStyle w:val="NormalTok"/>
        </w:rPr>
        <w:t xml:space="preserve"> </w:t>
      </w:r>
      <w:r>
        <w:rPr>
          <w:rStyle w:val="StringTok"/>
        </w:rPr>
        <w:t xml:space="preserve">"OK"</w:t>
      </w:r>
      <w:r>
        <w:rPr>
          <w:rStyle w:val="NormalTok"/>
        </w:rPr>
        <w:t xml:space="preserve">)</w:t>
      </w:r>
      <w:r>
        <w:br/>
      </w:r>
      <w:r>
        <w:br/>
      </w:r>
      <w:r>
        <w:rPr>
          <w:rStyle w:val="NormalTok"/>
        </w:rPr>
        <w:t xml:space="preserve">    </w:t>
      </w:r>
      <w:r>
        <w:rPr>
          <w:rStyle w:val="ControlFlowTok"/>
        </w:rPr>
        <w:t xml:space="preserve">if</w:t>
      </w:r>
      <w:r>
        <w:rPr>
          <w:rStyle w:val="NormalTok"/>
        </w:rPr>
        <w:t xml:space="preserve"> statut </w:t>
      </w:r>
      <w:r>
        <w:rPr>
          <w:rStyle w:val="OperatorTok"/>
        </w:rPr>
        <w:t xml:space="preserve">==</w:t>
      </w:r>
      <w:r>
        <w:rPr>
          <w:rStyle w:val="NormalTok"/>
        </w:rPr>
        <w:t xml:space="preserve"> </w:t>
      </w:r>
      <w:r>
        <w:rPr>
          <w:rStyle w:val="StringTok"/>
        </w:rPr>
        <w:t xml:space="preserve">"DOWN"</w:t>
      </w:r>
      <w:r>
        <w:rPr>
          <w:rStyle w:val="NormalTok"/>
        </w:rPr>
        <w:t xml:space="preserve">:</w:t>
      </w:r>
      <w:r>
        <w:br/>
      </w:r>
      <w:r>
        <w:rPr>
          <w:rStyle w:val="NormalTok"/>
        </w:rPr>
        <w:t xml:space="preserve">        echecs </w:t>
      </w:r>
      <w:r>
        <w:rPr>
          <w:rStyle w:val="OperatorTok"/>
        </w:rPr>
        <w:t xml:space="preserve">=</w:t>
      </w:r>
      <w:r>
        <w:rPr>
          <w:rStyle w:val="NormalTok"/>
        </w:rPr>
        <w:t xml:space="preserve"> _compter_echecs_consecutifs(equipement[</w:t>
      </w:r>
      <w:r>
        <w:rPr>
          <w:rStyle w:val="StringTok"/>
        </w:rPr>
        <w:t xml:space="preserve">"id"</w:t>
      </w:r>
      <w:r>
        <w:rPr>
          <w:rStyle w:val="NormalTok"/>
        </w:rPr>
        <w:t xml:space="preserve">])</w:t>
      </w:r>
      <w:r>
        <w:br/>
      </w:r>
      <w:r>
        <w:rPr>
          <w:rStyle w:val="NormalTok"/>
        </w:rPr>
        <w:t xml:space="preserve">        </w:t>
      </w:r>
      <w:r>
        <w:rPr>
          <w:rStyle w:val="ControlFlowTok"/>
        </w:rPr>
        <w:t xml:space="preserve">if</w:t>
      </w:r>
      <w:r>
        <w:rPr>
          <w:rStyle w:val="NormalTok"/>
        </w:rPr>
        <w:t xml:space="preserve"> echecs </w:t>
      </w:r>
      <w:r>
        <w:rPr>
          <w:rStyle w:val="OperatorTok"/>
        </w:rPr>
        <w:t xml:space="preserve">&gt;=</w:t>
      </w:r>
      <w:r>
        <w:rPr>
          <w:rStyle w:val="NormalTok"/>
        </w:rPr>
        <w:t xml:space="preserve"> config.FAILURE_THRESHOLD:        </w:t>
      </w:r>
      <w:r>
        <w:rPr>
          <w:rStyle w:val="CommentTok"/>
        </w:rPr>
        <w:t xml:space="preserve"># anti-faux positif</w:t>
      </w:r>
      <w:r>
        <w:br/>
      </w:r>
      <w:r>
        <w:rPr>
          <w:rStyle w:val="NormalTok"/>
        </w:rPr>
        <w:t xml:space="preserve">            alertes.declencher_alerte(equipement, </w:t>
      </w:r>
      <w:r>
        <w:rPr>
          <w:rStyle w:val="StringTok"/>
        </w:rPr>
        <w:t xml:space="preserve">"PANNE_RESEAU"</w:t>
      </w:r>
      <w:r>
        <w:rPr>
          <w:rStyle w:val="NormalTok"/>
        </w:rPr>
        <w:t xml:space="preserve">, </w:t>
      </w:r>
      <w:r>
        <w:rPr>
          <w:rStyle w:val="StringTok"/>
        </w:rPr>
        <w:t xml:space="preserve">"CRITIQUE"</w:t>
      </w:r>
      <w:r>
        <w:rPr>
          <w:rStyle w:val="NormalTok"/>
        </w:rPr>
        <w:t xml:space="preserve">,</w:t>
      </w:r>
      <w:r>
        <w:br/>
      </w:r>
      <w:r>
        <w:rPr>
          <w:rStyle w:val="NormalTok"/>
        </w:rPr>
        <w:t xml:space="preserve">                                      message </w:t>
      </w:r>
      <w:r>
        <w:rPr>
          <w:rStyle w:val="KeywordTok"/>
        </w:rPr>
        <w:t xml:space="preserve">or</w:t>
      </w:r>
      <w:r>
        <w:rPr>
          <w:rStyle w:val="NormalTok"/>
        </w:rPr>
        <w:t xml:space="preserve"> </w:t>
      </w:r>
      <w:r>
        <w:rPr>
          <w:rStyle w:val="SpecialStringTok"/>
        </w:rPr>
        <w:t xml:space="preserve">f"</w:t>
      </w:r>
      <w:r>
        <w:rPr>
          <w:rStyle w:val="SpecialCharTok"/>
        </w:rPr>
        <w:t xml:space="preserve">{</w:t>
      </w:r>
      <w:r>
        <w:rPr>
          <w:rStyle w:val="NormalTok"/>
        </w:rPr>
        <w:t xml:space="preserve">nom</w:t>
      </w:r>
      <w:r>
        <w:rPr>
          <w:rStyle w:val="SpecialCharTok"/>
        </w:rPr>
        <w:t xml:space="preserve">}</w:t>
      </w:r>
      <w:r>
        <w:rPr>
          <w:rStyle w:val="SpecialStringTok"/>
        </w:rPr>
        <w:t xml:space="preserve"> (</w:t>
      </w:r>
      <w:r>
        <w:rPr>
          <w:rStyle w:val="SpecialCharTok"/>
        </w:rPr>
        <w:t xml:space="preserve">{</w:t>
      </w:r>
      <w:r>
        <w:rPr>
          <w:rStyle w:val="NormalTok"/>
        </w:rPr>
        <w:t xml:space="preserve">ip</w:t>
      </w:r>
      <w:r>
        <w:rPr>
          <w:rStyle w:val="SpecialCharTok"/>
        </w:rPr>
        <w:t xml:space="preserve">}</w:t>
      </w:r>
      <w:r>
        <w:rPr>
          <w:rStyle w:val="SpecialStringTok"/>
        </w:rPr>
        <w:t xml:space="preserve">) ne répond plus."</w:t>
      </w:r>
      <w:r>
        <w:rPr>
          <w:rStyle w:val="NormalTok"/>
        </w:rPr>
        <w:t xml:space="preserve">)</w:t>
      </w:r>
      <w:r>
        <w:br/>
      </w:r>
      <w:r>
        <w:rPr>
          <w:rStyle w:val="NormalTok"/>
        </w:rPr>
        <w:t xml:space="preserve">    </w:t>
      </w:r>
      <w:r>
        <w:rPr>
          <w:rStyle w:val="ControlFlowTok"/>
        </w:rPr>
        <w:t xml:space="preserve">elif</w:t>
      </w:r>
      <w:r>
        <w:rPr>
          <w:rStyle w:val="NormalTok"/>
        </w:rPr>
        <w:t xml:space="preserve"> statut </w:t>
      </w:r>
      <w:r>
        <w:rPr>
          <w:rStyle w:val="OperatorTok"/>
        </w:rPr>
        <w:t xml:space="preserve">==</w:t>
      </w:r>
      <w:r>
        <w:rPr>
          <w:rStyle w:val="NormalTok"/>
        </w:rPr>
        <w:t xml:space="preserve"> </w:t>
      </w:r>
      <w:r>
        <w:rPr>
          <w:rStyle w:val="StringTok"/>
        </w:rPr>
        <w:t xml:space="preserve">"UP"</w:t>
      </w:r>
      <w:r>
        <w:rPr>
          <w:rStyle w:val="NormalTok"/>
        </w:rPr>
        <w:t xml:space="preserve"> </w:t>
      </w:r>
      <w:r>
        <w:rPr>
          <w:rStyle w:val="KeywordTok"/>
        </w:rPr>
        <w:t xml:space="preserve">and</w:t>
      </w:r>
      <w:r>
        <w:rPr>
          <w:rStyle w:val="NormalTok"/>
        </w:rPr>
        <w:t xml:space="preserve"> ancien_statut </w:t>
      </w:r>
      <w:r>
        <w:rPr>
          <w:rStyle w:val="OperatorTok"/>
        </w:rPr>
        <w:t xml:space="preserve">==</w:t>
      </w:r>
      <w:r>
        <w:rPr>
          <w:rStyle w:val="NormalTok"/>
        </w:rPr>
        <w:t xml:space="preserve"> </w:t>
      </w:r>
      <w:r>
        <w:rPr>
          <w:rStyle w:val="StringTok"/>
        </w:rPr>
        <w:t xml:space="preserve">"DOWN"</w:t>
      </w:r>
      <w:r>
        <w:rPr>
          <w:rStyle w:val="NormalTok"/>
        </w:rPr>
        <w:t xml:space="preserve">:  </w:t>
      </w:r>
      <w:r>
        <w:rPr>
          <w:rStyle w:val="CommentTok"/>
        </w:rPr>
        <w:t xml:space="preserve"># transition DOWN -&gt; UP</w:t>
      </w:r>
      <w:r>
        <w:br/>
      </w:r>
      <w:r>
        <w:rPr>
          <w:rStyle w:val="NormalTok"/>
        </w:rPr>
        <w:t xml:space="preserve">        alertes.alerte_retablissement(equipement, </w:t>
      </w:r>
      <w:r>
        <w:rPr>
          <w:rStyle w:val="SpecialStringTok"/>
        </w:rPr>
        <w:t xml:space="preserve">f"</w:t>
      </w:r>
      <w:r>
        <w:rPr>
          <w:rStyle w:val="SpecialCharTok"/>
        </w:rPr>
        <w:t xml:space="preserve">{</w:t>
      </w:r>
      <w:r>
        <w:rPr>
          <w:rStyle w:val="NormalTok"/>
        </w:rPr>
        <w:t xml:space="preserve">nom</w:t>
      </w:r>
      <w:r>
        <w:rPr>
          <w:rStyle w:val="SpecialCharTok"/>
        </w:rPr>
        <w:t xml:space="preserve">}</w:t>
      </w:r>
      <w:r>
        <w:rPr>
          <w:rStyle w:val="SpecialStringTok"/>
        </w:rPr>
        <w:t xml:space="preserve"> est de nouveau en ligne."</w:t>
      </w:r>
      <w:r>
        <w:rPr>
          <w:rStyle w:val="NormalTok"/>
        </w:rPr>
        <w:t xml:space="preserve">)</w:t>
      </w:r>
      <w:r>
        <w:br/>
      </w:r>
      <w:r>
        <w:rPr>
          <w:rStyle w:val="NormalTok"/>
        </w:rPr>
        <w:t xml:space="preserve">    </w:t>
      </w:r>
      <w:r>
        <w:rPr>
          <w:rStyle w:val="ControlFlowTok"/>
        </w:rPr>
        <w:t xml:space="preserve">return</w:t>
      </w:r>
      <w:r>
        <w:rPr>
          <w:rStyle w:val="NormalTok"/>
        </w:rPr>
        <w:t xml:space="preserve"> statut, latence</w:t>
      </w:r>
    </w:p>
    <w:p>
      <w:pPr>
        <w:pStyle w:val="FirstParagraph"/>
      </w:pPr>
      <w:r>
        <w:t xml:space="preserve">La planification Cron exécute un cycle</w:t>
      </w:r>
      <w:r>
        <w:t xml:space="preserve"> </w:t>
      </w:r>
      <w:r>
        <w:rPr>
          <w:bCs/>
          <w:b/>
        </w:rPr>
        <w:t xml:space="preserve">toutes les deux minutes</w:t>
      </w:r>
      <w:r>
        <w:t xml:space="preserve"> </w:t>
      </w:r>
      <w:r>
        <w:t xml:space="preserve">et une</w:t>
      </w:r>
      <w:r>
        <w:t xml:space="preserve"> </w:t>
      </w:r>
      <w:r>
        <w:rPr>
          <w:bCs/>
          <w:b/>
        </w:rPr>
        <w:t xml:space="preserve">découverte réseau quotidienne</w:t>
      </w:r>
      <w:r>
        <w:t xml:space="preserve"> </w:t>
      </w:r>
      <w:r>
        <w:t xml:space="preserve">:</w:t>
      </w:r>
    </w:p>
    <w:p>
      <w:pPr>
        <w:pStyle w:val="SourceCode"/>
      </w:pPr>
      <w:r>
        <w:rPr>
          <w:rStyle w:val="VerbatimChar"/>
        </w:rPr>
        <w:t xml:space="preserve">*/2 * * * * cd /opt/supervision/src &amp;&amp; python supervisor.py</w:t>
      </w:r>
      <w:r>
        <w:br/>
      </w:r>
      <w:r>
        <w:rPr>
          <w:rStyle w:val="VerbatimChar"/>
        </w:rPr>
        <w:t xml:space="preserve">0 3 * * *   cd /opt/supervision/src &amp;&amp; python supervisor.py --decouvrir 192.168.1.0/24</w:t>
      </w:r>
    </w:p>
    <w:bookmarkEnd w:id="134"/>
    <w:bookmarkStart w:id="135" w:name="X0acc256748dc9b1e30c92f39b37db48f459e641"/>
    <w:p>
      <w:pPr>
        <w:pStyle w:val="Heading2"/>
      </w:pPr>
      <w:r>
        <w:t xml:space="preserve">7.3 La découverte automatique des équipements</w:t>
      </w:r>
    </w:p>
    <w:p>
      <w:pPr>
        <w:pStyle w:val="FirstParagraph"/>
      </w:pPr>
      <w:r>
        <w:t xml:space="preserve">Le module</w:t>
      </w:r>
      <w:r>
        <w:t xml:space="preserve"> </w:t>
      </w:r>
      <w:r>
        <w:rPr>
          <w:rStyle w:val="VerbatimChar"/>
        </w:rPr>
        <w:t xml:space="preserve">detection.py</w:t>
      </w:r>
      <w:r>
        <w:t xml:space="preserve"> </w:t>
      </w:r>
      <w:r>
        <w:t xml:space="preserve">balaie un sous-réseau (notation</w:t>
      </w:r>
      <w:r>
        <w:t xml:space="preserve"> </w:t>
      </w:r>
      <w:r>
        <w:rPr>
          <w:bCs/>
          <w:b/>
        </w:rPr>
        <w:t xml:space="preserve">CIDR</w:t>
      </w:r>
      <w:r>
        <w:t xml:space="preserve">) en</w:t>
      </w:r>
      <w:r>
        <w:t xml:space="preserve"> </w:t>
      </w:r>
      <w:r>
        <w:rPr>
          <w:bCs/>
          <w:b/>
        </w:rPr>
        <w:t xml:space="preserve">parallélisant</w:t>
      </w:r>
      <w:r>
        <w:t xml:space="preserve"> </w:t>
      </w:r>
      <w:r>
        <w:t xml:space="preserve">les pings via un</w:t>
      </w:r>
      <w:r>
        <w:t xml:space="preserve"> </w:t>
      </w:r>
      <w:r>
        <w:rPr>
          <w:iCs/>
          <w:i/>
        </w:rPr>
        <w:t xml:space="preserve">pool</w:t>
      </w:r>
      <w:r>
        <w:t xml:space="preserve"> </w:t>
      </w:r>
      <w:r>
        <w:t xml:space="preserve">de threads — un balayage séquentiel</w:t>
      </w:r>
      <w:r>
        <w:t xml:space="preserve"> </w:t>
      </w:r>
      <w:r>
        <w:t xml:space="preserve">d’un</w:t>
      </w:r>
      <w:r>
        <w:t xml:space="preserve"> </w:t>
      </w:r>
      <w:r>
        <w:rPr>
          <w:rStyle w:val="VerbatimChar"/>
        </w:rPr>
        <w:t xml:space="preserve">/24</w:t>
      </w:r>
      <w:r>
        <w:t xml:space="preserve"> </w:t>
      </w:r>
      <w:r>
        <w:t xml:space="preserve">(254 hôtes) prendrait plusieurs minutes contre quelques secondes en</w:t>
      </w:r>
      <w:r>
        <w:t xml:space="preserve"> </w:t>
      </w:r>
      <w:r>
        <w:t xml:space="preserve">parallèle. Chaque hôte actif fait l’objet d’une résolution DNS inverse, puis est</w:t>
      </w:r>
      <w:r>
        <w:t xml:space="preserve"> </w:t>
      </w:r>
      <w:r>
        <w:t xml:space="preserve">enregistré s’il n’existe pas déjà.</w:t>
      </w:r>
    </w:p>
    <w:p>
      <w:pPr>
        <w:pStyle w:val="SourceCode"/>
      </w:pPr>
      <w:r>
        <w:rPr>
          <w:rStyle w:val="ControlFlowTok"/>
        </w:rPr>
        <w:t xml:space="preserve">with</w:t>
      </w:r>
      <w:r>
        <w:rPr>
          <w:rStyle w:val="NormalTok"/>
        </w:rPr>
        <w:t xml:space="preserve"> ThreadPoolExecutor(max_workers</w:t>
      </w:r>
      <w:r>
        <w:rPr>
          <w:rStyle w:val="OperatorTok"/>
        </w:rPr>
        <w:t xml:space="preserve">=</w:t>
      </w:r>
      <w:r>
        <w:rPr>
          <w:rStyle w:val="NormalTok"/>
        </w:rPr>
        <w:t xml:space="preserve">max_threads) </w:t>
      </w:r>
      <w:r>
        <w:rPr>
          <w:rStyle w:val="ImportTok"/>
        </w:rPr>
        <w:t xml:space="preserve">as</w:t>
      </w:r>
      <w:r>
        <w:rPr>
          <w:rStyle w:val="NormalTok"/>
        </w:rPr>
        <w:t xml:space="preserve"> executor:</w:t>
      </w:r>
      <w:r>
        <w:br/>
      </w:r>
      <w:r>
        <w:rPr>
          <w:rStyle w:val="NormalTok"/>
        </w:rPr>
        <w:t xml:space="preserve">    futures </w:t>
      </w:r>
      <w:r>
        <w:rPr>
          <w:rStyle w:val="OperatorTok"/>
        </w:rPr>
        <w:t xml:space="preserve">=</w:t>
      </w:r>
      <w:r>
        <w:rPr>
          <w:rStyle w:val="NormalTok"/>
        </w:rPr>
        <w:t xml:space="preserve"> {executor.submit(_scanner_hote, ip): ip </w:t>
      </w:r>
      <w:r>
        <w:rPr>
          <w:rStyle w:val="ControlFlowTok"/>
        </w:rPr>
        <w:t xml:space="preserve">for</w:t>
      </w:r>
      <w:r>
        <w:rPr>
          <w:rStyle w:val="NormalTok"/>
        </w:rPr>
        <w:t xml:space="preserve"> ip </w:t>
      </w:r>
      <w:r>
        <w:rPr>
          <w:rStyle w:val="KeywordTok"/>
        </w:rPr>
        <w:t xml:space="preserve">in</w:t>
      </w:r>
      <w:r>
        <w:rPr>
          <w:rStyle w:val="NormalTok"/>
        </w:rPr>
        <w:t xml:space="preserve"> hotes}</w:t>
      </w:r>
      <w:r>
        <w:br/>
      </w:r>
      <w:r>
        <w:rPr>
          <w:rStyle w:val="NormalTok"/>
        </w:rPr>
        <w:t xml:space="preserve">    </w:t>
      </w:r>
      <w:r>
        <w:rPr>
          <w:rStyle w:val="ControlFlowTok"/>
        </w:rPr>
        <w:t xml:space="preserve">for</w:t>
      </w:r>
      <w:r>
        <w:rPr>
          <w:rStyle w:val="NormalTok"/>
        </w:rPr>
        <w:t xml:space="preserve"> future </w:t>
      </w:r>
      <w:r>
        <w:rPr>
          <w:rStyle w:val="KeywordTok"/>
        </w:rPr>
        <w:t xml:space="preserve">in</w:t>
      </w:r>
      <w:r>
        <w:rPr>
          <w:rStyle w:val="NormalTok"/>
        </w:rPr>
        <w:t xml:space="preserve"> as_completed(futures):</w:t>
      </w:r>
      <w:r>
        <w:br/>
      </w:r>
      <w:r>
        <w:rPr>
          <w:rStyle w:val="NormalTok"/>
        </w:rPr>
        <w:t xml:space="preserve">        resultat </w:t>
      </w:r>
      <w:r>
        <w:rPr>
          <w:rStyle w:val="OperatorTok"/>
        </w:rPr>
        <w:t xml:space="preserve">=</w:t>
      </w:r>
      <w:r>
        <w:rPr>
          <w:rStyle w:val="NormalTok"/>
        </w:rPr>
        <w:t xml:space="preserve"> future.result()</w:t>
      </w:r>
      <w:r>
        <w:br/>
      </w:r>
      <w:r>
        <w:rPr>
          <w:rStyle w:val="NormalTok"/>
        </w:rPr>
        <w:t xml:space="preserve">        </w:t>
      </w:r>
      <w:r>
        <w:rPr>
          <w:rStyle w:val="ControlFlowTok"/>
        </w:rPr>
        <w:t xml:space="preserve">if</w:t>
      </w:r>
      <w:r>
        <w:rPr>
          <w:rStyle w:val="NormalTok"/>
        </w:rPr>
        <w:t xml:space="preserve"> resultat:</w:t>
      </w:r>
      <w:r>
        <w:br/>
      </w:r>
      <w:r>
        <w:rPr>
          <w:rStyle w:val="NormalTok"/>
        </w:rPr>
        <w:t xml:space="preserve">            actifs.append(resultat)</w:t>
      </w:r>
    </w:p>
    <w:bookmarkEnd w:id="135"/>
    <w:bookmarkStart w:id="138" w:name="les-sondes-de-disponibilité"/>
    <w:p>
      <w:pPr>
        <w:pStyle w:val="Heading2"/>
      </w:pPr>
      <w:r>
        <w:t xml:space="preserve">7.4 Les sondes de disponibilité</w:t>
      </w:r>
    </w:p>
    <w:bookmarkStart w:id="136" w:name="sonde-icmp-ping"/>
    <w:p>
      <w:pPr>
        <w:pStyle w:val="Heading3"/>
      </w:pPr>
      <w:r>
        <w:t xml:space="preserve">7.4.1 Sonde ICMP (ping)</w:t>
      </w:r>
    </w:p>
    <w:p>
      <w:pPr>
        <w:pStyle w:val="FirstParagraph"/>
      </w:pPr>
      <w:r>
        <w:t xml:space="preserve">La sonde ICMP teste la joignabilité en couche réseau via la commande système</w:t>
      </w:r>
      <w:r>
        <w:t xml:space="preserve"> </w:t>
      </w:r>
      <w:r>
        <w:rPr>
          <w:rStyle w:val="VerbatimChar"/>
        </w:rPr>
        <w:t xml:space="preserve">ping</w:t>
      </w:r>
      <w:r>
        <w:t xml:space="preserve"> </w:t>
      </w:r>
      <w:r>
        <w:t xml:space="preserve">(portable Windows/Linux), avec un</w:t>
      </w:r>
      <w:r>
        <w:t xml:space="preserve"> </w:t>
      </w:r>
      <w:r>
        <w:rPr>
          <w:iCs/>
          <w:i/>
        </w:rPr>
        <w:t xml:space="preserve">timeout</w:t>
      </w:r>
      <w:r>
        <w:t xml:space="preserve"> </w:t>
      </w:r>
      <w:r>
        <w:t xml:space="preserve">de sécurité, et extrait la</w:t>
      </w:r>
      <w:r>
        <w:t xml:space="preserve"> </w:t>
      </w:r>
      <w:r>
        <w:rPr>
          <w:bCs/>
          <w:b/>
        </w:rPr>
        <w:t xml:space="preserve">latence moyenne (RTT)</w:t>
      </w:r>
      <w:r>
        <w:t xml:space="preserve"> </w:t>
      </w:r>
      <w:r>
        <w:t xml:space="preserve">par expression régulière.</w:t>
      </w:r>
    </w:p>
    <w:p>
      <w:pPr>
        <w:pStyle w:val="SourceCode"/>
      </w:pPr>
      <w:r>
        <w:rPr>
          <w:rStyle w:val="KeywordTok"/>
        </w:rPr>
        <w:t xml:space="preserve">def</w:t>
      </w:r>
      <w:r>
        <w:rPr>
          <w:rStyle w:val="NormalTok"/>
        </w:rPr>
        <w:t xml:space="preserve"> ping(adresse_ip):</w:t>
      </w:r>
      <w:r>
        <w:br/>
      </w:r>
      <w:r>
        <w:rPr>
          <w:rStyle w:val="NormalTok"/>
        </w:rPr>
        <w:t xml:space="preserve">    commande </w:t>
      </w:r>
      <w:r>
        <w:rPr>
          <w:rStyle w:val="OperatorTok"/>
        </w:rPr>
        <w:t xml:space="preserve">=</w:t>
      </w:r>
      <w:r>
        <w:rPr>
          <w:rStyle w:val="NormalTok"/>
        </w:rPr>
        <w:t xml:space="preserve"> [</w:t>
      </w:r>
      <w:r>
        <w:rPr>
          <w:rStyle w:val="StringTok"/>
        </w:rPr>
        <w:t xml:space="preserve">"ping"</w:t>
      </w:r>
      <w:r>
        <w:rPr>
          <w:rStyle w:val="NormalTok"/>
        </w:rPr>
        <w:t xml:space="preserve">, param_count, </w:t>
      </w:r>
      <w:r>
        <w:rPr>
          <w:rStyle w:val="BuiltInTok"/>
        </w:rPr>
        <w:t xml:space="preserve">str</w:t>
      </w:r>
      <w:r>
        <w:rPr>
          <w:rStyle w:val="NormalTok"/>
        </w:rPr>
        <w:t xml:space="preserve">(config.PING_COUNT),</w:t>
      </w:r>
      <w:r>
        <w:br/>
      </w:r>
      <w:r>
        <w:rPr>
          <w:rStyle w:val="NormalTok"/>
        </w:rPr>
        <w:t xml:space="preserve">                param_timeout, </w:t>
      </w:r>
      <w:r>
        <w:rPr>
          <w:rStyle w:val="BuiltInTok"/>
        </w:rPr>
        <w:t xml:space="preserve">str</w:t>
      </w:r>
      <w:r>
        <w:rPr>
          <w:rStyle w:val="NormalTok"/>
        </w:rPr>
        <w:t xml:space="preserve">(config.PING_TIMEOUT), adresse_ip]</w:t>
      </w:r>
      <w:r>
        <w:br/>
      </w:r>
      <w:r>
        <w:rPr>
          <w:rStyle w:val="NormalTok"/>
        </w:rPr>
        <w:t xml:space="preserve">    resultat </w:t>
      </w:r>
      <w:r>
        <w:rPr>
          <w:rStyle w:val="OperatorTok"/>
        </w:rPr>
        <w:t xml:space="preserve">=</w:t>
      </w:r>
      <w:r>
        <w:rPr>
          <w:rStyle w:val="NormalTok"/>
        </w:rPr>
        <w:t xml:space="preserve"> subprocess.run(commande, capture_output</w:t>
      </w:r>
      <w:r>
        <w:rPr>
          <w:rStyle w:val="OperatorTok"/>
        </w:rPr>
        <w:t xml:space="preserve">=</w:t>
      </w:r>
      <w:r>
        <w:rPr>
          <w:rStyle w:val="VariableTok"/>
        </w:rPr>
        <w:t xml:space="preserve">True</w:t>
      </w:r>
      <w:r>
        <w:rPr>
          <w:rStyle w:val="NormalTok"/>
        </w:rPr>
        <w:t xml:space="preserve">, text</w:t>
      </w:r>
      <w:r>
        <w:rPr>
          <w:rStyle w:val="OperatorTok"/>
        </w:rPr>
        <w:t xml:space="preserve">=</w:t>
      </w:r>
      <w:r>
        <w:rPr>
          <w:rStyle w:val="VariableTok"/>
        </w:rPr>
        <w:t xml:space="preserve">True</w:t>
      </w:r>
      <w:r>
        <w:rPr>
          <w:rStyle w:val="NormalTok"/>
        </w:rPr>
        <w:t xml:space="preserve">,</w:t>
      </w:r>
      <w:r>
        <w:br/>
      </w:r>
      <w:r>
        <w:rPr>
          <w:rStyle w:val="NormalTok"/>
        </w:rPr>
        <w:t xml:space="preserve">                              timeout</w:t>
      </w:r>
      <w:r>
        <w:rPr>
          <w:rStyle w:val="OperatorTok"/>
        </w:rPr>
        <w:t xml:space="preserve">=</w:t>
      </w:r>
      <w:r>
        <w:rPr>
          <w:rStyle w:val="NormalTok"/>
        </w:rPr>
        <w:t xml:space="preserve">config.PING_TIMEOUT </w:t>
      </w:r>
      <w:r>
        <w:rPr>
          <w:rStyle w:val="OperatorTok"/>
        </w:rPr>
        <w:t xml:space="preserve">*</w:t>
      </w:r>
      <w:r>
        <w:rPr>
          <w:rStyle w:val="NormalTok"/>
        </w:rPr>
        <w:t xml:space="preserve"> config.PING_COUNT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if</w:t>
      </w:r>
      <w:r>
        <w:rPr>
          <w:rStyle w:val="NormalTok"/>
        </w:rPr>
        <w:t xml:space="preserve"> resultat.returncode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"UP"</w:t>
      </w:r>
      <w:r>
        <w:rPr>
          <w:rStyle w:val="NormalTok"/>
        </w:rPr>
        <w:t xml:space="preserve">, _extraire_latence(resultat.stdout)</w:t>
      </w:r>
      <w:r>
        <w:br/>
      </w:r>
      <w:r>
        <w:rPr>
          <w:rStyle w:val="NormalTok"/>
        </w:rPr>
        <w:t xml:space="preserve">    </w:t>
      </w:r>
      <w:r>
        <w:rPr>
          <w:rStyle w:val="ControlFlowTok"/>
        </w:rPr>
        <w:t xml:space="preserve">return</w:t>
      </w:r>
      <w:r>
        <w:rPr>
          <w:rStyle w:val="NormalTok"/>
        </w:rPr>
        <w:t xml:space="preserve"> </w:t>
      </w:r>
      <w:r>
        <w:rPr>
          <w:rStyle w:val="StringTok"/>
        </w:rPr>
        <w:t xml:space="preserve">"DOWN"</w:t>
      </w:r>
      <w:r>
        <w:rPr>
          <w:rStyle w:val="NormalTok"/>
        </w:rPr>
        <w:t xml:space="preserve">, </w:t>
      </w:r>
      <w:r>
        <w:rPr>
          <w:rStyle w:val="VariableTok"/>
        </w:rPr>
        <w:t xml:space="preserve">None</w:t>
      </w:r>
    </w:p>
    <w:bookmarkEnd w:id="136"/>
    <w:bookmarkStart w:id="137" w:name="sonde-de-service-tcp"/>
    <w:p>
      <w:pPr>
        <w:pStyle w:val="Heading3"/>
      </w:pPr>
      <w:r>
        <w:t xml:space="preserve">7.4.2 Sonde de service (TCP)</w:t>
      </w:r>
    </w:p>
    <w:p>
      <w:pPr>
        <w:pStyle w:val="FirstParagraph"/>
      </w:pPr>
      <w:r>
        <w:t xml:space="preserve">La sonde de service teste l’ouverture d’un port</w:t>
      </w:r>
      <w:r>
        <w:t xml:space="preserve"> </w:t>
      </w:r>
      <w:r>
        <w:rPr>
          <w:bCs/>
          <w:b/>
        </w:rPr>
        <w:t xml:space="preserve">TCP</w:t>
      </w:r>
      <w:r>
        <w:t xml:space="preserve"> </w:t>
      </w:r>
      <w:r>
        <w:t xml:space="preserve">(HTTP, SSH, MySQL…) par</w:t>
      </w:r>
      <w:r>
        <w:t xml:space="preserve"> </w:t>
      </w:r>
      <w:r>
        <w:t xml:space="preserve">une tentative de connexion (</w:t>
      </w:r>
      <w:r>
        <w:rPr>
          <w:iCs/>
          <w:i/>
        </w:rPr>
        <w:t xml:space="preserve">3-way handshake</w:t>
      </w:r>
      <w:r>
        <w:t xml:space="preserve">). Elle détecte le cas où un hôte</w:t>
      </w:r>
      <w:r>
        <w:t xml:space="preserve"> </w:t>
      </w:r>
      <w:r>
        <w:t xml:space="preserve">répond au ping tout en ayant son service applicatif hors d’usage.</w:t>
      </w:r>
    </w:p>
    <w:bookmarkEnd w:id="137"/>
    <w:bookmarkEnd w:id="138"/>
    <w:bookmarkStart w:id="139" w:name="la-gestion-des-alertes-multi-canal"/>
    <w:p>
      <w:pPr>
        <w:pStyle w:val="Heading2"/>
      </w:pPr>
      <w:r>
        <w:t xml:space="preserve">7.5 La gestion des alertes multi-canal</w:t>
      </w:r>
    </w:p>
    <w:p>
      <w:pPr>
        <w:pStyle w:val="FirstParagraph"/>
      </w:pPr>
      <w:r>
        <w:t xml:space="preserve">Le</w:t>
      </w:r>
      <w:r>
        <w:t xml:space="preserve"> </w:t>
      </w:r>
      <w:r>
        <w:rPr>
          <w:bCs/>
          <w:b/>
        </w:rPr>
        <w:t xml:space="preserve">gestionnaire d’alertes</w:t>
      </w:r>
      <w:r>
        <w:t xml:space="preserve"> </w:t>
      </w:r>
      <w:r>
        <w:t xml:space="preserve">orchestre la diffusion sur tous les canaux et</w:t>
      </w:r>
      <w:r>
        <w:t xml:space="preserve"> </w:t>
      </w:r>
      <w:r>
        <w:t xml:space="preserve">applique une logique</w:t>
      </w:r>
      <w:r>
        <w:t xml:space="preserve"> </w:t>
      </w:r>
      <w:r>
        <w:rPr>
          <w:bCs/>
          <w:b/>
        </w:rPr>
        <w:t xml:space="preserve">anti-spam</w:t>
      </w:r>
      <w:r>
        <w:t xml:space="preserve"> </w:t>
      </w:r>
      <w:r>
        <w:t xml:space="preserve">: une seule alerte est émise par panne tant</w:t>
      </w:r>
      <w:r>
        <w:t xml:space="preserve"> </w:t>
      </w:r>
      <w:r>
        <w:t xml:space="preserve">qu’elle n’est pas résolue ou acquittée.</w:t>
      </w:r>
    </w:p>
    <w:p>
      <w:pPr>
        <w:pStyle w:val="SourceCode"/>
      </w:pPr>
      <w:r>
        <w:rPr>
          <w:rStyle w:val="KeywordTok"/>
        </w:rPr>
        <w:t xml:space="preserve">def</w:t>
      </w:r>
      <w:r>
        <w:rPr>
          <w:rStyle w:val="NormalTok"/>
        </w:rPr>
        <w:t xml:space="preserve"> declencher_alerte(equipement, type_alerte, severite, message):</w:t>
      </w:r>
      <w:r>
        <w:br/>
      </w:r>
      <w:r>
        <w:rPr>
          <w:rStyle w:val="NormalTok"/>
        </w:rPr>
        <w:t xml:space="preserve">    </w:t>
      </w:r>
      <w:r>
        <w:rPr>
          <w:rStyle w:val="ControlFlowTok"/>
        </w:rPr>
        <w:t xml:space="preserve">if</w:t>
      </w:r>
      <w:r>
        <w:rPr>
          <w:rStyle w:val="NormalTok"/>
        </w:rPr>
        <w:t xml:space="preserve"> database.derniere_alerte_active(equipement[</w:t>
      </w:r>
      <w:r>
        <w:rPr>
          <w:rStyle w:val="StringTok"/>
        </w:rPr>
        <w:t xml:space="preserve">"id"</w:t>
      </w:r>
      <w:r>
        <w:rPr>
          <w:rStyle w:val="NormalTok"/>
        </w:rPr>
        <w:t xml:space="preserve">], type_alerte):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anti-spam : alerte déjà active</w:t>
      </w:r>
      <w:r>
        <w:br/>
      </w:r>
      <w:r>
        <w:rPr>
          <w:rStyle w:val="NormalTok"/>
        </w:rPr>
        <w:t xml:space="preserve">    database.add_alerte(equipement[</w:t>
      </w:r>
      <w:r>
        <w:rPr>
          <w:rStyle w:val="StringTok"/>
        </w:rPr>
        <w:t xml:space="preserve">"id"</w:t>
      </w:r>
      <w:r>
        <w:rPr>
          <w:rStyle w:val="NormalTok"/>
        </w:rPr>
        <w:t xml:space="preserve">], type_alerte, severite, message,</w:t>
      </w:r>
      <w:r>
        <w:br/>
      </w:r>
      <w:r>
        <w:rPr>
          <w:rStyle w:val="NormalTok"/>
        </w:rPr>
        <w:t xml:space="preserve">                        canal</w:t>
      </w:r>
      <w:r>
        <w:rPr>
          <w:rStyle w:val="OperatorTok"/>
        </w:rPr>
        <w:t xml:space="preserve">=</w:t>
      </w:r>
      <w:r>
        <w:rPr>
          <w:rStyle w:val="StringTok"/>
        </w:rPr>
        <w:t xml:space="preserve">"EMAIL+TELEGRAM"</w:t>
      </w:r>
      <w:r>
        <w:rPr>
          <w:rStyle w:val="NormalTok"/>
        </w:rPr>
        <w:t xml:space="preserve">)</w:t>
      </w:r>
      <w:r>
        <w:br/>
      </w:r>
      <w:r>
        <w:rPr>
          <w:rStyle w:val="NormalTok"/>
        </w:rPr>
        <w:t xml:space="preserve">    envoyer_alerte_email(equipement, type_alerte, severite, message)</w:t>
      </w:r>
      <w:r>
        <w:br/>
      </w:r>
      <w:r>
        <w:rPr>
          <w:rStyle w:val="NormalTok"/>
        </w:rPr>
        <w:t xml:space="preserve">    envoyer_alerte_telegram(equipement, type_alerte, severite, message)</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numPr>
          <w:ilvl w:val="0"/>
          <w:numId w:val="1011"/>
        </w:numPr>
        <w:pStyle w:val="Compact"/>
      </w:pPr>
      <w:r>
        <w:rPr>
          <w:bCs/>
          <w:b/>
        </w:rPr>
        <w:t xml:space="preserve">Canal e-mail (SMTP, STARTTLS)</w:t>
      </w:r>
      <w:r>
        <w:t xml:space="preserve"> </w:t>
      </w:r>
      <w:r>
        <w:t xml:space="preserve">: message HTML formaté, traçabilité écrite ;</w:t>
      </w:r>
    </w:p>
    <w:p>
      <w:pPr>
        <w:numPr>
          <w:ilvl w:val="0"/>
          <w:numId w:val="1011"/>
        </w:numPr>
        <w:pStyle w:val="Compact"/>
      </w:pPr>
      <w:r>
        <w:rPr>
          <w:bCs/>
          <w:b/>
        </w:rPr>
        <w:t xml:space="preserve">Canal Telegram (API Bot, HTTPS)</w:t>
      </w:r>
      <w:r>
        <w:t xml:space="preserve"> </w:t>
      </w:r>
      <w:r>
        <w:t xml:space="preserve">: notification</w:t>
      </w:r>
      <w:r>
        <w:t xml:space="preserve"> </w:t>
      </w:r>
      <w:r>
        <w:rPr>
          <w:iCs/>
          <w:i/>
        </w:rPr>
        <w:t xml:space="preserve">push</w:t>
      </w:r>
      <w:r>
        <w:t xml:space="preserve"> </w:t>
      </w:r>
      <w:r>
        <w:t xml:space="preserve">mobile quasi</w:t>
      </w:r>
      <w:r>
        <w:t xml:space="preserve"> </w:t>
      </w:r>
      <w:r>
        <w:t xml:space="preserve">instantanée, levier central de la réduction du temps de réaction.</w:t>
      </w:r>
    </w:p>
    <w:bookmarkEnd w:id="139"/>
    <w:bookmarkStart w:id="140" w:name="le-tableau-de-bord-web-flask"/>
    <w:p>
      <w:pPr>
        <w:pStyle w:val="Heading2"/>
      </w:pPr>
      <w:r>
        <w:t xml:space="preserve">7.6 Le tableau de bord web (Flask)</w:t>
      </w:r>
    </w:p>
    <w:p>
      <w:pPr>
        <w:pStyle w:val="FirstParagraph"/>
      </w:pPr>
      <w:r>
        <w:t xml:space="preserve">L’application</w:t>
      </w:r>
      <w:r>
        <w:t xml:space="preserve"> </w:t>
      </w:r>
      <w:r>
        <w:rPr>
          <w:rStyle w:val="VerbatimChar"/>
        </w:rPr>
        <w:t xml:space="preserve">app.py</w:t>
      </w:r>
      <w:r>
        <w:t xml:space="preserve"> </w:t>
      </w:r>
      <w:r>
        <w:t xml:space="preserve">fournit l’interface :</w:t>
      </w:r>
      <w:r>
        <w:t xml:space="preserve"> </w:t>
      </w:r>
      <w:r>
        <w:rPr>
          <w:bCs/>
          <w:b/>
        </w:rPr>
        <w:t xml:space="preserve">authentification</w:t>
      </w:r>
      <w:r>
        <w:t xml:space="preserve">,</w:t>
      </w:r>
      <w:r>
        <w:t xml:space="preserve"> </w:t>
      </w:r>
      <w:r>
        <w:rPr>
          <w:bCs/>
          <w:b/>
        </w:rPr>
        <w:t xml:space="preserve">tableau de</w:t>
      </w:r>
      <w:r>
        <w:rPr>
          <w:bCs/>
          <w:b/>
        </w:rPr>
        <w:t xml:space="preserve"> </w:t>
      </w:r>
      <w:r>
        <w:rPr>
          <w:bCs/>
          <w:b/>
        </w:rPr>
        <w:t xml:space="preserve">bord</w:t>
      </w:r>
      <w:r>
        <w:t xml:space="preserve"> </w:t>
      </w:r>
      <w:r>
        <w:t xml:space="preserve">temps réel (KPI, graphiques),</w:t>
      </w:r>
      <w:r>
        <w:t xml:space="preserve"> </w:t>
      </w:r>
      <w:r>
        <w:rPr>
          <w:bCs/>
          <w:b/>
        </w:rPr>
        <w:t xml:space="preserve">gestion des équipements</w:t>
      </w:r>
      <w:r>
        <w:t xml:space="preserve"> </w:t>
      </w:r>
      <w:r>
        <w:t xml:space="preserve">(CRUD),</w:t>
      </w:r>
      <w:r>
        <w:t xml:space="preserve"> </w:t>
      </w:r>
      <w:r>
        <w:rPr>
          <w:bCs/>
          <w:b/>
        </w:rPr>
        <w:t xml:space="preserve">historique des alertes</w:t>
      </w:r>
      <w:r>
        <w:t xml:space="preserve"> </w:t>
      </w:r>
      <w:r>
        <w:t xml:space="preserve">(avec acquittement),</w:t>
      </w:r>
      <w:r>
        <w:t xml:space="preserve"> </w:t>
      </w:r>
      <w:r>
        <w:rPr>
          <w:bCs/>
          <w:b/>
        </w:rPr>
        <w:t xml:space="preserve">journaux</w:t>
      </w:r>
      <w:r>
        <w:t xml:space="preserve">,</w:t>
      </w:r>
      <w:r>
        <w:t xml:space="preserve"> </w:t>
      </w:r>
      <w:r>
        <w:rPr>
          <w:bCs/>
          <w:b/>
        </w:rPr>
        <w:t xml:space="preserve">rapports</w:t>
      </w:r>
      <w:r>
        <w:t xml:space="preserve">, et</w:t>
      </w:r>
      <w:r>
        <w:t xml:space="preserve"> </w:t>
      </w:r>
      <w:r>
        <w:t xml:space="preserve">une</w:t>
      </w:r>
      <w:r>
        <w:t xml:space="preserve"> </w:t>
      </w:r>
      <w:r>
        <w:rPr>
          <w:bCs/>
          <w:b/>
        </w:rPr>
        <w:t xml:space="preserve">API REST JSON</w:t>
      </w:r>
      <w:r>
        <w:t xml:space="preserve"> </w:t>
      </w:r>
      <w:r>
        <w:t xml:space="preserve">consommée par le front pour le rafraîchissement AJAX.</w:t>
      </w:r>
      <w:r>
        <w:t xml:space="preserve"> </w:t>
      </w:r>
      <w:r>
        <w:t xml:space="preserve">Flask se contente de</w:t>
      </w:r>
      <w:r>
        <w:t xml:space="preserve"> </w:t>
      </w:r>
      <w:r>
        <w:rPr>
          <w:bCs/>
          <w:b/>
        </w:rPr>
        <w:t xml:space="preserve">lire</w:t>
      </w:r>
      <w:r>
        <w:t xml:space="preserve"> </w:t>
      </w:r>
      <w:r>
        <w:t xml:space="preserve">la base, ce qui garde l’interface légère et</w:t>
      </w:r>
      <w:r>
        <w:t xml:space="preserve"> </w:t>
      </w:r>
      <w:r>
        <w:t xml:space="preserve">réactive.</w:t>
      </w:r>
    </w:p>
    <w:bookmarkEnd w:id="140"/>
    <w:bookmarkStart w:id="141" w:name="sécurité-by-design"/>
    <w:p>
      <w:pPr>
        <w:pStyle w:val="Heading2"/>
      </w:pPr>
      <w:r>
        <w:t xml:space="preserve">7.7 Sécurité « by design »</w:t>
      </w:r>
    </w:p>
    <w:p>
      <w:pPr>
        <w:pStyle w:val="FirstParagraph"/>
      </w:pPr>
      <w:r>
        <w:t xml:space="preserve">La sécurité a été intégrée dès la conception, conformément aux bonnes pratiques</w:t>
      </w:r>
      <w:r>
        <w:t xml:space="preserve"> </w:t>
      </w:r>
      <w:r>
        <w:t xml:space="preserve">(OWASP) :</w:t>
      </w:r>
    </w:p>
    <w:tbl>
      <w:tblPr>
        <w:tblStyle w:val="Table"/>
        <w:tblW w:type="pct" w:w="5000"/>
        <w:tblLook w:firstRow="1" w:lastRow="0" w:firstColumn="0" w:lastColumn="0" w:noHBand="0" w:noVBand="0" w:val="0020"/>
        <w:jc w:val="start"/>
      </w:tblPr>
      <w:tblGrid>
        <w:gridCol w:w="2262"/>
        <w:gridCol w:w="5657"/>
      </w:tblGrid>
      <w:tr>
        <w:trPr>
          <w:tblHeader w:val="true"/>
        </w:trPr>
        <w:tc>
          <w:tcPr/>
          <w:p>
            <w:pPr>
              <w:pStyle w:val="Compact"/>
              <w:jc w:val="left"/>
            </w:pPr>
            <w:r>
              <w:t xml:space="preserve">Risque</w:t>
            </w:r>
          </w:p>
        </w:tc>
        <w:tc>
          <w:tcPr/>
          <w:p>
            <w:pPr>
              <w:pStyle w:val="Compact"/>
              <w:jc w:val="left"/>
            </w:pPr>
            <w:r>
              <w:t xml:space="preserve">Parade implémentée</w:t>
            </w:r>
          </w:p>
        </w:tc>
      </w:tr>
      <w:tr>
        <w:tc>
          <w:tcPr/>
          <w:p>
            <w:pPr>
              <w:pStyle w:val="Compact"/>
              <w:jc w:val="left"/>
            </w:pPr>
            <w:r>
              <w:t xml:space="preserve">Secrets dans le code</w:t>
            </w:r>
          </w:p>
        </w:tc>
        <w:tc>
          <w:tcPr/>
          <w:p>
            <w:pPr>
              <w:pStyle w:val="Compact"/>
              <w:jc w:val="left"/>
            </w:pPr>
            <w:r>
              <w:t xml:space="preserve">Variables d’environnement (fichier</w:t>
            </w:r>
            <w:r>
              <w:t xml:space="preserve"> </w:t>
            </w:r>
            <w:r>
              <w:rPr>
                <w:rStyle w:val="VerbatimChar"/>
              </w:rPr>
              <w:t xml:space="preserve">.env</w:t>
            </w:r>
            <w:r>
              <w:t xml:space="preserve"> </w:t>
            </w:r>
            <w:r>
              <w:t xml:space="preserve">non versionné)</w:t>
            </w:r>
          </w:p>
        </w:tc>
      </w:tr>
      <w:tr>
        <w:tc>
          <w:tcPr/>
          <w:p>
            <w:pPr>
              <w:pStyle w:val="Compact"/>
              <w:jc w:val="left"/>
            </w:pPr>
            <w:r>
              <w:t xml:space="preserve">Vol de mots de passe</w:t>
            </w:r>
          </w:p>
        </w:tc>
        <w:tc>
          <w:tcPr/>
          <w:p>
            <w:pPr>
              <w:pStyle w:val="Compact"/>
              <w:jc w:val="left"/>
            </w:pPr>
            <w:r>
              <w:rPr>
                <w:bCs/>
                <w:b/>
              </w:rPr>
              <w:t xml:space="preserve">Hachage</w:t>
            </w:r>
            <w:r>
              <w:t xml:space="preserve"> </w:t>
            </w:r>
            <w:r>
              <w:rPr>
                <w:rStyle w:val="VerbatimChar"/>
              </w:rPr>
              <w:t xml:space="preserve">pbkdf2:sha256</w:t>
            </w:r>
            <w:r>
              <w:t xml:space="preserve"> </w:t>
            </w:r>
            <w:r>
              <w:t xml:space="preserve">(jamais en clair)</w:t>
            </w:r>
          </w:p>
        </w:tc>
      </w:tr>
      <w:tr>
        <w:tc>
          <w:tcPr/>
          <w:p>
            <w:pPr>
              <w:pStyle w:val="Compact"/>
              <w:jc w:val="left"/>
            </w:pPr>
            <w:r>
              <w:t xml:space="preserve">Injection SQL</w:t>
            </w:r>
          </w:p>
        </w:tc>
        <w:tc>
          <w:tcPr/>
          <w:p>
            <w:pPr>
              <w:pStyle w:val="Compact"/>
              <w:jc w:val="left"/>
            </w:pPr>
            <w:r>
              <w:rPr>
                <w:bCs/>
                <w:b/>
              </w:rPr>
              <w:t xml:space="preserve">Requêtes paramétrées</w:t>
            </w:r>
            <w:r>
              <w:t xml:space="preserve"> </w:t>
            </w:r>
            <w:r>
              <w:t xml:space="preserve">systématiques</w:t>
            </w:r>
          </w:p>
        </w:tc>
      </w:tr>
      <w:tr>
        <w:tc>
          <w:tcPr/>
          <w:p>
            <w:pPr>
              <w:pStyle w:val="Compact"/>
              <w:jc w:val="left"/>
            </w:pPr>
            <w:r>
              <w:t xml:space="preserve">Écoute des notifications</w:t>
            </w:r>
          </w:p>
        </w:tc>
        <w:tc>
          <w:tcPr/>
          <w:p>
            <w:pPr>
              <w:pStyle w:val="Compact"/>
              <w:jc w:val="left"/>
            </w:pPr>
            <w:r>
              <w:rPr>
                <w:bCs/>
                <w:b/>
              </w:rPr>
              <w:t xml:space="preserve">SMTP STARTTLS</w:t>
            </w:r>
            <w:r>
              <w:t xml:space="preserve"> </w:t>
            </w:r>
            <w:r>
              <w:t xml:space="preserve">+ Telegram</w:t>
            </w:r>
            <w:r>
              <w:t xml:space="preserve"> </w:t>
            </w:r>
            <w:r>
              <w:rPr>
                <w:bCs/>
                <w:b/>
              </w:rPr>
              <w:t xml:space="preserve">HTTPS</w:t>
            </w:r>
          </w:p>
        </w:tc>
      </w:tr>
      <w:tr>
        <w:tc>
          <w:tcPr/>
          <w:p>
            <w:pPr>
              <w:pStyle w:val="Compact"/>
              <w:jc w:val="left"/>
            </w:pPr>
            <w:r>
              <w:t xml:space="preserve">Accès base trop large</w:t>
            </w:r>
          </w:p>
        </w:tc>
        <w:tc>
          <w:tcPr/>
          <w:p>
            <w:pPr>
              <w:pStyle w:val="Compact"/>
              <w:jc w:val="left"/>
            </w:pPr>
            <w:r>
              <w:t xml:space="preserve">Compte applicatif au</w:t>
            </w:r>
            <w:r>
              <w:t xml:space="preserve"> </w:t>
            </w:r>
            <w:r>
              <w:rPr>
                <w:bCs/>
                <w:b/>
              </w:rPr>
              <w:t xml:space="preserve">moindre privilège</w:t>
            </w:r>
          </w:p>
        </w:tc>
      </w:tr>
      <w:tr>
        <w:tc>
          <w:tcPr/>
          <w:p>
            <w:pPr>
              <w:pStyle w:val="Compact"/>
              <w:jc w:val="left"/>
            </w:pPr>
            <w:r>
              <w:t xml:space="preserve">Accès non autorisé</w:t>
            </w:r>
          </w:p>
        </w:tc>
        <w:tc>
          <w:tcPr/>
          <w:p>
            <w:pPr>
              <w:pStyle w:val="Compact"/>
              <w:jc w:val="left"/>
            </w:pPr>
            <w:r>
              <w:rPr>
                <w:bCs/>
                <w:b/>
              </w:rPr>
              <w:t xml:space="preserve">Authentification</w:t>
            </w:r>
            <w:r>
              <w:t xml:space="preserve"> </w:t>
            </w:r>
            <w:r>
              <w:t xml:space="preserve">du tableau de bord (sessions Flask)</w:t>
            </w:r>
          </w:p>
        </w:tc>
      </w:tr>
    </w:tbl>
    <w:bookmarkEnd w:id="141"/>
    <w:bookmarkStart w:id="142" w:name="tests-et-validation"/>
    <w:p>
      <w:pPr>
        <w:pStyle w:val="Heading2"/>
      </w:pPr>
      <w:r>
        <w:t xml:space="preserve">7.8 Tests et validation</w:t>
      </w:r>
    </w:p>
    <w:p>
      <w:pPr>
        <w:pStyle w:val="FirstParagraph"/>
      </w:pPr>
      <w:r>
        <w:t xml:space="preserve">La validation s’appuie sur trois niveaux :</w:t>
      </w:r>
      <w:r>
        <w:t xml:space="preserve"> </w:t>
      </w:r>
      <w:r>
        <w:rPr>
          <w:bCs/>
          <w:b/>
        </w:rPr>
        <w:t xml:space="preserve">tests unitaires</w:t>
      </w:r>
      <w:r>
        <w:t xml:space="preserve"> </w:t>
      </w:r>
      <w:r>
        <w:t xml:space="preserve">(9 cas, 100 % de</w:t>
      </w:r>
      <w:r>
        <w:t xml:space="preserve"> </w:t>
      </w:r>
      <w:r>
        <w:t xml:space="preserve">réussite — analyse de la latence, sonde TCP, logique de seuil),</w:t>
      </w:r>
      <w:r>
        <w:t xml:space="preserve"> </w:t>
      </w:r>
      <w:r>
        <w:rPr>
          <w:bCs/>
          <w:b/>
        </w:rPr>
        <w:t xml:space="preserve">tests</w:t>
      </w:r>
      <w:r>
        <w:rPr>
          <w:bCs/>
          <w:b/>
        </w:rPr>
        <w:t xml:space="preserve"> </w:t>
      </w:r>
      <w:r>
        <w:rPr>
          <w:bCs/>
          <w:b/>
        </w:rPr>
        <w:t xml:space="preserve">fonctionnels</w:t>
      </w:r>
      <w:r>
        <w:t xml:space="preserve"> </w:t>
      </w:r>
      <w:r>
        <w:t xml:space="preserve">(détection, anti-spam, rétablissement, service indisponible,</w:t>
      </w:r>
      <w:r>
        <w:t xml:space="preserve"> </w:t>
      </w:r>
      <w:r>
        <w:t xml:space="preserve">découverte, authentification) et</w:t>
      </w:r>
      <w:r>
        <w:t xml:space="preserve"> </w:t>
      </w:r>
      <w:r>
        <w:rPr>
          <w:bCs/>
          <w:b/>
        </w:rPr>
        <w:t xml:space="preserve">tests de performance</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center"/>
            </w:pPr>
            <w:r>
              <w:t xml:space="preserve">Nombre d’équipements</w:t>
            </w:r>
          </w:p>
        </w:tc>
        <w:tc>
          <w:tcPr/>
          <w:p>
            <w:pPr>
              <w:pStyle w:val="Compact"/>
              <w:jc w:val="center"/>
            </w:pPr>
            <w:r>
              <w:t xml:space="preserve">Cycle séquentiel</w:t>
            </w:r>
          </w:p>
        </w:tc>
        <w:tc>
          <w:tcPr/>
          <w:p>
            <w:pPr>
              <w:pStyle w:val="Compact"/>
              <w:jc w:val="center"/>
            </w:pPr>
            <w:r>
              <w:t xml:space="preserve">Cycle parallélisé</w:t>
            </w:r>
          </w:p>
        </w:tc>
      </w:tr>
      <w:tr>
        <w:tc>
          <w:tcPr/>
          <w:p>
            <w:pPr>
              <w:pStyle w:val="Compact"/>
              <w:jc w:val="center"/>
            </w:pPr>
            <w:r>
              <w:t xml:space="preserve">50</w:t>
            </w:r>
          </w:p>
        </w:tc>
        <w:tc>
          <w:tcPr/>
          <w:p>
            <w:pPr>
              <w:pStyle w:val="Compact"/>
              <w:jc w:val="center"/>
            </w:pPr>
            <w:r>
              <w:t xml:space="preserve">~30 s</w:t>
            </w:r>
          </w:p>
        </w:tc>
        <w:tc>
          <w:tcPr/>
          <w:p>
            <w:pPr>
              <w:pStyle w:val="Compact"/>
              <w:jc w:val="center"/>
            </w:pPr>
            <w:r>
              <w:rPr>
                <w:bCs/>
                <w:b/>
              </w:rPr>
              <w:t xml:space="preserve">~4 s</w:t>
            </w:r>
          </w:p>
        </w:tc>
      </w:tr>
      <w:tr>
        <w:tc>
          <w:tcPr/>
          <w:p>
            <w:pPr>
              <w:pStyle w:val="Compact"/>
              <w:jc w:val="center"/>
            </w:pPr>
            <w:r>
              <w:t xml:space="preserve">100</w:t>
            </w:r>
          </w:p>
        </w:tc>
        <w:tc>
          <w:tcPr/>
          <w:p>
            <w:pPr>
              <w:pStyle w:val="Compact"/>
              <w:jc w:val="center"/>
            </w:pPr>
            <w:r>
              <w:t xml:space="preserve">~60 s</w:t>
            </w:r>
          </w:p>
        </w:tc>
        <w:tc>
          <w:tcPr/>
          <w:p>
            <w:pPr>
              <w:pStyle w:val="Compact"/>
              <w:jc w:val="center"/>
            </w:pPr>
            <w:r>
              <w:rPr>
                <w:bCs/>
                <w:b/>
              </w:rPr>
              <w:t xml:space="preserve">~7 s</w:t>
            </w:r>
          </w:p>
        </w:tc>
      </w:tr>
      <w:tr>
        <w:tc>
          <w:tcPr/>
          <w:p>
            <w:pPr>
              <w:pStyle w:val="Compact"/>
              <w:jc w:val="center"/>
            </w:pPr>
            <w:r>
              <w:t xml:space="preserve">254 (</w:t>
            </w:r>
            <w:r>
              <w:rPr>
                <w:rStyle w:val="VerbatimChar"/>
              </w:rPr>
              <w:t xml:space="preserve">/24</w:t>
            </w:r>
            <w:r>
              <w:t xml:space="preserve">)</w:t>
            </w:r>
          </w:p>
        </w:tc>
        <w:tc>
          <w:tcPr/>
          <w:p>
            <w:pPr>
              <w:pStyle w:val="Compact"/>
              <w:jc w:val="center"/>
            </w:pPr>
            <w:r>
              <w:t xml:space="preserve">~150 s</w:t>
            </w:r>
          </w:p>
        </w:tc>
        <w:tc>
          <w:tcPr/>
          <w:p>
            <w:pPr>
              <w:pStyle w:val="Compact"/>
              <w:jc w:val="center"/>
            </w:pPr>
            <w:r>
              <w:rPr>
                <w:bCs/>
                <w:b/>
              </w:rPr>
              <w:t xml:space="preserve">~12 s</w:t>
            </w:r>
          </w:p>
        </w:tc>
      </w:tr>
    </w:tbl>
    <w:p>
      <w:pPr>
        <w:pStyle w:val="BodyText"/>
      </w:pPr>
      <w:r>
        <w:t xml:space="preserve">La</w:t>
      </w:r>
      <w:r>
        <w:t xml:space="preserve"> </w:t>
      </w:r>
      <w:r>
        <w:rPr>
          <w:bCs/>
          <w:b/>
        </w:rPr>
        <w:t xml:space="preserve">parallélisation</w:t>
      </w:r>
      <w:r>
        <w:t xml:space="preserve"> </w:t>
      </w:r>
      <w:r>
        <w:t xml:space="preserve">réduit le temps de balayage d’un facteur 10 à 15,</w:t>
      </w:r>
      <w:r>
        <w:t xml:space="preserve"> </w:t>
      </w:r>
      <w:r>
        <w:t xml:space="preserve">validant le besoin de performance (BNF1).</w:t>
      </w:r>
    </w:p>
    <w:bookmarkEnd w:id="142"/>
    <w:bookmarkStart w:id="143" w:name="X0cac37ed81800cb51b84370cd526b4107c490af"/>
    <w:p>
      <w:pPr>
        <w:pStyle w:val="Heading2"/>
      </w:pPr>
      <w:r>
        <w:t xml:space="preserve">7.9 La configuration centralisée et la gestion des secrets</w:t>
      </w:r>
    </w:p>
    <w:p>
      <w:pPr>
        <w:pStyle w:val="FirstParagraph"/>
      </w:pPr>
      <w:r>
        <w:t xml:space="preserve">L’ensemble des paramètres est centralisé dans</w:t>
      </w:r>
      <w:r>
        <w:t xml:space="preserve"> </w:t>
      </w:r>
      <w:r>
        <w:rPr>
          <w:rStyle w:val="VerbatimChar"/>
        </w:rPr>
        <w:t xml:space="preserve">config.py</w:t>
      </w:r>
      <w:r>
        <w:t xml:space="preserve"> </w:t>
      </w:r>
      <w:r>
        <w:t xml:space="preserve">et chargé depuis des</w:t>
      </w:r>
      <w:r>
        <w:t xml:space="preserve"> </w:t>
      </w:r>
      <w:r>
        <w:rPr>
          <w:bCs/>
          <w:b/>
        </w:rPr>
        <w:t xml:space="preserve">variables d’environnement</w:t>
      </w:r>
      <w:r>
        <w:t xml:space="preserve"> </w:t>
      </w:r>
      <w:r>
        <w:t xml:space="preserve">(fichier</w:t>
      </w:r>
      <w:r>
        <w:t xml:space="preserve"> </w:t>
      </w:r>
      <w:r>
        <w:rPr>
          <w:rStyle w:val="VerbatimChar"/>
        </w:rPr>
        <w:t xml:space="preserve">.env</w:t>
      </w:r>
      <w:r>
        <w:t xml:space="preserve"> </w:t>
      </w:r>
      <w:r>
        <w:t xml:space="preserve">non versionné). Ce choix répond à</w:t>
      </w:r>
      <w:r>
        <w:t xml:space="preserve"> </w:t>
      </w:r>
      <w:r>
        <w:t xml:space="preserve">deux exigences : la</w:t>
      </w:r>
      <w:r>
        <w:t xml:space="preserve"> </w:t>
      </w:r>
      <w:r>
        <w:rPr>
          <w:bCs/>
          <w:b/>
        </w:rPr>
        <w:t xml:space="preserve">sécurité</w:t>
      </w:r>
      <w:r>
        <w:t xml:space="preserve"> </w:t>
      </w:r>
      <w:r>
        <w:t xml:space="preserve">(aucun secret en clair dans le code) et la</w:t>
      </w:r>
      <w:r>
        <w:t xml:space="preserve"> </w:t>
      </w:r>
      <w:r>
        <w:rPr>
          <w:bCs/>
          <w:b/>
        </w:rPr>
        <w:t xml:space="preserve">portabilité</w:t>
      </w:r>
      <w:r>
        <w:t xml:space="preserve"> </w:t>
      </w:r>
      <w:r>
        <w:t xml:space="preserve">(un même code s’exécute en développement, en test et en</w:t>
      </w:r>
      <w:r>
        <w:t xml:space="preserve"> </w:t>
      </w:r>
      <w:r>
        <w:t xml:space="preserve">production, en changeant seulement le fichier d’environnement). Les paramètres</w:t>
      </w:r>
      <w:r>
        <w:t xml:space="preserve"> </w:t>
      </w:r>
      <w:r>
        <w:t xml:space="preserve">incluent les accès à la base, les identifiants SMTP, le jeton du bot Telegram,</w:t>
      </w:r>
      <w:r>
        <w:t xml:space="preserve"> </w:t>
      </w:r>
      <w:r>
        <w:t xml:space="preserve">ainsi que les réglages de sonde (nombre de paquets,</w:t>
      </w:r>
      <w:r>
        <w:t xml:space="preserve"> </w:t>
      </w:r>
      <w:r>
        <w:rPr>
          <w:iCs/>
          <w:i/>
        </w:rPr>
        <w:t xml:space="preserve">timeout</w:t>
      </w:r>
      <w:r>
        <w:t xml:space="preserve">, seuil d’échecs).</w:t>
      </w:r>
    </w:p>
    <w:bookmarkEnd w:id="143"/>
    <w:bookmarkStart w:id="144" w:name="la-couche-daccès-aux-données-dal"/>
    <w:p>
      <w:pPr>
        <w:pStyle w:val="Heading2"/>
      </w:pPr>
      <w:r>
        <w:t xml:space="preserve">7.10 La couche d’accès aux données (DAL)</w:t>
      </w:r>
    </w:p>
    <w:p>
      <w:pPr>
        <w:pStyle w:val="FirstParagraph"/>
      </w:pPr>
      <w:r>
        <w:t xml:space="preserve">Toutes les interactions avec MySQL sont encapsulées dans un unique module</w:t>
      </w:r>
      <w:r>
        <w:t xml:space="preserve"> </w:t>
      </w:r>
      <w:r>
        <w:rPr>
          <w:rStyle w:val="VerbatimChar"/>
        </w:rPr>
        <w:t xml:space="preserve">database.py</w:t>
      </w:r>
      <w:r>
        <w:t xml:space="preserve"> </w:t>
      </w:r>
      <w:r>
        <w:t xml:space="preserve">(</w:t>
      </w:r>
      <w:r>
        <w:rPr>
          <w:iCs/>
          <w:i/>
        </w:rPr>
        <w:t xml:space="preserve">Data Access Layer</w:t>
      </w:r>
      <w:r>
        <w:t xml:space="preserve">). Cette centralisation présente trois</w:t>
      </w:r>
      <w:r>
        <w:t xml:space="preserve"> </w:t>
      </w:r>
      <w:r>
        <w:t xml:space="preserve">avantages : elle</w:t>
      </w:r>
      <w:r>
        <w:t xml:space="preserve"> </w:t>
      </w:r>
      <w:r>
        <w:rPr>
          <w:bCs/>
          <w:b/>
        </w:rPr>
        <w:t xml:space="preserve">isole</w:t>
      </w:r>
      <w:r>
        <w:t xml:space="preserve"> </w:t>
      </w:r>
      <w:r>
        <w:t xml:space="preserve">la logique SQL,</w:t>
      </w:r>
      <w:r>
        <w:t xml:space="preserve"> </w:t>
      </w:r>
      <w:r>
        <w:rPr>
          <w:bCs/>
          <w:b/>
        </w:rPr>
        <w:t xml:space="preserve">facilite la maintenance</w:t>
      </w:r>
      <w:r>
        <w:t xml:space="preserve"> </w:t>
      </w:r>
      <w:r>
        <w:t xml:space="preserve">et</w:t>
      </w:r>
      <w:r>
        <w:t xml:space="preserve"> </w:t>
      </w:r>
      <w:r>
        <w:rPr>
          <w:bCs/>
          <w:b/>
        </w:rPr>
        <w:t xml:space="preserve">réduit la surface d’attaque</w:t>
      </w:r>
      <w:r>
        <w:t xml:space="preserve"> </w:t>
      </w:r>
      <w:r>
        <w:t xml:space="preserve">par injection, toutes les requêtes étant</w:t>
      </w:r>
      <w:r>
        <w:t xml:space="preserve"> </w:t>
      </w:r>
      <w:r>
        <w:rPr>
          <w:bCs/>
          <w:b/>
        </w:rPr>
        <w:t xml:space="preserve">paramétrées</w:t>
      </w:r>
      <w:r>
        <w:t xml:space="preserve">. Un</w:t>
      </w:r>
      <w:r>
        <w:t xml:space="preserve"> </w:t>
      </w:r>
      <w:r>
        <w:rPr>
          <w:bCs/>
          <w:b/>
        </w:rPr>
        <w:t xml:space="preserve">pool de connexions</w:t>
      </w:r>
      <w:r>
        <w:t xml:space="preserve"> </w:t>
      </w:r>
      <w:r>
        <w:t xml:space="preserve">est utilisé pour de meilleures</w:t>
      </w:r>
      <w:r>
        <w:t xml:space="preserve"> </w:t>
      </w:r>
      <w:r>
        <w:t xml:space="preserve">performances sous charge, et un gestionnaire de contexte (</w:t>
      </w:r>
      <w:r>
        <w:rPr>
          <w:rStyle w:val="VerbatimChar"/>
        </w:rPr>
        <w:t xml:space="preserve">with</w:t>
      </w:r>
      <w:r>
        <w:t xml:space="preserve">) garantit la</w:t>
      </w:r>
      <w:r>
        <w:t xml:space="preserve"> </w:t>
      </w:r>
      <w:r>
        <w:t xml:space="preserve">fermeture systématique des connexions, même en cas d’exception.</w:t>
      </w:r>
    </w:p>
    <w:bookmarkEnd w:id="144"/>
    <w:bookmarkStart w:id="145" w:name="X1c2ab9185aeb7e1b4871b191eb2d1b16c93754d"/>
    <w:p>
      <w:pPr>
        <w:pStyle w:val="Heading2"/>
      </w:pPr>
      <w:r>
        <w:t xml:space="preserve">7.11 Description des tables de la base de données</w:t>
      </w:r>
    </w:p>
    <w:p>
      <w:pPr>
        <w:pStyle w:val="FirstParagraph"/>
      </w:pPr>
      <w:r>
        <w:t xml:space="preserve">La base</w:t>
      </w:r>
      <w:r>
        <w:t xml:space="preserve"> </w:t>
      </w:r>
      <w:r>
        <w:rPr>
          <w:rStyle w:val="VerbatimChar"/>
        </w:rPr>
        <w:t xml:space="preserve">supervision</w:t>
      </w:r>
      <w:r>
        <w:t xml:space="preserve"> </w:t>
      </w:r>
      <w:r>
        <w:t xml:space="preserve">comporte</w:t>
      </w:r>
      <w:r>
        <w:t xml:space="preserve"> </w:t>
      </w:r>
      <w:r>
        <w:rPr>
          <w:bCs/>
          <w:b/>
        </w:rPr>
        <w:t xml:space="preserve">six tables</w:t>
      </w:r>
      <w:r>
        <w:t xml:space="preserve"> </w:t>
      </w:r>
      <w:r>
        <w:t xml:space="preserve">:</w:t>
      </w:r>
    </w:p>
    <w:p>
      <w:pPr>
        <w:numPr>
          <w:ilvl w:val="0"/>
          <w:numId w:val="1012"/>
        </w:numPr>
        <w:pStyle w:val="Compact"/>
      </w:pPr>
      <w:r>
        <w:rPr>
          <w:rStyle w:val="VerbatimChar"/>
          <w:bCs/>
          <w:b/>
        </w:rPr>
        <w:t xml:space="preserve">utilisateurs</w:t>
      </w:r>
      <w:r>
        <w:t xml:space="preserve"> </w:t>
      </w:r>
      <w:r>
        <w:t xml:space="preserve">: comptes d’accès au tableau de bord. Le mot de passe est</w:t>
      </w:r>
      <w:r>
        <w:t xml:space="preserve"> </w:t>
      </w:r>
      <w:r>
        <w:t xml:space="preserve">stocké uniquement sous forme de</w:t>
      </w:r>
      <w:r>
        <w:t xml:space="preserve"> </w:t>
      </w:r>
      <w:r>
        <w:rPr>
          <w:bCs/>
          <w:b/>
        </w:rPr>
        <w:t xml:space="preserve">hachage</w:t>
      </w:r>
      <w:r>
        <w:t xml:space="preserve"> </w:t>
      </w:r>
      <w:r>
        <w:t xml:space="preserve">; un champ</w:t>
      </w:r>
      <w:r>
        <w:t xml:space="preserve"> </w:t>
      </w:r>
      <w:r>
        <w:rPr>
          <w:rStyle w:val="VerbatimChar"/>
        </w:rPr>
        <w:t xml:space="preserve">role</w:t>
      </w:r>
      <w:r>
        <w:t xml:space="preserve"> </w:t>
      </w:r>
      <w:r>
        <w:t xml:space="preserve">distingue</w:t>
      </w:r>
      <w:r>
        <w:t xml:space="preserve"> </w:t>
      </w:r>
      <w:r>
        <w:t xml:space="preserve">administrateur, opérateur et lecteur.</w:t>
      </w:r>
    </w:p>
    <w:p>
      <w:pPr>
        <w:numPr>
          <w:ilvl w:val="0"/>
          <w:numId w:val="1012"/>
        </w:numPr>
        <w:pStyle w:val="Compact"/>
      </w:pPr>
      <w:r>
        <w:rPr>
          <w:rStyle w:val="VerbatimChar"/>
          <w:bCs/>
          <w:b/>
        </w:rPr>
        <w:t xml:space="preserve">equipements</w:t>
      </w:r>
      <w:r>
        <w:t xml:space="preserve"> </w:t>
      </w:r>
      <w:r>
        <w:t xml:space="preserve">: inventaire et</w:t>
      </w:r>
      <w:r>
        <w:t xml:space="preserve"> </w:t>
      </w:r>
      <w:r>
        <w:rPr>
          <w:bCs/>
          <w:b/>
        </w:rPr>
        <w:t xml:space="preserve">état courant</w:t>
      </w:r>
      <w:r>
        <w:t xml:space="preserve"> </w:t>
      </w:r>
      <w:r>
        <w:t xml:space="preserve">de chaque équipement (nom,</w:t>
      </w:r>
      <w:r>
        <w:t xml:space="preserve"> </w:t>
      </w:r>
      <w:r>
        <w:t xml:space="preserve">adresse IP unique, type, emplacement, service supervisé, statut, latence, date</w:t>
      </w:r>
      <w:r>
        <w:t xml:space="preserve"> </w:t>
      </w:r>
      <w:r>
        <w:t xml:space="preserve">de dernière vérification).</w:t>
      </w:r>
    </w:p>
    <w:p>
      <w:pPr>
        <w:numPr>
          <w:ilvl w:val="0"/>
          <w:numId w:val="1012"/>
        </w:numPr>
        <w:pStyle w:val="Compact"/>
      </w:pPr>
      <w:r>
        <w:rPr>
          <w:rStyle w:val="VerbatimChar"/>
          <w:bCs/>
          <w:b/>
        </w:rPr>
        <w:t xml:space="preserve">journaux</w:t>
      </w:r>
      <w:r>
        <w:t xml:space="preserve"> </w:t>
      </w:r>
      <w:r>
        <w:t xml:space="preserve">: historique de</w:t>
      </w:r>
      <w:r>
        <w:t xml:space="preserve"> </w:t>
      </w:r>
      <w:r>
        <w:rPr>
          <w:bCs/>
          <w:b/>
        </w:rPr>
        <w:t xml:space="preserve">chaque vérification</w:t>
      </w:r>
      <w:r>
        <w:t xml:space="preserve"> </w:t>
      </w:r>
      <w:r>
        <w:t xml:space="preserve">(statut, latence,</w:t>
      </w:r>
      <w:r>
        <w:t xml:space="preserve"> </w:t>
      </w:r>
      <w:r>
        <w:t xml:space="preserve">message, horodatage). C’est la table qui alimente les statistiques de</w:t>
      </w:r>
      <w:r>
        <w:t xml:space="preserve"> </w:t>
      </w:r>
      <w:r>
        <w:t xml:space="preserve">disponibilité et constitue la</w:t>
      </w:r>
      <w:r>
        <w:t xml:space="preserve"> </w:t>
      </w:r>
      <w:r>
        <w:rPr>
          <w:bCs/>
          <w:b/>
        </w:rPr>
        <w:t xml:space="preserve">preuve de SLA</w:t>
      </w:r>
      <w:r>
        <w:t xml:space="preserve">.</w:t>
      </w:r>
    </w:p>
    <w:p>
      <w:pPr>
        <w:numPr>
          <w:ilvl w:val="0"/>
          <w:numId w:val="1012"/>
        </w:numPr>
        <w:pStyle w:val="Compact"/>
      </w:pPr>
      <w:r>
        <w:rPr>
          <w:rStyle w:val="VerbatimChar"/>
          <w:bCs/>
          <w:b/>
        </w:rPr>
        <w:t xml:space="preserve">alertes</w:t>
      </w:r>
      <w:r>
        <w:t xml:space="preserve"> </w:t>
      </w:r>
      <w:r>
        <w:t xml:space="preserve">: alertes émises, avec type, sévérité, canal de diffusion, état</w:t>
      </w:r>
      <w:r>
        <w:t xml:space="preserve"> </w:t>
      </w:r>
      <w:r>
        <w:t xml:space="preserve">d’</w:t>
      </w:r>
      <w:r>
        <w:rPr>
          <w:bCs/>
          <w:b/>
        </w:rPr>
        <w:t xml:space="preserve">acquittement</w:t>
      </w:r>
      <w:r>
        <w:t xml:space="preserve"> </w:t>
      </w:r>
      <w:r>
        <w:t xml:space="preserve">et dates. Elle porte la logique anti-spam (recherche d’une</w:t>
      </w:r>
      <w:r>
        <w:t xml:space="preserve"> </w:t>
      </w:r>
      <w:r>
        <w:t xml:space="preserve">alerte active du même type) et trace, via</w:t>
      </w:r>
      <w:r>
        <w:t xml:space="preserve"> </w:t>
      </w:r>
      <w:r>
        <w:rPr>
          <w:rStyle w:val="VerbatimChar"/>
        </w:rPr>
        <w:t xml:space="preserve">acquittee_par</w:t>
      </w:r>
      <w:r>
        <w:t xml:space="preserve">, l’</w:t>
      </w:r>
      <w:r>
        <w:rPr>
          <w:bCs/>
          <w:b/>
        </w:rPr>
        <w:t xml:space="preserve">utilisateur</w:t>
      </w:r>
      <w:r>
        <w:t xml:space="preserve"> </w:t>
      </w:r>
      <w:r>
        <w:t xml:space="preserve">qui a pris en charge l’alerte.</w:t>
      </w:r>
    </w:p>
    <w:p>
      <w:pPr>
        <w:numPr>
          <w:ilvl w:val="0"/>
          <w:numId w:val="1012"/>
        </w:numPr>
        <w:pStyle w:val="Compact"/>
      </w:pPr>
      <w:r>
        <w:rPr>
          <w:rStyle w:val="VerbatimChar"/>
          <w:bCs/>
          <w:b/>
        </w:rPr>
        <w:t xml:space="preserve">responsabilite</w:t>
      </w:r>
      <w:r>
        <w:t xml:space="preserve"> </w:t>
      </w:r>
      <w:r>
        <w:t xml:space="preserve">: table associative reliant</w:t>
      </w:r>
      <w:r>
        <w:t xml:space="preserve"> </w:t>
      </w:r>
      <w:r>
        <w:rPr>
          <w:rStyle w:val="VerbatimChar"/>
        </w:rPr>
        <w:t xml:space="preserve">utilisateurs</w:t>
      </w:r>
      <w:r>
        <w:t xml:space="preserve"> </w:t>
      </w:r>
      <w:r>
        <w:t xml:space="preserve">et</w:t>
      </w:r>
      <w:r>
        <w:t xml:space="preserve"> </w:t>
      </w:r>
      <w:r>
        <w:rPr>
          <w:rStyle w:val="VerbatimChar"/>
        </w:rPr>
        <w:t xml:space="preserve">equipements</w:t>
      </w:r>
      <w:r>
        <w:t xml:space="preserve">. Elle matérialise la relation</w:t>
      </w:r>
      <w:r>
        <w:t xml:space="preserve"> </w:t>
      </w:r>
      <w:r>
        <w:rPr>
          <w:bCs/>
          <w:b/>
        </w:rPr>
        <w:t xml:space="preserve">« supervise »</w:t>
      </w:r>
      <w:r>
        <w:t xml:space="preserve"> </w:t>
      </w:r>
      <w:r>
        <w:t xml:space="preserve">(plusieurs-à-plusieurs) : un technicien est responsable de plusieurs</w:t>
      </w:r>
      <w:r>
        <w:t xml:space="preserve"> </w:t>
      </w:r>
      <w:r>
        <w:t xml:space="preserve">équipements, et un équipement peut être suivi par plusieurs techniciens. Sa</w:t>
      </w:r>
      <w:r>
        <w:t xml:space="preserve"> </w:t>
      </w:r>
      <w:r>
        <w:t xml:space="preserve">clé primaire est</w:t>
      </w:r>
      <w:r>
        <w:t xml:space="preserve"> </w:t>
      </w:r>
      <w:r>
        <w:rPr>
          <w:bCs/>
          <w:b/>
        </w:rPr>
        <w:t xml:space="preserve">composite</w:t>
      </w:r>
      <w:r>
        <w:t xml:space="preserve"> </w:t>
      </w:r>
      <w:r>
        <w:t xml:space="preserve">(</w:t>
      </w:r>
      <w:r>
        <w:rPr>
          <w:rStyle w:val="VerbatimChar"/>
        </w:rPr>
        <w:t xml:space="preserve">utilisateur_id</w:t>
      </w:r>
      <w:r>
        <w:t xml:space="preserve">,</w:t>
      </w:r>
      <w:r>
        <w:t xml:space="preserve"> </w:t>
      </w:r>
      <w:r>
        <w:rPr>
          <w:rStyle w:val="VerbatimChar"/>
        </w:rPr>
        <w:t xml:space="preserve">equipement_id</w:t>
      </w:r>
      <w:r>
        <w:t xml:space="preserve">).</w:t>
      </w:r>
    </w:p>
    <w:p>
      <w:pPr>
        <w:numPr>
          <w:ilvl w:val="0"/>
          <w:numId w:val="1012"/>
        </w:numPr>
        <w:pStyle w:val="Compact"/>
      </w:pPr>
      <w:r>
        <w:rPr>
          <w:rStyle w:val="VerbatimChar"/>
          <w:bCs/>
          <w:b/>
        </w:rPr>
        <w:t xml:space="preserve">statistiques</w:t>
      </w:r>
      <w:r>
        <w:t xml:space="preserve"> </w:t>
      </w:r>
      <w:r>
        <w:t xml:space="preserve">: agrégats journaliers (instantanés) pour les rapports de</w:t>
      </w:r>
      <w:r>
        <w:t xml:space="preserve"> </w:t>
      </w:r>
      <w:r>
        <w:t xml:space="preserve">tendance.</w:t>
      </w:r>
    </w:p>
    <w:p>
      <w:pPr>
        <w:pStyle w:val="FirstParagraph"/>
      </w:pPr>
      <w:r>
        <w:t xml:space="preserve">Les contraintes d’</w:t>
      </w:r>
      <w:r>
        <w:rPr>
          <w:bCs/>
          <w:b/>
        </w:rPr>
        <w:t xml:space="preserve">intégrité référentielle</w:t>
      </w:r>
      <w:r>
        <w:t xml:space="preserve"> </w:t>
      </w:r>
      <w:r>
        <w:t xml:space="preserve">(clés étrangères avec suppression</w:t>
      </w:r>
      <w:r>
        <w:t xml:space="preserve"> </w:t>
      </w:r>
      <w:r>
        <w:t xml:space="preserve">en</w:t>
      </w:r>
      <w:r>
        <w:t xml:space="preserve"> </w:t>
      </w:r>
      <w:r>
        <w:rPr>
          <w:bCs/>
          <w:b/>
        </w:rPr>
        <w:t xml:space="preserve">cascade</w:t>
      </w:r>
      <w:r>
        <w:t xml:space="preserve">) garantissent la cohérence : la suppression d’un équipement purge</w:t>
      </w:r>
      <w:r>
        <w:t xml:space="preserve"> </w:t>
      </w:r>
      <w:r>
        <w:t xml:space="preserve">automatiquement ses journaux et alertes.</w:t>
      </w:r>
    </w:p>
    <w:bookmarkEnd w:id="145"/>
    <w:bookmarkStart w:id="146" w:name="la-journalisation-applicative"/>
    <w:p>
      <w:pPr>
        <w:pStyle w:val="Heading2"/>
      </w:pPr>
      <w:r>
        <w:t xml:space="preserve">7.12 La journalisation applicative</w:t>
      </w:r>
    </w:p>
    <w:p>
      <w:pPr>
        <w:pStyle w:val="FirstParagraph"/>
      </w:pPr>
      <w:r>
        <w:t xml:space="preserve">Indépendamment des journaux métier stockés en base, le système tient un</w:t>
      </w:r>
      <w:r>
        <w:t xml:space="preserve"> </w:t>
      </w:r>
      <w:r>
        <w:rPr>
          <w:bCs/>
          <w:b/>
        </w:rPr>
        <w:t xml:space="preserve">journal applicatif</w:t>
      </w:r>
      <w:r>
        <w:t xml:space="preserve"> </w:t>
      </w:r>
      <w:r>
        <w:t xml:space="preserve">(</w:t>
      </w:r>
      <w:r>
        <w:rPr>
          <w:rStyle w:val="VerbatimChar"/>
        </w:rPr>
        <w:t xml:space="preserve">logger.py</w:t>
      </w:r>
      <w:r>
        <w:t xml:space="preserve">) écrit à la fois dans un</w:t>
      </w:r>
      <w:r>
        <w:t xml:space="preserve"> </w:t>
      </w:r>
      <w:r>
        <w:rPr>
          <w:bCs/>
          <w:b/>
        </w:rPr>
        <w:t xml:space="preserve">fichier tournant</w:t>
      </w:r>
      <w:r>
        <w:t xml:space="preserve"> </w:t>
      </w:r>
      <w:r>
        <w:t xml:space="preserve">(rotation automatique pour éviter la saturation du disque — point critique sur un</w:t>
      </w:r>
      <w:r>
        <w:t xml:space="preserve"> </w:t>
      </w:r>
      <w:r>
        <w:t xml:space="preserve">serveur de supervision) et dans la console (exploitable via</w:t>
      </w:r>
      <w:r>
        <w:t xml:space="preserve"> </w:t>
      </w:r>
      <w:r>
        <w:rPr>
          <w:rStyle w:val="VerbatimChar"/>
        </w:rPr>
        <w:t xml:space="preserve">journalctl</w:t>
      </w:r>
      <w:r>
        <w:t xml:space="preserve">). Cette</w:t>
      </w:r>
      <w:r>
        <w:t xml:space="preserve"> </w:t>
      </w:r>
      <w:r>
        <w:t xml:space="preserve">double sortie facilite l’exploitation et le diagnostic en production.</w:t>
      </w:r>
    </w:p>
    <w:p>
      <w:r>
        <w:br w:type="page"/>
      </w:r>
    </w:p>
    <w:bookmarkEnd w:id="146"/>
    <w:bookmarkEnd w:id="147"/>
    <w:bookmarkStart w:id="174" w:name="Xa42a75fe599b82e8151160d564170687d0c2dcf"/>
    <w:p>
      <w:pPr>
        <w:pStyle w:val="Heading1"/>
      </w:pPr>
      <w:r>
        <w:t xml:space="preserve">CHAPITRE 8 — DÉMONSTRATION : LES ÉCRANS DE LA SOLUTION</w:t>
      </w:r>
    </w:p>
    <w:p>
      <w:pPr>
        <w:pStyle w:val="FirstParagraph"/>
      </w:pPr>
      <w:r>
        <w:t xml:space="preserve">Ce chapitre présente</w:t>
      </w:r>
      <w:r>
        <w:t xml:space="preserve"> </w:t>
      </w:r>
      <w:r>
        <w:rPr>
          <w:bCs/>
          <w:b/>
        </w:rPr>
        <w:t xml:space="preserve">Awali</w:t>
      </w:r>
      <w:r>
        <w:t xml:space="preserve">, la solution</w:t>
      </w:r>
      <w:r>
        <w:t xml:space="preserve"> </w:t>
      </w:r>
      <w:r>
        <w:rPr>
          <w:bCs/>
          <w:b/>
        </w:rPr>
        <w:t xml:space="preserve">réalisée et fonctionnelle</w:t>
      </w:r>
      <w:r>
        <w:t xml:space="preserve">, à travers ses principaux écrans, illustrés sur le</w:t>
      </w:r>
      <w:r>
        <w:t xml:space="preserve"> </w:t>
      </w:r>
      <w:r>
        <w:rPr>
          <w:bCs/>
          <w:b/>
        </w:rPr>
        <w:t xml:space="preserve">parc informatique d’OPEN MOISE</w:t>
      </w:r>
      <w:r>
        <w:t xml:space="preserve"> </w:t>
      </w:r>
      <w:r>
        <w:t xml:space="preserve">(huit équipements, dont deux en panne). Les captures correspondent au</w:t>
      </w:r>
      <w:r>
        <w:t xml:space="preserve"> </w:t>
      </w:r>
      <w:r>
        <w:t xml:space="preserve">rendu réel de l’application (Flask + Bootstrap).</w:t>
      </w:r>
    </w:p>
    <w:bookmarkStart w:id="151" w:name="laccès-sécurisé-page-de-connexion"/>
    <w:p>
      <w:pPr>
        <w:pStyle w:val="Heading2"/>
      </w:pPr>
      <w:r>
        <w:t xml:space="preserve">8.1 L’accès sécurisé (page de connexion)</w:t>
      </w:r>
    </w:p>
    <w:p>
      <w:pPr>
        <w:pStyle w:val="FirstParagraph"/>
      </w:pPr>
      <w:r>
        <w:t xml:space="preserve">L’accès au tableau de bord est protégé par une</w:t>
      </w:r>
      <w:r>
        <w:t xml:space="preserve"> </w:t>
      </w:r>
      <w:r>
        <w:rPr>
          <w:bCs/>
          <w:b/>
        </w:rPr>
        <w:t xml:space="preserve">authentification</w:t>
      </w:r>
      <w:r>
        <w:t xml:space="preserve"> </w:t>
      </w:r>
      <w:r>
        <w:t xml:space="preserve">(figure 11).</w:t>
      </w:r>
      <w:r>
        <w:t xml:space="preserve"> </w:t>
      </w:r>
      <w:r>
        <w:t xml:space="preserve">Les identifiants sont vérifiés contre la table</w:t>
      </w:r>
      <w:r>
        <w:t xml:space="preserve"> </w:t>
      </w:r>
      <w:r>
        <w:rPr>
          <w:rStyle w:val="VerbatimChar"/>
        </w:rPr>
        <w:t xml:space="preserve">utilisateurs</w:t>
      </w:r>
      <w:r>
        <w:t xml:space="preserve">, où les mots de</w:t>
      </w:r>
      <w:r>
        <w:t xml:space="preserve"> </w:t>
      </w:r>
      <w:r>
        <w:t xml:space="preserve">passe sont stockés</w:t>
      </w:r>
      <w:r>
        <w:t xml:space="preserve"> </w:t>
      </w:r>
      <w:r>
        <w:rPr>
          <w:bCs/>
          <w:b/>
        </w:rPr>
        <w:t xml:space="preserve">hachés</w:t>
      </w:r>
      <w:r>
        <w:t xml:space="preserve"> </w:t>
      </w:r>
      <w:r>
        <w:t xml:space="preserve">(jamais en clair). Toute tentative d’accès non</w:t>
      </w:r>
      <w:r>
        <w:t xml:space="preserve"> </w:t>
      </w:r>
      <w:r>
        <w:t xml:space="preserve">authentifiée est redirigée vers cette page.</w:t>
      </w:r>
    </w:p>
    <w:p>
      <w:pPr>
        <w:pStyle w:val="CaptionedFigure"/>
      </w:pPr>
      <w:r>
        <w:drawing>
          <wp:inline>
            <wp:extent cx="5334000" cy="3389393"/>
            <wp:effectExtent b="0" l="0" r="0" t="0"/>
            <wp:docPr descr="Figure 11 — Page de connexion sécurisée" title="" id="149" name="Picture"/>
            <a:graphic>
              <a:graphicData uri="http://schemas.openxmlformats.org/drawingml/2006/picture">
                <pic:pic>
                  <pic:nvPicPr>
                    <pic:cNvPr descr="../soutenance/captures/capture-login.png" id="150" name="Picture"/>
                    <pic:cNvPicPr>
                      <a:picLocks noChangeArrowheads="1" noChangeAspect="1"/>
                    </pic:cNvPicPr>
                  </pic:nvPicPr>
                  <pic:blipFill>
                    <a:blip r:embed="rId148"/>
                    <a:stretch>
                      <a:fillRect/>
                    </a:stretch>
                  </pic:blipFill>
                  <pic:spPr bwMode="auto">
                    <a:xfrm>
                      <a:off x="0" y="0"/>
                      <a:ext cx="5334000" cy="3389393"/>
                    </a:xfrm>
                    <a:prstGeom prst="rect">
                      <a:avLst/>
                    </a:prstGeom>
                    <a:noFill/>
                    <a:ln w="9525">
                      <a:noFill/>
                      <a:headEnd/>
                      <a:tailEnd/>
                    </a:ln>
                  </pic:spPr>
                </pic:pic>
              </a:graphicData>
            </a:graphic>
          </wp:inline>
        </w:drawing>
      </w:r>
    </w:p>
    <w:p>
      <w:pPr>
        <w:pStyle w:val="ImageCaption"/>
      </w:pPr>
      <w:r>
        <w:t xml:space="preserve">Figure 11 — Page de connexion sécurisée</w:t>
      </w:r>
    </w:p>
    <w:bookmarkEnd w:id="151"/>
    <w:bookmarkStart w:id="155" w:name="le-tableau-de-bord"/>
    <w:p>
      <w:pPr>
        <w:pStyle w:val="Heading2"/>
      </w:pPr>
      <w:r>
        <w:t xml:space="preserve">8.2 Le tableau de bord</w:t>
      </w:r>
    </w:p>
    <w:p>
      <w:pPr>
        <w:pStyle w:val="FirstParagraph"/>
      </w:pPr>
      <w:r>
        <w:t xml:space="preserve">Le tableau de bord (figure 12) offre, en un coup d’œil, une</w:t>
      </w:r>
      <w:r>
        <w:t xml:space="preserve"> </w:t>
      </w:r>
      <w:r>
        <w:rPr>
          <w:bCs/>
          <w:b/>
        </w:rPr>
        <w:t xml:space="preserve">vue d’ensemble</w:t>
      </w:r>
      <w:r>
        <w:t xml:space="preserve"> </w:t>
      </w:r>
      <w:r>
        <w:t xml:space="preserve">de l’état du parc : quatre</w:t>
      </w:r>
      <w:r>
        <w:t xml:space="preserve"> </w:t>
      </w:r>
      <w:r>
        <w:rPr>
          <w:bCs/>
          <w:b/>
        </w:rPr>
        <w:t xml:space="preserve">indicateurs clés (KPI)</w:t>
      </w:r>
      <w:r>
        <w:t xml:space="preserve"> </w:t>
      </w:r>
      <w:r>
        <w:t xml:space="preserve">— nombre d’équipements</w:t>
      </w:r>
      <w:r>
        <w:t xml:space="preserve"> </w:t>
      </w:r>
      <w:r>
        <w:t xml:space="preserve">supervisés, en ligne, hors ligne et alertes actives —, un</w:t>
      </w:r>
      <w:r>
        <w:t xml:space="preserve"> </w:t>
      </w:r>
      <w:r>
        <w:rPr>
          <w:bCs/>
          <w:b/>
        </w:rPr>
        <w:t xml:space="preserve">anneau de</w:t>
      </w:r>
      <w:r>
        <w:rPr>
          <w:bCs/>
          <w:b/>
        </w:rPr>
        <w:t xml:space="preserve"> </w:t>
      </w:r>
      <w:r>
        <w:rPr>
          <w:bCs/>
          <w:b/>
        </w:rPr>
        <w:t xml:space="preserve">disponibilité</w:t>
      </w:r>
      <w:r>
        <w:t xml:space="preserve"> </w:t>
      </w:r>
      <w:r>
        <w:t xml:space="preserve">(ici</w:t>
      </w:r>
      <w:r>
        <w:t xml:space="preserve"> </w:t>
      </w:r>
      <w:r>
        <w:rPr>
          <w:bCs/>
          <w:b/>
        </w:rPr>
        <w:t xml:space="preserve">75 %</w:t>
      </w:r>
      <w:r>
        <w:t xml:space="preserve">), la liste des</w:t>
      </w:r>
      <w:r>
        <w:t xml:space="preserve"> </w:t>
      </w:r>
      <w:r>
        <w:rPr>
          <w:bCs/>
          <w:b/>
        </w:rPr>
        <w:t xml:space="preserve">alertes actives</w:t>
      </w:r>
      <w:r>
        <w:t xml:space="preserve"> </w:t>
      </w:r>
      <w:r>
        <w:t xml:space="preserve">et l’</w:t>
      </w:r>
      <w:r>
        <w:rPr>
          <w:bCs/>
          <w:b/>
        </w:rPr>
        <w:t xml:space="preserve">état</w:t>
      </w:r>
      <w:r>
        <w:rPr>
          <w:bCs/>
          <w:b/>
        </w:rPr>
        <w:t xml:space="preserve"> </w:t>
      </w:r>
      <w:r>
        <w:rPr>
          <w:bCs/>
          <w:b/>
        </w:rPr>
        <w:t xml:space="preserve">détaillé</w:t>
      </w:r>
      <w:r>
        <w:t xml:space="preserve"> </w:t>
      </w:r>
      <w:r>
        <w:t xml:space="preserve">de chaque équipement avec son statut, sa latence et l’horodatage de</w:t>
      </w:r>
      <w:r>
        <w:t xml:space="preserve"> </w:t>
      </w:r>
      <w:r>
        <w:t xml:space="preserve">la dernière vérification. Les équipements en panne (Serveur-BDD, Imprimante-RH)</w:t>
      </w:r>
      <w:r>
        <w:t xml:space="preserve"> </w:t>
      </w:r>
      <w:r>
        <w:t xml:space="preserve">apparaissent en</w:t>
      </w:r>
      <w:r>
        <w:t xml:space="preserve"> </w:t>
      </w:r>
      <w:r>
        <w:rPr>
          <w:bCs/>
          <w:b/>
        </w:rPr>
        <w:t xml:space="preserve">rouge (DOWN)</w:t>
      </w:r>
      <w:r>
        <w:t xml:space="preserve">.</w:t>
      </w:r>
    </w:p>
    <w:p>
      <w:pPr>
        <w:pStyle w:val="CaptionedFigure"/>
      </w:pPr>
      <w:r>
        <w:drawing>
          <wp:inline>
            <wp:extent cx="5334000" cy="3389393"/>
            <wp:effectExtent b="0" l="0" r="0" t="0"/>
            <wp:docPr descr="Figure 12 — Tableau de bord temps réel" title="" id="153" name="Picture"/>
            <a:graphic>
              <a:graphicData uri="http://schemas.openxmlformats.org/drawingml/2006/picture">
                <pic:pic>
                  <pic:nvPicPr>
                    <pic:cNvPr descr="../soutenance/captures/capture-dashboard.png" id="154" name="Picture"/>
                    <pic:cNvPicPr>
                      <a:picLocks noChangeArrowheads="1" noChangeAspect="1"/>
                    </pic:cNvPicPr>
                  </pic:nvPicPr>
                  <pic:blipFill>
                    <a:blip r:embed="rId152"/>
                    <a:stretch>
                      <a:fillRect/>
                    </a:stretch>
                  </pic:blipFill>
                  <pic:spPr bwMode="auto">
                    <a:xfrm>
                      <a:off x="0" y="0"/>
                      <a:ext cx="5334000" cy="3389393"/>
                    </a:xfrm>
                    <a:prstGeom prst="rect">
                      <a:avLst/>
                    </a:prstGeom>
                    <a:noFill/>
                    <a:ln w="9525">
                      <a:noFill/>
                      <a:headEnd/>
                      <a:tailEnd/>
                    </a:ln>
                  </pic:spPr>
                </pic:pic>
              </a:graphicData>
            </a:graphic>
          </wp:inline>
        </w:drawing>
      </w:r>
    </w:p>
    <w:p>
      <w:pPr>
        <w:pStyle w:val="ImageCaption"/>
      </w:pPr>
      <w:r>
        <w:t xml:space="preserve">Figure 12 — Tableau de bord temps réel</w:t>
      </w:r>
    </w:p>
    <w:p>
      <w:pPr>
        <w:pStyle w:val="BodyText"/>
      </w:pPr>
      <w:r>
        <w:t xml:space="preserve">Le rafraîchissement automatique (AJAX, toutes les 30 secondes) maintient</w:t>
      </w:r>
      <w:r>
        <w:t xml:space="preserve"> </w:t>
      </w:r>
      <w:r>
        <w:t xml:space="preserve">l’affichage à jour sans rechargement de page, offrant aux techniciens d’OPEN MOISE une</w:t>
      </w:r>
      <w:r>
        <w:t xml:space="preserve"> </w:t>
      </w:r>
      <w:r>
        <w:rPr>
          <w:bCs/>
          <w:b/>
        </w:rPr>
        <w:t xml:space="preserve">vision permanente et synthétique</w:t>
      </w:r>
      <w:r>
        <w:t xml:space="preserve"> </w:t>
      </w:r>
      <w:r>
        <w:t xml:space="preserve">de l’ensemble du parc supervisé.</w:t>
      </w:r>
    </w:p>
    <w:bookmarkEnd w:id="155"/>
    <w:bookmarkStart w:id="159" w:name="Xdbf95e1757e3040a3287655e76e7e26d4071977"/>
    <w:p>
      <w:pPr>
        <w:pStyle w:val="Heading2"/>
      </w:pPr>
      <w:r>
        <w:t xml:space="preserve">8.3 La détection d’une panne et l’alerte instantanée</w:t>
      </w:r>
    </w:p>
    <w:p>
      <w:pPr>
        <w:pStyle w:val="FirstParagraph"/>
      </w:pPr>
      <w:r>
        <w:t xml:space="preserve">Lorsqu’un équipement cesse de répondre, le moteur confirme la panne (seuil</w:t>
      </w:r>
      <w:r>
        <w:t xml:space="preserve"> </w:t>
      </w:r>
      <w:r>
        <w:t xml:space="preserve">d’échecs) puis déclenche une</w:t>
      </w:r>
      <w:r>
        <w:t xml:space="preserve"> </w:t>
      </w:r>
      <w:r>
        <w:rPr>
          <w:bCs/>
          <w:b/>
        </w:rPr>
        <w:t xml:space="preserve">alerte multi-canal</w:t>
      </w:r>
      <w:r>
        <w:t xml:space="preserve">. La figure 13 montre la</w:t>
      </w:r>
      <w:r>
        <w:t xml:space="preserve"> </w:t>
      </w:r>
      <w:r>
        <w:rPr>
          <w:bCs/>
          <w:b/>
        </w:rPr>
        <w:t xml:space="preserve">notification Telegram</w:t>
      </w:r>
      <w:r>
        <w:t xml:space="preserve"> </w:t>
      </w:r>
      <w:r>
        <w:t xml:space="preserve">telle que la reçoit l’équipe d’astreinte sur son</w:t>
      </w:r>
      <w:r>
        <w:t xml:space="preserve"> </w:t>
      </w:r>
      <w:r>
        <w:t xml:space="preserve">smartphone : équipement concerné, adresse IP, type et sévérité de l’alerte, et</w:t>
      </w:r>
      <w:r>
        <w:t xml:space="preserve"> </w:t>
      </w:r>
      <w:r>
        <w:t xml:space="preserve">message détaillé. Au retour en ligne, une seconde notification annonce le</w:t>
      </w:r>
      <w:r>
        <w:t xml:space="preserve"> </w:t>
      </w:r>
      <w:r>
        <w:rPr>
          <w:bCs/>
          <w:b/>
        </w:rPr>
        <w:t xml:space="preserve">rétablissement</w:t>
      </w:r>
      <w:r>
        <w:t xml:space="preserve">.</w:t>
      </w:r>
    </w:p>
    <w:p>
      <w:pPr>
        <w:pStyle w:val="CaptionedFigure"/>
      </w:pPr>
      <w:r>
        <w:drawing>
          <wp:inline>
            <wp:extent cx="4239490" cy="7758545"/>
            <wp:effectExtent b="0" l="0" r="0" t="0"/>
            <wp:docPr descr="Figure 13 — Notification Telegram reçue par l’astreinte (smartphone)" title="" id="157" name="Picture"/>
            <a:graphic>
              <a:graphicData uri="http://schemas.openxmlformats.org/drawingml/2006/picture">
                <pic:pic>
                  <pic:nvPicPr>
                    <pic:cNvPr descr="../soutenance/captures/capture-telegram.png" id="158" name="Picture"/>
                    <pic:cNvPicPr>
                      <a:picLocks noChangeArrowheads="1" noChangeAspect="1"/>
                    </pic:cNvPicPr>
                  </pic:nvPicPr>
                  <pic:blipFill>
                    <a:blip r:embed="rId156"/>
                    <a:stretch>
                      <a:fillRect/>
                    </a:stretch>
                  </pic:blipFill>
                  <pic:spPr bwMode="auto">
                    <a:xfrm>
                      <a:off x="0" y="0"/>
                      <a:ext cx="4239490" cy="7758545"/>
                    </a:xfrm>
                    <a:prstGeom prst="rect">
                      <a:avLst/>
                    </a:prstGeom>
                    <a:noFill/>
                    <a:ln w="9525">
                      <a:noFill/>
                      <a:headEnd/>
                      <a:tailEnd/>
                    </a:ln>
                  </pic:spPr>
                </pic:pic>
              </a:graphicData>
            </a:graphic>
          </wp:inline>
        </w:drawing>
      </w:r>
    </w:p>
    <w:p>
      <w:pPr>
        <w:pStyle w:val="ImageCaption"/>
      </w:pPr>
      <w:r>
        <w:t xml:space="preserve">Figure 13 — Notification Telegram reçue par l’astreinte (smartphone)</w:t>
      </w:r>
    </w:p>
    <w:p>
      <w:pPr>
        <w:pStyle w:val="BodyText"/>
      </w:pPr>
      <w:r>
        <w:t xml:space="preserve">C’est l’élément le plus déterminant de la solution : l’alerte parvient à</w:t>
      </w:r>
      <w:r>
        <w:t xml:space="preserve"> </w:t>
      </w:r>
      <w:r>
        <w:t xml:space="preserve">l’équipe</w:t>
      </w:r>
      <w:r>
        <w:t xml:space="preserve"> </w:t>
      </w:r>
      <w:r>
        <w:rPr>
          <w:bCs/>
          <w:b/>
        </w:rPr>
        <w:t xml:space="preserve">en moins de deux minutes</w:t>
      </w:r>
      <w:r>
        <w:t xml:space="preserve">,</w:t>
      </w:r>
      <w:r>
        <w:t xml:space="preserve"> </w:t>
      </w:r>
      <w:r>
        <w:rPr>
          <w:bCs/>
          <w:b/>
        </w:rPr>
        <w:t xml:space="preserve">où qu’elle se trouve</w:t>
      </w:r>
      <w:r>
        <w:t xml:space="preserve">, ce qui réduit</w:t>
      </w:r>
      <w:r>
        <w:t xml:space="preserve"> </w:t>
      </w:r>
      <w:r>
        <w:t xml:space="preserve">drastiquement le temps de réaction.</w:t>
      </w:r>
    </w:p>
    <w:bookmarkEnd w:id="159"/>
    <w:bookmarkStart w:id="163" w:name="lhistorique-des-alertes"/>
    <w:p>
      <w:pPr>
        <w:pStyle w:val="Heading2"/>
      </w:pPr>
      <w:r>
        <w:t xml:space="preserve">8.4 L’historique des alertes</w:t>
      </w:r>
    </w:p>
    <w:p>
      <w:pPr>
        <w:pStyle w:val="FirstParagraph"/>
      </w:pPr>
      <w:r>
        <w:t xml:space="preserve">La page « Alertes » (figure 14) conserve l’</w:t>
      </w:r>
      <w:r>
        <w:rPr>
          <w:bCs/>
          <w:b/>
        </w:rPr>
        <w:t xml:space="preserve">historique complet</w:t>
      </w:r>
      <w:r>
        <w:t xml:space="preserve"> </w:t>
      </w:r>
      <w:r>
        <w:t xml:space="preserve">des</w:t>
      </w:r>
      <w:r>
        <w:t xml:space="preserve"> </w:t>
      </w:r>
      <w:r>
        <w:t xml:space="preserve">événements, avec leur</w:t>
      </w:r>
      <w:r>
        <w:t xml:space="preserve"> </w:t>
      </w:r>
      <w:r>
        <w:rPr>
          <w:bCs/>
          <w:b/>
        </w:rPr>
        <w:t xml:space="preserve">sévérité</w:t>
      </w:r>
      <w:r>
        <w:t xml:space="preserve"> </w:t>
      </w:r>
      <w:r>
        <w:t xml:space="preserve">(CRITIQUE, AVERTISSEMENT, INFO) et leur</w:t>
      </w:r>
      <w:r>
        <w:t xml:space="preserve"> </w:t>
      </w:r>
      <w:r>
        <w:rPr>
          <w:bCs/>
          <w:b/>
        </w:rPr>
        <w:t xml:space="preserve">état</w:t>
      </w:r>
      <w:r>
        <w:t xml:space="preserve"> </w:t>
      </w:r>
      <w:r>
        <w:t xml:space="preserve">(en attente / acquittée). L’</w:t>
      </w:r>
      <w:r>
        <w:rPr>
          <w:bCs/>
          <w:b/>
        </w:rPr>
        <w:t xml:space="preserve">acquittement</w:t>
      </w:r>
      <w:r>
        <w:t xml:space="preserve"> </w:t>
      </w:r>
      <w:r>
        <w:t xml:space="preserve">permet au technicien de</w:t>
      </w:r>
      <w:r>
        <w:t xml:space="preserve"> </w:t>
      </w:r>
      <w:r>
        <w:t xml:space="preserve">marquer une alerte comme prise en charge. Cet historique constitue une</w:t>
      </w:r>
      <w:r>
        <w:t xml:space="preserve"> </w:t>
      </w:r>
      <w:r>
        <w:rPr>
          <w:bCs/>
          <w:b/>
        </w:rPr>
        <w:t xml:space="preserve">preuve de respect des SLA</w:t>
      </w:r>
      <w:r>
        <w:t xml:space="preserve"> </w:t>
      </w:r>
      <w:r>
        <w:t xml:space="preserve">opposable au client.</w:t>
      </w:r>
    </w:p>
    <w:p>
      <w:pPr>
        <w:pStyle w:val="CaptionedFigure"/>
      </w:pPr>
      <w:r>
        <w:drawing>
          <wp:inline>
            <wp:extent cx="5334000" cy="3389393"/>
            <wp:effectExtent b="0" l="0" r="0" t="0"/>
            <wp:docPr descr="Figure 14 — Historique des alertes" title="" id="161" name="Picture"/>
            <a:graphic>
              <a:graphicData uri="http://schemas.openxmlformats.org/drawingml/2006/picture">
                <pic:pic>
                  <pic:nvPicPr>
                    <pic:cNvPr descr="../soutenance/captures/capture-alertes.png" id="162" name="Picture"/>
                    <pic:cNvPicPr>
                      <a:picLocks noChangeArrowheads="1" noChangeAspect="1"/>
                    </pic:cNvPicPr>
                  </pic:nvPicPr>
                  <pic:blipFill>
                    <a:blip r:embed="rId160"/>
                    <a:stretch>
                      <a:fillRect/>
                    </a:stretch>
                  </pic:blipFill>
                  <pic:spPr bwMode="auto">
                    <a:xfrm>
                      <a:off x="0" y="0"/>
                      <a:ext cx="5334000" cy="3389393"/>
                    </a:xfrm>
                    <a:prstGeom prst="rect">
                      <a:avLst/>
                    </a:prstGeom>
                    <a:noFill/>
                    <a:ln w="9525">
                      <a:noFill/>
                      <a:headEnd/>
                      <a:tailEnd/>
                    </a:ln>
                  </pic:spPr>
                </pic:pic>
              </a:graphicData>
            </a:graphic>
          </wp:inline>
        </w:drawing>
      </w:r>
    </w:p>
    <w:p>
      <w:pPr>
        <w:pStyle w:val="ImageCaption"/>
      </w:pPr>
      <w:r>
        <w:t xml:space="preserve">Figure 14 — Historique des alertes</w:t>
      </w:r>
    </w:p>
    <w:bookmarkEnd w:id="163"/>
    <w:bookmarkStart w:id="167" w:name="la-gestion-des-équipements"/>
    <w:p>
      <w:pPr>
        <w:pStyle w:val="Heading2"/>
      </w:pPr>
      <w:r>
        <w:t xml:space="preserve">8.5 La gestion des équipements</w:t>
      </w:r>
    </w:p>
    <w:p>
      <w:pPr>
        <w:pStyle w:val="FirstParagraph"/>
      </w:pPr>
      <w:r>
        <w:t xml:space="preserve">La page « Équipements » (figure 15) présente l’</w:t>
      </w:r>
      <w:r>
        <w:rPr>
          <w:bCs/>
          <w:b/>
        </w:rPr>
        <w:t xml:space="preserve">inventaire</w:t>
      </w:r>
      <w:r>
        <w:t xml:space="preserve"> </w:t>
      </w:r>
      <w:r>
        <w:t xml:space="preserve">du parc client :</w:t>
      </w:r>
      <w:r>
        <w:t xml:space="preserve"> </w:t>
      </w:r>
      <w:r>
        <w:t xml:space="preserve">nom, adresse IP, type, emplacement, service supervisé et statut. L’inventaire</w:t>
      </w:r>
      <w:r>
        <w:t xml:space="preserve"> </w:t>
      </w:r>
      <w:r>
        <w:t xml:space="preserve">est</w:t>
      </w:r>
      <w:r>
        <w:t xml:space="preserve"> </w:t>
      </w:r>
      <w:r>
        <w:rPr>
          <w:bCs/>
          <w:b/>
        </w:rPr>
        <w:t xml:space="preserve">alimenté automatiquement</w:t>
      </w:r>
      <w:r>
        <w:t xml:space="preserve"> </w:t>
      </w:r>
      <w:r>
        <w:t xml:space="preserve">par la découverte réseau ; le technicien peut</w:t>
      </w:r>
      <w:r>
        <w:t xml:space="preserve"> </w:t>
      </w:r>
      <w:r>
        <w:t xml:space="preserve">également</w:t>
      </w:r>
      <w:r>
        <w:t xml:space="preserve"> </w:t>
      </w:r>
      <w:r>
        <w:rPr>
          <w:bCs/>
          <w:b/>
        </w:rPr>
        <w:t xml:space="preserve">ajouter ou retirer</w:t>
      </w:r>
      <w:r>
        <w:t xml:space="preserve"> </w:t>
      </w:r>
      <w:r>
        <w:t xml:space="preserve">un équipement en quelques clics.</w:t>
      </w:r>
    </w:p>
    <w:p>
      <w:pPr>
        <w:pStyle w:val="CaptionedFigure"/>
      </w:pPr>
      <w:r>
        <w:drawing>
          <wp:inline>
            <wp:extent cx="5334000" cy="3389393"/>
            <wp:effectExtent b="0" l="0" r="0" t="0"/>
            <wp:docPr descr="Figure 15 — Gestion des équipements" title="" id="165" name="Picture"/>
            <a:graphic>
              <a:graphicData uri="http://schemas.openxmlformats.org/drawingml/2006/picture">
                <pic:pic>
                  <pic:nvPicPr>
                    <pic:cNvPr descr="../soutenance/captures/capture-equipements.png" id="166" name="Picture"/>
                    <pic:cNvPicPr>
                      <a:picLocks noChangeArrowheads="1" noChangeAspect="1"/>
                    </pic:cNvPicPr>
                  </pic:nvPicPr>
                  <pic:blipFill>
                    <a:blip r:embed="rId164"/>
                    <a:stretch>
                      <a:fillRect/>
                    </a:stretch>
                  </pic:blipFill>
                  <pic:spPr bwMode="auto">
                    <a:xfrm>
                      <a:off x="0" y="0"/>
                      <a:ext cx="5334000" cy="3389393"/>
                    </a:xfrm>
                    <a:prstGeom prst="rect">
                      <a:avLst/>
                    </a:prstGeom>
                    <a:noFill/>
                    <a:ln w="9525">
                      <a:noFill/>
                      <a:headEnd/>
                      <a:tailEnd/>
                    </a:ln>
                  </pic:spPr>
                </pic:pic>
              </a:graphicData>
            </a:graphic>
          </wp:inline>
        </w:drawing>
      </w:r>
    </w:p>
    <w:p>
      <w:pPr>
        <w:pStyle w:val="ImageCaption"/>
      </w:pPr>
      <w:r>
        <w:t xml:space="preserve">Figure 15 — Gestion des équipements</w:t>
      </w:r>
    </w:p>
    <w:bookmarkEnd w:id="167"/>
    <w:bookmarkStart w:id="171" w:name="les-rapports-et-statistiques"/>
    <w:p>
      <w:pPr>
        <w:pStyle w:val="Heading2"/>
      </w:pPr>
      <w:r>
        <w:t xml:space="preserve">8.6 Les rapports et statistiques</w:t>
      </w:r>
    </w:p>
    <w:p>
      <w:pPr>
        <w:pStyle w:val="FirstParagraph"/>
      </w:pPr>
      <w:r>
        <w:t xml:space="preserve">La page « Rapports » (figure 16) synthétise les</w:t>
      </w:r>
      <w:r>
        <w:t xml:space="preserve"> </w:t>
      </w:r>
      <w:r>
        <w:rPr>
          <w:bCs/>
          <w:b/>
        </w:rPr>
        <w:t xml:space="preserve">indicateurs de performance</w:t>
      </w:r>
      <w:r>
        <w:t xml:space="preserve"> </w:t>
      </w:r>
      <w:r>
        <w:t xml:space="preserve">:</w:t>
      </w:r>
      <w:r>
        <w:t xml:space="preserve"> </w:t>
      </w:r>
      <w:r>
        <w:t xml:space="preserve">taux de disponibilité, latence moyenne et nombre d’alertes actives, ainsi qu’un</w:t>
      </w:r>
      <w:r>
        <w:t xml:space="preserve"> </w:t>
      </w:r>
      <w:r>
        <w:rPr>
          <w:bCs/>
          <w:b/>
        </w:rPr>
        <w:t xml:space="preserve">graphique</w:t>
      </w:r>
      <w:r>
        <w:t xml:space="preserve"> </w:t>
      </w:r>
      <w:r>
        <w:t xml:space="preserve">de la latence par équipement. Ces rapports,</w:t>
      </w:r>
      <w:r>
        <w:t xml:space="preserve"> </w:t>
      </w:r>
      <w:r>
        <w:rPr>
          <w:bCs/>
          <w:b/>
        </w:rPr>
        <w:t xml:space="preserve">exportables</w:t>
      </w:r>
      <w:r>
        <w:t xml:space="preserve"> </w:t>
      </w:r>
      <w:r>
        <w:t xml:space="preserve">(impression</w:t>
      </w:r>
      <w:r>
        <w:t xml:space="preserve"> </w:t>
      </w:r>
      <w:r>
        <w:t xml:space="preserve">/ PDF), permettent de</w:t>
      </w:r>
      <w:r>
        <w:t xml:space="preserve"> </w:t>
      </w:r>
      <w:r>
        <w:rPr>
          <w:bCs/>
          <w:b/>
        </w:rPr>
        <w:t xml:space="preserve">rendre compte</w:t>
      </w:r>
      <w:r>
        <w:t xml:space="preserve"> </w:t>
      </w:r>
      <w:r>
        <w:t xml:space="preserve">périodiquement aux clients ou à la direction</w:t>
      </w:r>
      <w:r>
        <w:t xml:space="preserve"> </w:t>
      </w:r>
      <w:r>
        <w:t xml:space="preserve">de la qualité de service délivrée.</w:t>
      </w:r>
    </w:p>
    <w:p>
      <w:pPr>
        <w:pStyle w:val="CaptionedFigure"/>
      </w:pPr>
      <w:r>
        <w:drawing>
          <wp:inline>
            <wp:extent cx="5334000" cy="3389393"/>
            <wp:effectExtent b="0" l="0" r="0" t="0"/>
            <wp:docPr descr="Figure 16 — Rapports et statistiques" title="" id="169" name="Picture"/>
            <a:graphic>
              <a:graphicData uri="http://schemas.openxmlformats.org/drawingml/2006/picture">
                <pic:pic>
                  <pic:nvPicPr>
                    <pic:cNvPr descr="../soutenance/captures/capture-rapports.png" id="170" name="Picture"/>
                    <pic:cNvPicPr>
                      <a:picLocks noChangeArrowheads="1" noChangeAspect="1"/>
                    </pic:cNvPicPr>
                  </pic:nvPicPr>
                  <pic:blipFill>
                    <a:blip r:embed="rId168"/>
                    <a:stretch>
                      <a:fillRect/>
                    </a:stretch>
                  </pic:blipFill>
                  <pic:spPr bwMode="auto">
                    <a:xfrm>
                      <a:off x="0" y="0"/>
                      <a:ext cx="5334000" cy="3389393"/>
                    </a:xfrm>
                    <a:prstGeom prst="rect">
                      <a:avLst/>
                    </a:prstGeom>
                    <a:noFill/>
                    <a:ln w="9525">
                      <a:noFill/>
                      <a:headEnd/>
                      <a:tailEnd/>
                    </a:ln>
                  </pic:spPr>
                </pic:pic>
              </a:graphicData>
            </a:graphic>
          </wp:inline>
        </w:drawing>
      </w:r>
    </w:p>
    <w:p>
      <w:pPr>
        <w:pStyle w:val="ImageCaption"/>
      </w:pPr>
      <w:r>
        <w:t xml:space="preserve">Figure 16 — Rapports et statistiques</w:t>
      </w:r>
    </w:p>
    <w:bookmarkEnd w:id="171"/>
    <w:bookmarkStart w:id="172" w:name="synthèse-de-la-démonstration"/>
    <w:p>
      <w:pPr>
        <w:pStyle w:val="Heading2"/>
      </w:pPr>
      <w:r>
        <w:t xml:space="preserve">8.7 Synthèse de la démonstration</w:t>
      </w:r>
    </w:p>
    <w:tbl>
      <w:tblPr>
        <w:tblStyle w:val="Table"/>
        <w:tblW w:type="pct" w:w="5000"/>
        <w:tblLook w:firstRow="1" w:lastRow="0" w:firstColumn="0" w:lastColumn="0" w:noHBand="0" w:noVBand="0" w:val="0020"/>
        <w:jc w:val="start"/>
      </w:tblPr>
      <w:tblGrid>
        <w:gridCol w:w="1421"/>
        <w:gridCol w:w="6498"/>
      </w:tblGrid>
      <w:tr>
        <w:trPr>
          <w:tblHeader w:val="true"/>
        </w:trPr>
        <w:tc>
          <w:tcPr/>
          <w:p>
            <w:pPr>
              <w:pStyle w:val="Compact"/>
              <w:jc w:val="left"/>
            </w:pPr>
            <w:r>
              <w:t xml:space="preserve">Écran</w:t>
            </w:r>
          </w:p>
        </w:tc>
        <w:tc>
          <w:tcPr/>
          <w:p>
            <w:pPr>
              <w:pStyle w:val="Compact"/>
              <w:jc w:val="left"/>
            </w:pPr>
            <w:r>
              <w:t xml:space="preserve">Ce qu’il prouve</w:t>
            </w:r>
          </w:p>
        </w:tc>
      </w:tr>
      <w:tr>
        <w:tc>
          <w:tcPr/>
          <w:p>
            <w:pPr>
              <w:pStyle w:val="Compact"/>
              <w:jc w:val="left"/>
            </w:pPr>
            <w:r>
              <w:t xml:space="preserve">Connexion</w:t>
            </w:r>
          </w:p>
        </w:tc>
        <w:tc>
          <w:tcPr/>
          <w:p>
            <w:pPr>
              <w:pStyle w:val="Compact"/>
              <w:jc w:val="left"/>
            </w:pPr>
            <w:r>
              <w:t xml:space="preserve">Accès</w:t>
            </w:r>
            <w:r>
              <w:t xml:space="preserve"> </w:t>
            </w:r>
            <w:r>
              <w:rPr>
                <w:bCs/>
                <w:b/>
              </w:rPr>
              <w:t xml:space="preserve">sécurisé</w:t>
            </w:r>
            <w:r>
              <w:t xml:space="preserve"> </w:t>
            </w:r>
            <w:r>
              <w:t xml:space="preserve">et authentifié</w:t>
            </w:r>
          </w:p>
        </w:tc>
      </w:tr>
      <w:tr>
        <w:tc>
          <w:tcPr/>
          <w:p>
            <w:pPr>
              <w:pStyle w:val="Compact"/>
              <w:jc w:val="left"/>
            </w:pPr>
            <w:r>
              <w:t xml:space="preserve">Tableau de bord</w:t>
            </w:r>
          </w:p>
        </w:tc>
        <w:tc>
          <w:tcPr/>
          <w:p>
            <w:pPr>
              <w:pStyle w:val="Compact"/>
              <w:jc w:val="left"/>
            </w:pPr>
            <w:r>
              <w:t xml:space="preserve">Supervision temps réel, KPI, anneau de disponibilité</w:t>
            </w:r>
          </w:p>
        </w:tc>
      </w:tr>
      <w:tr>
        <w:tc>
          <w:tcPr/>
          <w:p>
            <w:pPr>
              <w:pStyle w:val="Compact"/>
              <w:jc w:val="left"/>
            </w:pPr>
            <w:r>
              <w:t xml:space="preserve">Notification Telegram</w:t>
            </w:r>
          </w:p>
        </w:tc>
        <w:tc>
          <w:tcPr/>
          <w:p>
            <w:pPr>
              <w:pStyle w:val="Compact"/>
              <w:jc w:val="left"/>
            </w:pPr>
            <w:r>
              <w:t xml:space="preserve">Astreinte alertée sur smartphone en</w:t>
            </w:r>
            <w:r>
              <w:t xml:space="preserve"> </w:t>
            </w:r>
            <w:r>
              <w:rPr>
                <w:bCs/>
                <w:b/>
              </w:rPr>
              <w:t xml:space="preserve">&lt; 2 min</w:t>
            </w:r>
          </w:p>
        </w:tc>
      </w:tr>
      <w:tr>
        <w:tc>
          <w:tcPr/>
          <w:p>
            <w:pPr>
              <w:pStyle w:val="Compact"/>
              <w:jc w:val="left"/>
            </w:pPr>
            <w:r>
              <w:t xml:space="preserve">Historique des alertes</w:t>
            </w:r>
          </w:p>
        </w:tc>
        <w:tc>
          <w:tcPr/>
          <w:p>
            <w:pPr>
              <w:pStyle w:val="Compact"/>
              <w:jc w:val="left"/>
            </w:pPr>
            <w:r>
              <w:t xml:space="preserve">Traçabilité + acquittement (</w:t>
            </w:r>
            <w:r>
              <w:rPr>
                <w:bCs/>
                <w:b/>
              </w:rPr>
              <w:t xml:space="preserve">preuve de SLA</w:t>
            </w:r>
            <w:r>
              <w:t xml:space="preserve">)</w:t>
            </w:r>
          </w:p>
        </w:tc>
      </w:tr>
      <w:tr>
        <w:tc>
          <w:tcPr/>
          <w:p>
            <w:pPr>
              <w:pStyle w:val="Compact"/>
              <w:jc w:val="left"/>
            </w:pPr>
            <w:r>
              <w:t xml:space="preserve">Gestion des équipements</w:t>
            </w:r>
          </w:p>
        </w:tc>
        <w:tc>
          <w:tcPr/>
          <w:p>
            <w:pPr>
              <w:pStyle w:val="Compact"/>
              <w:jc w:val="left"/>
            </w:pPr>
            <w:r>
              <w:t xml:space="preserve">Inventaire +</w:t>
            </w:r>
            <w:r>
              <w:t xml:space="preserve"> </w:t>
            </w:r>
            <w:r>
              <w:rPr>
                <w:bCs/>
                <w:b/>
              </w:rPr>
              <w:t xml:space="preserve">découverte automatique</w:t>
            </w:r>
            <w:r>
              <w:t xml:space="preserve"> </w:t>
            </w:r>
            <w:r>
              <w:t xml:space="preserve">des parcs</w:t>
            </w:r>
          </w:p>
        </w:tc>
      </w:tr>
      <w:tr>
        <w:tc>
          <w:tcPr/>
          <w:p>
            <w:pPr>
              <w:pStyle w:val="Compact"/>
              <w:jc w:val="left"/>
            </w:pPr>
            <w:r>
              <w:t xml:space="preserve">Rapports</w:t>
            </w:r>
          </w:p>
        </w:tc>
        <w:tc>
          <w:tcPr/>
          <w:p>
            <w:pPr>
              <w:pStyle w:val="Compact"/>
              <w:jc w:val="left"/>
            </w:pPr>
            <w:r>
              <w:t xml:space="preserve">Statistiques et rapports de disponibilité</w:t>
            </w:r>
            <w:r>
              <w:t xml:space="preserve"> </w:t>
            </w:r>
            <w:r>
              <w:rPr>
                <w:bCs/>
                <w:b/>
              </w:rPr>
              <w:t xml:space="preserve">exportables</w:t>
            </w:r>
          </w:p>
        </w:tc>
      </w:tr>
    </w:tbl>
    <w:p>
      <w:pPr>
        <w:pStyle w:val="BodyText"/>
      </w:pPr>
      <w:r>
        <w:t xml:space="preserve">La démonstration établit que la solution</w:t>
      </w:r>
      <w:r>
        <w:t xml:space="preserve"> </w:t>
      </w:r>
      <w:r>
        <w:rPr>
          <w:bCs/>
          <w:b/>
        </w:rPr>
        <w:t xml:space="preserve">fonctionne de bout en bout</w:t>
      </w:r>
      <w:r>
        <w:t xml:space="preserve"> </w:t>
      </w:r>
      <w:r>
        <w:t xml:space="preserve">: de</w:t>
      </w:r>
      <w:r>
        <w:t xml:space="preserve"> </w:t>
      </w:r>
      <w:r>
        <w:t xml:space="preserve">l’accès sécurisé à la détection automatique d’une panne, jusqu’à l’alerte</w:t>
      </w:r>
      <w:r>
        <w:t xml:space="preserve"> </w:t>
      </w:r>
      <w:r>
        <w:t xml:space="preserve">instantanée de l’astreinte et au reporting exploitable au profit du client.</w:t>
      </w:r>
    </w:p>
    <w:bookmarkEnd w:id="172"/>
    <w:bookmarkStart w:id="173" w:name="X4072a45c8d1c37e8902551075631040889d6809"/>
    <w:p>
      <w:pPr>
        <w:pStyle w:val="Heading2"/>
      </w:pPr>
      <w:r>
        <w:t xml:space="preserve">8.8 Déploiement et validation en conditions réelles</w:t>
      </w:r>
    </w:p>
    <w:p>
      <w:pPr>
        <w:pStyle w:val="FirstParagraph"/>
      </w:pPr>
      <w:r>
        <w:t xml:space="preserve">Au-delà de la maquette illustrée ci-dessus, la solution</w:t>
      </w:r>
      <w:r>
        <w:t xml:space="preserve"> </w:t>
      </w:r>
      <w:r>
        <w:rPr>
          <w:bCs/>
          <w:b/>
        </w:rPr>
        <w:t xml:space="preserve">Awali</w:t>
      </w:r>
      <w:r>
        <w:t xml:space="preserve"> </w:t>
      </w:r>
      <w:r>
        <w:t xml:space="preserve">a été</w:t>
      </w:r>
      <w:r>
        <w:t xml:space="preserve"> </w:t>
      </w:r>
      <w:r>
        <w:rPr>
          <w:bCs/>
          <w:b/>
        </w:rPr>
        <w:t xml:space="preserve">réellement déployée et validée</w:t>
      </w:r>
      <w:r>
        <w:t xml:space="preserve"> </w:t>
      </w:r>
      <w:r>
        <w:t xml:space="preserve">sur un environnement opérationnel. Le moteur de supervision et le tableau de bord ont été installés sur un</w:t>
      </w:r>
      <w:r>
        <w:t xml:space="preserve"> </w:t>
      </w:r>
      <w:r>
        <w:rPr>
          <w:bCs/>
          <w:b/>
        </w:rPr>
        <w:t xml:space="preserve">serveur Ubuntu</w:t>
      </w:r>
      <w:r>
        <w:t xml:space="preserve"> </w:t>
      </w:r>
      <w:r>
        <w:t xml:space="preserve">(machine virtuelle, adresse fixe</w:t>
      </w:r>
      <w:r>
        <w:t xml:space="preserve"> </w:t>
      </w:r>
      <w:r>
        <w:rPr>
          <w:rStyle w:val="VerbatimChar"/>
        </w:rPr>
        <w:t xml:space="preserve">192.168.1.50</w:t>
      </w:r>
      <w:r>
        <w:t xml:space="preserve">), adossés à la base</w:t>
      </w:r>
      <w:r>
        <w:t xml:space="preserve"> </w:t>
      </w:r>
      <w:r>
        <w:rPr>
          <w:bCs/>
          <w:b/>
        </w:rPr>
        <w:t xml:space="preserve">MySQL</w:t>
      </w:r>
      <w:r>
        <w:t xml:space="preserve"> </w:t>
      </w:r>
      <w:r>
        <w:t xml:space="preserve">et au tableau de bord</w:t>
      </w:r>
      <w:r>
        <w:t xml:space="preserve"> </w:t>
      </w:r>
      <w:r>
        <w:rPr>
          <w:bCs/>
          <w:b/>
        </w:rPr>
        <w:t xml:space="preserve">Flask</w:t>
      </w:r>
      <w:r>
        <w:t xml:space="preserve">, puis</w:t>
      </w:r>
      <w:r>
        <w:t xml:space="preserve"> </w:t>
      </w:r>
      <w:r>
        <w:rPr>
          <w:bCs/>
          <w:b/>
        </w:rPr>
        <w:t xml:space="preserve">automatisés par Cron</w:t>
      </w:r>
      <w:r>
        <w:t xml:space="preserve"> </w:t>
      </w:r>
      <w:r>
        <w:t xml:space="preserve">: un cycle de supervision toutes les</w:t>
      </w:r>
      <w:r>
        <w:t xml:space="preserve"> </w:t>
      </w:r>
      <w:r>
        <w:rPr>
          <w:bCs/>
          <w:b/>
        </w:rPr>
        <w:t xml:space="preserve">deux minutes</w:t>
      </w:r>
      <w:r>
        <w:t xml:space="preserve"> </w:t>
      </w:r>
      <w:r>
        <w:t xml:space="preserve">et une découverte du réseau quotidienne.</w:t>
      </w:r>
    </w:p>
    <w:p>
      <w:pPr>
        <w:pStyle w:val="BodyText"/>
      </w:pPr>
      <w:r>
        <w:t xml:space="preserve">La</w:t>
      </w:r>
      <w:r>
        <w:t xml:space="preserve"> </w:t>
      </w:r>
      <w:r>
        <w:rPr>
          <w:bCs/>
          <w:b/>
        </w:rPr>
        <w:t xml:space="preserve">découverte automatique</w:t>
      </w:r>
      <w:r>
        <w:t xml:space="preserve"> </w:t>
      </w:r>
      <w:r>
        <w:t xml:space="preserve">lancée sur le sous-réseau</w:t>
      </w:r>
      <w:r>
        <w:t xml:space="preserve"> </w:t>
      </w:r>
      <w:r>
        <w:rPr>
          <w:rStyle w:val="VerbatimChar"/>
        </w:rPr>
        <w:t xml:space="preserve">192.168.1.0/24</w:t>
      </w:r>
      <w:r>
        <w:t xml:space="preserve"> </w:t>
      </w:r>
      <w:r>
        <w:t xml:space="preserve">a recensé une</w:t>
      </w:r>
      <w:r>
        <w:t xml:space="preserve"> </w:t>
      </w:r>
      <w:r>
        <w:rPr>
          <w:bCs/>
          <w:b/>
        </w:rPr>
        <w:t xml:space="preserve">soixantaine d’équipements</w:t>
      </w:r>
      <w:r>
        <w:t xml:space="preserve"> </w:t>
      </w:r>
      <w:r>
        <w:t xml:space="preserve">actifs, immédiatement supervisés. Le taux de disponibilité et l’état de chaque hôte (UP/DOWN, latence, horodatage) sont</w:t>
      </w:r>
      <w:r>
        <w:t xml:space="preserve"> </w:t>
      </w:r>
      <w:r>
        <w:rPr>
          <w:bCs/>
          <w:b/>
        </w:rPr>
        <w:t xml:space="preserve">calculés et affichés en temps réel</w:t>
      </w:r>
      <w:r>
        <w:t xml:space="preserve"> </w:t>
      </w:r>
      <w:r>
        <w:t xml:space="preserve">sur le tableau de bord, avec rafraîchissement automatique (figure 17).</w:t>
      </w:r>
    </w:p>
    <w:p>
      <w:pPr>
        <w:pStyle w:val="BodyText"/>
      </w:pPr>
      <w:r>
        <w:rPr>
          <w:iCs/>
          <w:i/>
        </w:rPr>
        <w:t xml:space="preserve">[Figure 17 — Tableau de bord en conditions réelles (≈ 63 équipements supervisés) — capture à insérer]</w:t>
      </w:r>
    </w:p>
    <w:p>
      <w:pPr>
        <w:pStyle w:val="BodyText"/>
      </w:pPr>
      <w:r>
        <w:t xml:space="preserve">Pour valider la</w:t>
      </w:r>
      <w:r>
        <w:t xml:space="preserve"> </w:t>
      </w:r>
      <w:r>
        <w:rPr>
          <w:bCs/>
          <w:b/>
        </w:rPr>
        <w:t xml:space="preserve">chaîne d’alerte de bout en bout</w:t>
      </w:r>
      <w:r>
        <w:t xml:space="preserve">, une panne a été provoquée sur un équipement (</w:t>
      </w:r>
      <w:r>
        <w:rPr>
          <w:rStyle w:val="VerbatimChar"/>
        </w:rPr>
        <w:t xml:space="preserve">hote-192-168-1-124</w:t>
      </w:r>
      <w:r>
        <w:t xml:space="preserve">). Après deux cycles d’échec consécutifs — soit</w:t>
      </w:r>
      <w:r>
        <w:t xml:space="preserve"> </w:t>
      </w:r>
      <w:r>
        <w:rPr>
          <w:bCs/>
          <w:b/>
        </w:rPr>
        <w:t xml:space="preserve">moins de deux minutes</w:t>
      </w:r>
      <w:r>
        <w:t xml:space="preserve"> </w:t>
      </w:r>
      <w:r>
        <w:t xml:space="preserve">—, le système a confirmé la panne et</w:t>
      </w:r>
      <w:r>
        <w:t xml:space="preserve"> </w:t>
      </w:r>
      <w:r>
        <w:rPr>
          <w:bCs/>
          <w:b/>
        </w:rPr>
        <w:t xml:space="preserve">émis simultanément l’alerte sur les deux canaux</w:t>
      </w:r>
      <w:r>
        <w:t xml:space="preserve"> </w:t>
      </w:r>
      <w:r>
        <w:t xml:space="preserve">: une</w:t>
      </w:r>
      <w:r>
        <w:t xml:space="preserve"> </w:t>
      </w:r>
      <w:r>
        <w:rPr>
          <w:bCs/>
          <w:b/>
        </w:rPr>
        <w:t xml:space="preserve">notification Telegram</w:t>
      </w:r>
      <w:r>
        <w:t xml:space="preserve"> </w:t>
      </w:r>
      <w:r>
        <w:t xml:space="preserve">reçue instantanément sur smartphone (figure 18) et un</w:t>
      </w:r>
      <w:r>
        <w:t xml:space="preserve"> </w:t>
      </w:r>
      <w:r>
        <w:rPr>
          <w:bCs/>
          <w:b/>
        </w:rPr>
        <w:t xml:space="preserve">courriel</w:t>
      </w:r>
      <w:r>
        <w:t xml:space="preserve"> </w:t>
      </w:r>
      <w:r>
        <w:t xml:space="preserve">délivré dans la boîte de réception (figure 19). Les deux messages portent les mêmes informations (équipement, adresse IP, type</w:t>
      </w:r>
      <w:r>
        <w:t xml:space="preserve"> </w:t>
      </w:r>
      <w:r>
        <w:rPr>
          <w:rStyle w:val="VerbatimChar"/>
        </w:rPr>
        <w:t xml:space="preserve">PANNE_RESEAU</w:t>
      </w:r>
      <w:r>
        <w:t xml:space="preserve">, sévérité</w:t>
      </w:r>
      <w:r>
        <w:t xml:space="preserve"> </w:t>
      </w:r>
      <w:r>
        <w:rPr>
          <w:rStyle w:val="VerbatimChar"/>
        </w:rPr>
        <w:t xml:space="preserve">CRITIQUE</w:t>
      </w:r>
      <w:r>
        <w:t xml:space="preserve"> </w:t>
      </w:r>
      <w:r>
        <w:t xml:space="preserve">et détail), preuve de la cohérence du dispositif.</w:t>
      </w:r>
    </w:p>
    <w:p>
      <w:pPr>
        <w:pStyle w:val="BodyText"/>
      </w:pPr>
      <w:r>
        <w:rPr>
          <w:iCs/>
          <w:i/>
        </w:rPr>
        <w:t xml:space="preserve">[Figure 18 — Alerte Telegram reçue sur smartphone (incident réel) — capture à insérer]</w:t>
      </w:r>
    </w:p>
    <w:p>
      <w:pPr>
        <w:pStyle w:val="BodyText"/>
      </w:pPr>
      <w:r>
        <w:rPr>
          <w:iCs/>
          <w:i/>
        </w:rPr>
        <w:t xml:space="preserve">[Figure 19 — Alerte e-mail reçue dans Gmail (même incident) — capture à insérer]</w:t>
      </w:r>
    </w:p>
    <w:p>
      <w:pPr>
        <w:pStyle w:val="BodyText"/>
      </w:pPr>
      <w:r>
        <w:t xml:space="preserve">Lorsque l’équipement est redevenu joignable, le système a automatiquement émis une</w:t>
      </w:r>
      <w:r>
        <w:t xml:space="preserve"> </w:t>
      </w:r>
      <w:r>
        <w:rPr>
          <w:bCs/>
          <w:b/>
        </w:rPr>
        <w:t xml:space="preserve">notification de rétablissement</w:t>
      </w:r>
      <w:r>
        <w:t xml:space="preserve"> </w:t>
      </w:r>
      <w:r>
        <w:t xml:space="preserve">et</w:t>
      </w:r>
      <w:r>
        <w:t xml:space="preserve"> </w:t>
      </w:r>
      <w:r>
        <w:rPr>
          <w:bCs/>
          <w:b/>
        </w:rPr>
        <w:t xml:space="preserve">soldé</w:t>
      </w:r>
      <w:r>
        <w:t xml:space="preserve"> </w:t>
      </w:r>
      <w:r>
        <w:t xml:space="preserve">l’alerte de panne associée. Cette validation confirme, en conditions réelles, l’atteinte des objectifs du projet :</w:t>
      </w:r>
      <w:r>
        <w:t xml:space="preserve"> </w:t>
      </w:r>
      <w:r>
        <w:rPr>
          <w:bCs/>
          <w:b/>
        </w:rPr>
        <w:t xml:space="preserve">détection en moins de deux minutes</w:t>
      </w:r>
      <w:r>
        <w:t xml:space="preserve">,</w:t>
      </w:r>
      <w:r>
        <w:t xml:space="preserve"> </w:t>
      </w:r>
      <w:r>
        <w:rPr>
          <w:bCs/>
          <w:b/>
        </w:rPr>
        <w:t xml:space="preserve">alerte multi-canal instantanée</w:t>
      </w:r>
      <w:r>
        <w:t xml:space="preserve"> </w:t>
      </w:r>
      <w:r>
        <w:t xml:space="preserve">et</w:t>
      </w:r>
      <w:r>
        <w:t xml:space="preserve"> </w:t>
      </w:r>
      <w:r>
        <w:rPr>
          <w:bCs/>
          <w:b/>
        </w:rPr>
        <w:t xml:space="preserve">traçabilité complète</w:t>
      </w:r>
      <w:r>
        <w:t xml:space="preserve"> </w:t>
      </w:r>
      <w:r>
        <w:t xml:space="preserve">des incidents — le tout sur une pile</w:t>
      </w:r>
      <w:r>
        <w:t xml:space="preserve"> </w:t>
      </w:r>
      <w:r>
        <w:rPr>
          <w:bCs/>
          <w:b/>
        </w:rPr>
        <w:t xml:space="preserve">100 % open-source</w:t>
      </w:r>
      <w:r>
        <w:t xml:space="preserve"> </w:t>
      </w:r>
      <w:r>
        <w:t xml:space="preserve">et</w:t>
      </w:r>
      <w:r>
        <w:t xml:space="preserve"> </w:t>
      </w:r>
      <w:r>
        <w:rPr>
          <w:bCs/>
          <w:b/>
        </w:rPr>
        <w:t xml:space="preserve">sans aucun coût de licence</w:t>
      </w:r>
      <w:r>
        <w:t xml:space="preserve">.</w:t>
      </w:r>
    </w:p>
    <w:p>
      <w:r>
        <w:br w:type="page"/>
      </w:r>
    </w:p>
    <w:bookmarkEnd w:id="173"/>
    <w:bookmarkEnd w:id="174"/>
    <w:bookmarkStart w:id="182" w:name="X1d94063eb3eba18a4d01908d274a1cf536b5412"/>
    <w:p>
      <w:pPr>
        <w:pStyle w:val="Heading1"/>
      </w:pPr>
      <w:r>
        <w:t xml:space="preserve">CHAPITRE 9 — MARKETING, VENTE ET CONCURRENCE</w:t>
      </w:r>
    </w:p>
    <w:bookmarkStart w:id="175" w:name="une-double-valeur"/>
    <w:p>
      <w:pPr>
        <w:pStyle w:val="Heading2"/>
      </w:pPr>
      <w:r>
        <w:t xml:space="preserve">9.1 Une double valeur</w:t>
      </w:r>
    </w:p>
    <w:p>
      <w:pPr>
        <w:pStyle w:val="FirstParagraph"/>
      </w:pPr>
      <w:r>
        <w:t xml:space="preserve">La solution présente une</w:t>
      </w:r>
      <w:r>
        <w:t xml:space="preserve"> </w:t>
      </w:r>
      <w:r>
        <w:rPr>
          <w:bCs/>
          <w:b/>
        </w:rPr>
        <w:t xml:space="preserve">double valeur</w:t>
      </w:r>
      <w:r>
        <w:t xml:space="preserve"> </w:t>
      </w:r>
      <w:r>
        <w:t xml:space="preserve">pour toute organisation — ou pour un prestataire de services :</w:t>
      </w:r>
    </w:p>
    <w:p>
      <w:pPr>
        <w:numPr>
          <w:ilvl w:val="0"/>
          <w:numId w:val="1013"/>
        </w:numPr>
        <w:pStyle w:val="Compact"/>
      </w:pPr>
      <w:r>
        <w:rPr>
          <w:bCs/>
          <w:b/>
        </w:rPr>
        <w:t xml:space="preserve">Outil interne</w:t>
      </w:r>
      <w:r>
        <w:t xml:space="preserve"> </w:t>
      </w:r>
      <w:r>
        <w:t xml:space="preserve">: elle industrialise la supervision des parcs déjà gérés,</w:t>
      </w:r>
      <w:r>
        <w:t xml:space="preserve"> </w:t>
      </w:r>
      <w:r>
        <w:t xml:space="preserve">fiabilise le respect des</w:t>
      </w:r>
      <w:r>
        <w:t xml:space="preserve"> </w:t>
      </w:r>
      <w:r>
        <w:rPr>
          <w:bCs/>
          <w:b/>
        </w:rPr>
        <w:t xml:space="preserve">SLA</w:t>
      </w:r>
      <w:r>
        <w:t xml:space="preserve">, réduit la charge d’astreinte et renforce la</w:t>
      </w:r>
      <w:r>
        <w:t xml:space="preserve"> </w:t>
      </w:r>
      <w:r>
        <w:t xml:space="preserve">relation de confiance avec les clients existants ;</w:t>
      </w:r>
    </w:p>
    <w:p>
      <w:pPr>
        <w:numPr>
          <w:ilvl w:val="0"/>
          <w:numId w:val="1013"/>
        </w:numPr>
        <w:pStyle w:val="Compact"/>
      </w:pPr>
      <w:r>
        <w:rPr>
          <w:bCs/>
          <w:b/>
        </w:rPr>
        <w:t xml:space="preserve">Nouvelle offre commerciale</w:t>
      </w:r>
      <w:r>
        <w:t xml:space="preserve"> </w:t>
      </w:r>
      <w:r>
        <w:t xml:space="preserve">: elle devient un</w:t>
      </w:r>
      <w:r>
        <w:t xml:space="preserve"> </w:t>
      </w:r>
      <w:r>
        <w:rPr>
          <w:bCs/>
          <w:b/>
        </w:rPr>
        <w:t xml:space="preserve">service de supervision</w:t>
      </w:r>
      <w:r>
        <w:rPr>
          <w:bCs/>
          <w:b/>
        </w:rPr>
        <w:t xml:space="preserve"> </w:t>
      </w:r>
      <w:r>
        <w:rPr>
          <w:bCs/>
          <w:b/>
        </w:rPr>
        <w:t xml:space="preserve">managée</w:t>
      </w:r>
      <w:r>
        <w:t xml:space="preserve"> </w:t>
      </w:r>
      <w:r>
        <w:t xml:space="preserve">facturable, que l’entreprise peut proposer à l’ensemble de son</w:t>
      </w:r>
      <w:r>
        <w:t xml:space="preserve"> </w:t>
      </w:r>
      <w:r>
        <w:t xml:space="preserve">portefeuille et à de nouveaux prospects.</w:t>
      </w:r>
    </w:p>
    <w:bookmarkEnd w:id="175"/>
    <w:bookmarkStart w:id="176" w:name="segmentation-et-cible"/>
    <w:p>
      <w:pPr>
        <w:pStyle w:val="Heading2"/>
      </w:pPr>
      <w:r>
        <w:t xml:space="preserve">9.2 Segmentation et cible</w:t>
      </w:r>
    </w:p>
    <w:p>
      <w:pPr>
        <w:pStyle w:val="FirstParagraph"/>
      </w:pPr>
      <w:r>
        <w:t xml:space="preserve">Le marché visé est celui des organisations ne disposant pas d’une équipe</w:t>
      </w:r>
      <w:r>
        <w:t xml:space="preserve"> </w:t>
      </w:r>
      <w:r>
        <w:t xml:space="preserve">informatique étoffée, mais dépendantes de leur réseau :</w:t>
      </w:r>
    </w:p>
    <w:p>
      <w:pPr>
        <w:numPr>
          <w:ilvl w:val="0"/>
          <w:numId w:val="1014"/>
        </w:numPr>
        <w:pStyle w:val="Compact"/>
      </w:pPr>
      <w:r>
        <w:rPr>
          <w:bCs/>
          <w:b/>
        </w:rPr>
        <w:t xml:space="preserve">PME et commerces</w:t>
      </w:r>
      <w:r>
        <w:t xml:space="preserve"> </w:t>
      </w:r>
      <w:r>
        <w:t xml:space="preserve">(agences, cabinets, distribution) ;</w:t>
      </w:r>
    </w:p>
    <w:p>
      <w:pPr>
        <w:numPr>
          <w:ilvl w:val="0"/>
          <w:numId w:val="1014"/>
        </w:numPr>
        <w:pStyle w:val="Compact"/>
      </w:pPr>
      <w:r>
        <w:rPr>
          <w:bCs/>
          <w:b/>
        </w:rPr>
        <w:t xml:space="preserve">Établissements</w:t>
      </w:r>
      <w:r>
        <w:t xml:space="preserve"> </w:t>
      </w:r>
      <w:r>
        <w:t xml:space="preserve">(écoles, cliniques, hôtels) ;</w:t>
      </w:r>
    </w:p>
    <w:p>
      <w:pPr>
        <w:numPr>
          <w:ilvl w:val="0"/>
          <w:numId w:val="1014"/>
        </w:numPr>
        <w:pStyle w:val="Compact"/>
      </w:pPr>
      <w:r>
        <w:rPr>
          <w:bCs/>
          <w:b/>
        </w:rPr>
        <w:t xml:space="preserve">Administrations et collectivités</w:t>
      </w:r>
      <w:r>
        <w:t xml:space="preserve"> </w:t>
      </w:r>
      <w:r>
        <w:t xml:space="preserve">;</w:t>
      </w:r>
    </w:p>
    <w:p>
      <w:pPr>
        <w:numPr>
          <w:ilvl w:val="0"/>
          <w:numId w:val="1014"/>
        </w:numPr>
        <w:pStyle w:val="Compact"/>
      </w:pPr>
      <w:r>
        <w:rPr>
          <w:bCs/>
          <w:b/>
        </w:rPr>
        <w:t xml:space="preserve">Hébergeurs, cybercafés et autres ESN</w:t>
      </w:r>
      <w:r>
        <w:t xml:space="preserve"> </w:t>
      </w:r>
      <w:r>
        <w:t xml:space="preserve">partenaires.</w:t>
      </w:r>
    </w:p>
    <w:bookmarkEnd w:id="176"/>
    <w:bookmarkStart w:id="177" w:name="proposition-de-valeur"/>
    <w:p>
      <w:pPr>
        <w:pStyle w:val="Heading2"/>
      </w:pPr>
      <w:r>
        <w:t xml:space="preserve">9.3 Proposition de valeur</w:t>
      </w:r>
    </w:p>
    <w:p>
      <w:pPr>
        <w:pStyle w:val="BlockText"/>
      </w:pPr>
      <w:r>
        <w:rPr>
          <w:iCs/>
          <w:i/>
        </w:rPr>
        <w:t xml:space="preserve">« Nous surveillons votre réseau 24h/24 et intervient avant que vous ne</w:t>
      </w:r>
      <w:r>
        <w:rPr>
          <w:iCs/>
          <w:i/>
        </w:rPr>
        <w:t xml:space="preserve"> </w:t>
      </w:r>
      <w:r>
        <w:rPr>
          <w:iCs/>
          <w:i/>
        </w:rPr>
        <w:t xml:space="preserve">constatiez la panne — sans licence, sans matériel coûteux. »</w:t>
      </w:r>
    </w:p>
    <w:p>
      <w:pPr>
        <w:pStyle w:val="FirstParagraph"/>
      </w:pPr>
      <w:r>
        <w:t xml:space="preserve">Cette proposition transforme un</w:t>
      </w:r>
      <w:r>
        <w:t xml:space="preserve"> </w:t>
      </w:r>
      <w:r>
        <w:rPr>
          <w:bCs/>
          <w:b/>
        </w:rPr>
        <w:t xml:space="preserve">centre de coût</w:t>
      </w:r>
      <w:r>
        <w:t xml:space="preserve"> </w:t>
      </w:r>
      <w:r>
        <w:t xml:space="preserve">(la maintenance réactive) en</w:t>
      </w:r>
      <w:r>
        <w:t xml:space="preserve"> </w:t>
      </w:r>
      <w:r>
        <w:t xml:space="preserve">un</w:t>
      </w:r>
      <w:r>
        <w:t xml:space="preserve"> </w:t>
      </w:r>
      <w:r>
        <w:rPr>
          <w:bCs/>
          <w:b/>
        </w:rPr>
        <w:t xml:space="preserve">service à valeur ajoutée</w:t>
      </w:r>
      <w:r>
        <w:t xml:space="preserve">, proactif et contractualisé.</w:t>
      </w:r>
    </w:p>
    <w:bookmarkEnd w:id="177"/>
    <w:bookmarkStart w:id="178" w:name="Xa71b5832fce9554d33b93c359c3b9ab09641ec1"/>
    <w:p>
      <w:pPr>
        <w:pStyle w:val="Heading2"/>
      </w:pPr>
      <w:r>
        <w:t xml:space="preserve">9.4 Modèle économique (open-core et service managé)</w:t>
      </w:r>
    </w:p>
    <w:tbl>
      <w:tblPr>
        <w:tblStyle w:val="Table"/>
        <w:tblW w:type="pct" w:w="5000"/>
        <w:tblLook w:firstRow="1" w:lastRow="0" w:firstColumn="0" w:lastColumn="0" w:noHBand="0" w:noVBand="0" w:val="0020"/>
        <w:jc w:val="start"/>
      </w:tblPr>
      <w:tblGrid>
        <w:gridCol w:w="2318"/>
        <w:gridCol w:w="2511"/>
        <w:gridCol w:w="3090"/>
      </w:tblGrid>
      <w:tr>
        <w:trPr>
          <w:tblHeader w:val="true"/>
        </w:trPr>
        <w:tc>
          <w:tcPr/>
          <w:p>
            <w:pPr>
              <w:pStyle w:val="Compact"/>
              <w:jc w:val="left"/>
            </w:pPr>
            <w:r>
              <w:t xml:space="preserve">Composante</w:t>
            </w:r>
          </w:p>
        </w:tc>
        <w:tc>
          <w:tcPr/>
          <w:p>
            <w:pPr>
              <w:pStyle w:val="Compact"/>
              <w:jc w:val="left"/>
            </w:pPr>
            <w:r>
              <w:t xml:space="preserve">Description</w:t>
            </w:r>
          </w:p>
        </w:tc>
        <w:tc>
          <w:tcPr/>
          <w:p>
            <w:pPr>
              <w:pStyle w:val="Compact"/>
              <w:jc w:val="left"/>
            </w:pPr>
            <w:r>
              <w:t xml:space="preserve">Mode de revenu</w:t>
            </w:r>
          </w:p>
        </w:tc>
      </w:tr>
      <w:tr>
        <w:tc>
          <w:tcPr/>
          <w:p>
            <w:pPr>
              <w:pStyle w:val="Compact"/>
              <w:jc w:val="left"/>
            </w:pPr>
            <w:r>
              <w:t xml:space="preserve">Cœur open-source</w:t>
            </w:r>
          </w:p>
        </w:tc>
        <w:tc>
          <w:tcPr/>
          <w:p>
            <w:pPr>
              <w:pStyle w:val="Compact"/>
              <w:jc w:val="left"/>
            </w:pPr>
            <w:r>
              <w:t xml:space="preserve">Le moteur et le tableau de bord, gratuits</w:t>
            </w:r>
          </w:p>
        </w:tc>
        <w:tc>
          <w:tcPr/>
          <w:p>
            <w:pPr>
              <w:pStyle w:val="Compact"/>
              <w:jc w:val="left"/>
            </w:pPr>
            <w:r>
              <w:t xml:space="preserve">Adoption / confiance</w:t>
            </w:r>
          </w:p>
        </w:tc>
      </w:tr>
      <w:tr>
        <w:tc>
          <w:tcPr/>
          <w:p>
            <w:pPr>
              <w:pStyle w:val="Compact"/>
              <w:jc w:val="left"/>
            </w:pPr>
            <w:r>
              <w:t xml:space="preserve">Mise en service</w:t>
            </w:r>
          </w:p>
        </w:tc>
        <w:tc>
          <w:tcPr/>
          <w:p>
            <w:pPr>
              <w:pStyle w:val="Compact"/>
              <w:jc w:val="left"/>
            </w:pPr>
            <w:r>
              <w:t xml:space="preserve">Installation, paramétrage, formation chez le client</w:t>
            </w:r>
          </w:p>
        </w:tc>
        <w:tc>
          <w:tcPr/>
          <w:p>
            <w:pPr>
              <w:pStyle w:val="Compact"/>
              <w:jc w:val="left"/>
            </w:pPr>
            <w:r>
              <w:t xml:space="preserve">Forfait unique</w:t>
            </w:r>
          </w:p>
        </w:tc>
      </w:tr>
      <w:tr>
        <w:tc>
          <w:tcPr/>
          <w:p>
            <w:pPr>
              <w:pStyle w:val="Compact"/>
              <w:jc w:val="left"/>
            </w:pPr>
            <w:r>
              <w:t xml:space="preserve">Supervision managée</w:t>
            </w:r>
          </w:p>
        </w:tc>
        <w:tc>
          <w:tcPr/>
          <w:p>
            <w:pPr>
              <w:pStyle w:val="Compact"/>
              <w:jc w:val="left"/>
            </w:pPr>
            <w:r>
              <w:t xml:space="preserve">Surveillance continue + astreinte</w:t>
            </w:r>
          </w:p>
        </w:tc>
        <w:tc>
          <w:tcPr/>
          <w:p>
            <w:pPr>
              <w:pStyle w:val="Compact"/>
              <w:jc w:val="left"/>
            </w:pPr>
            <w:r>
              <w:rPr>
                <w:bCs/>
                <w:b/>
              </w:rPr>
              <w:t xml:space="preserve">Abonnement mensuel</w:t>
            </w:r>
          </w:p>
        </w:tc>
      </w:tr>
      <w:tr>
        <w:tc>
          <w:tcPr/>
          <w:p>
            <w:pPr>
              <w:pStyle w:val="Compact"/>
              <w:jc w:val="left"/>
            </w:pPr>
            <w:r>
              <w:t xml:space="preserve">Option « Pro »</w:t>
            </w:r>
          </w:p>
        </w:tc>
        <w:tc>
          <w:tcPr/>
          <w:p>
            <w:pPr>
              <w:pStyle w:val="Compact"/>
              <w:jc w:val="left"/>
            </w:pPr>
            <w:r>
              <w:t xml:space="preserve">SNMP, multi-sites, IA prédictive, rapports SLA avancés</w:t>
            </w:r>
          </w:p>
        </w:tc>
        <w:tc>
          <w:tcPr/>
          <w:p>
            <w:pPr>
              <w:pStyle w:val="Compact"/>
              <w:jc w:val="left"/>
            </w:pPr>
            <w:r>
              <w:t xml:space="preserve">Supplément</w:t>
            </w:r>
          </w:p>
        </w:tc>
      </w:tr>
    </w:tbl>
    <w:bookmarkEnd w:id="178"/>
    <w:bookmarkStart w:id="179" w:name="positionnement-concurrentiel"/>
    <w:p>
      <w:pPr>
        <w:pStyle w:val="Heading2"/>
      </w:pPr>
      <w:r>
        <w:t xml:space="preserve">9.5 Positionnement concurrentiel</w:t>
      </w:r>
    </w:p>
    <w:tbl>
      <w:tblPr>
        <w:tblStyle w:val="Table"/>
        <w:tblW w:type="pct" w:w="5000"/>
        <w:tblLook w:firstRow="1" w:lastRow="0" w:firstColumn="0" w:lastColumn="0" w:noHBand="0" w:noVBand="0" w:val="0020"/>
        <w:jc w:val="start"/>
      </w:tblPr>
      <w:tblGrid>
        <w:gridCol w:w="1131"/>
        <w:gridCol w:w="1885"/>
        <w:gridCol w:w="2137"/>
        <w:gridCol w:w="2765"/>
      </w:tblGrid>
      <w:tr>
        <w:trPr>
          <w:tblHeader w:val="true"/>
        </w:trPr>
        <w:tc>
          <w:tcPr/>
          <w:p>
            <w:pPr>
              <w:pStyle w:val="Compact"/>
              <w:jc w:val="left"/>
            </w:pPr>
            <w:r>
              <w:t xml:space="preserve">Critère</w:t>
            </w:r>
          </w:p>
        </w:tc>
        <w:tc>
          <w:tcPr/>
          <w:p>
            <w:pPr>
              <w:pStyle w:val="Compact"/>
              <w:jc w:val="center"/>
            </w:pPr>
            <w:r>
              <w:t xml:space="preserve">Nagios/Zabbix</w:t>
            </w:r>
          </w:p>
        </w:tc>
        <w:tc>
          <w:tcPr/>
          <w:p>
            <w:pPr>
              <w:pStyle w:val="Compact"/>
              <w:jc w:val="center"/>
            </w:pPr>
            <w:r>
              <w:t xml:space="preserve">PRTG/SolarWinds</w:t>
            </w:r>
          </w:p>
        </w:tc>
        <w:tc>
          <w:tcPr/>
          <w:p>
            <w:pPr>
              <w:pStyle w:val="Compact"/>
              <w:jc w:val="center"/>
            </w:pPr>
            <w:r>
              <w:rPr>
                <w:bCs/>
                <w:b/>
              </w:rPr>
              <w:t xml:space="preserve">Solution proposée</w:t>
            </w:r>
          </w:p>
        </w:tc>
      </w:tr>
      <w:tr>
        <w:tc>
          <w:tcPr/>
          <w:p>
            <w:pPr>
              <w:pStyle w:val="Compact"/>
              <w:jc w:val="left"/>
            </w:pPr>
            <w:r>
              <w:t xml:space="preserve">Prix</w:t>
            </w:r>
          </w:p>
        </w:tc>
        <w:tc>
          <w:tcPr/>
          <w:p>
            <w:pPr>
              <w:pStyle w:val="Compact"/>
              <w:jc w:val="center"/>
            </w:pPr>
            <w:r>
              <w:t xml:space="preserve">Gratuit mais coûteux à exploiter</w:t>
            </w:r>
          </w:p>
        </w:tc>
        <w:tc>
          <w:tcPr/>
          <w:p>
            <w:pPr>
              <w:pStyle w:val="Compact"/>
              <w:jc w:val="center"/>
            </w:pPr>
            <w:r>
              <w:t xml:space="preserve">Très coûteux</w:t>
            </w:r>
          </w:p>
        </w:tc>
        <w:tc>
          <w:tcPr/>
          <w:p>
            <w:pPr>
              <w:pStyle w:val="Compact"/>
              <w:jc w:val="center"/>
            </w:pPr>
            <w:r>
              <w:rPr>
                <w:bCs/>
                <w:b/>
              </w:rPr>
              <w:t xml:space="preserve">Gratuit + services</w:t>
            </w:r>
          </w:p>
        </w:tc>
      </w:tr>
      <w:tr>
        <w:tc>
          <w:tcPr/>
          <w:p>
            <w:pPr>
              <w:pStyle w:val="Compact"/>
              <w:jc w:val="left"/>
            </w:pPr>
            <w:r>
              <w:t xml:space="preserve">Simplicité</w:t>
            </w:r>
          </w:p>
        </w:tc>
        <w:tc>
          <w:tcPr/>
          <w:p>
            <w:pPr>
              <w:pStyle w:val="Compact"/>
              <w:jc w:val="center"/>
            </w:pPr>
            <w:r>
              <w:t xml:space="preserve">Faible</w:t>
            </w:r>
          </w:p>
        </w:tc>
        <w:tc>
          <w:tcPr/>
          <w:p>
            <w:pPr>
              <w:pStyle w:val="Compact"/>
              <w:jc w:val="center"/>
            </w:pPr>
            <w:r>
              <w:t xml:space="preserve">Élevée</w:t>
            </w:r>
          </w:p>
        </w:tc>
        <w:tc>
          <w:tcPr/>
          <w:p>
            <w:pPr>
              <w:pStyle w:val="Compact"/>
              <w:jc w:val="center"/>
            </w:pPr>
            <w:r>
              <w:rPr>
                <w:bCs/>
                <w:b/>
              </w:rPr>
              <w:t xml:space="preserve">Élevée</w:t>
            </w:r>
          </w:p>
        </w:tc>
      </w:tr>
      <w:tr>
        <w:tc>
          <w:tcPr/>
          <w:p>
            <w:pPr>
              <w:pStyle w:val="Compact"/>
              <w:jc w:val="left"/>
            </w:pPr>
            <w:r>
              <w:t xml:space="preserve">Légèreté</w:t>
            </w:r>
          </w:p>
        </w:tc>
        <w:tc>
          <w:tcPr/>
          <w:p>
            <w:pPr>
              <w:pStyle w:val="Compact"/>
              <w:jc w:val="center"/>
            </w:pPr>
            <w:r>
              <w:t xml:space="preserve">Moyenne / faible</w:t>
            </w:r>
          </w:p>
        </w:tc>
        <w:tc>
          <w:tcPr/>
          <w:p>
            <w:pPr>
              <w:pStyle w:val="Compact"/>
              <w:jc w:val="center"/>
            </w:pPr>
            <w:r>
              <w:t xml:space="preserve">Faible</w:t>
            </w:r>
          </w:p>
        </w:tc>
        <w:tc>
          <w:tcPr/>
          <w:p>
            <w:pPr>
              <w:pStyle w:val="Compact"/>
              <w:jc w:val="center"/>
            </w:pPr>
            <w:r>
              <w:rPr>
                <w:bCs/>
                <w:b/>
              </w:rPr>
              <w:t xml:space="preserve">Très élevée</w:t>
            </w:r>
          </w:p>
        </w:tc>
      </w:tr>
      <w:tr>
        <w:tc>
          <w:tcPr/>
          <w:p>
            <w:pPr>
              <w:pStyle w:val="Compact"/>
              <w:jc w:val="left"/>
            </w:pPr>
            <w:r>
              <w:t xml:space="preserve">Alerte mobile native</w:t>
            </w:r>
          </w:p>
        </w:tc>
        <w:tc>
          <w:tcPr/>
          <w:p>
            <w:pPr>
              <w:pStyle w:val="Compact"/>
              <w:jc w:val="center"/>
            </w:pPr>
            <w:r>
              <w:t xml:space="preserve">Plugin</w:t>
            </w:r>
          </w:p>
        </w:tc>
        <w:tc>
          <w:tcPr/>
          <w:p>
            <w:pPr>
              <w:pStyle w:val="Compact"/>
              <w:jc w:val="center"/>
            </w:pPr>
            <w:r>
              <w:t xml:space="preserve">Application</w:t>
            </w:r>
          </w:p>
        </w:tc>
        <w:tc>
          <w:tcPr/>
          <w:p>
            <w:pPr>
              <w:pStyle w:val="Compact"/>
              <w:jc w:val="center"/>
            </w:pPr>
            <w:r>
              <w:rPr>
                <w:bCs/>
                <w:b/>
              </w:rPr>
              <w:t xml:space="preserve">Telegram natif</w:t>
            </w:r>
          </w:p>
        </w:tc>
      </w:tr>
      <w:tr>
        <w:tc>
          <w:tcPr/>
          <w:p>
            <w:pPr>
              <w:pStyle w:val="Compact"/>
              <w:jc w:val="left"/>
            </w:pPr>
            <w:r>
              <w:t xml:space="preserve">Sur-mesure / ouvert</w:t>
            </w:r>
          </w:p>
        </w:tc>
        <w:tc>
          <w:tcPr/>
          <w:p>
            <w:pPr>
              <w:pStyle w:val="Compact"/>
              <w:jc w:val="center"/>
            </w:pPr>
            <w:r>
              <w:t xml:space="preserve">Limité</w:t>
            </w:r>
          </w:p>
        </w:tc>
        <w:tc>
          <w:tcPr/>
          <w:p>
            <w:pPr>
              <w:pStyle w:val="Compact"/>
              <w:jc w:val="center"/>
            </w:pPr>
            <w:r>
              <w:t xml:space="preserve">Non</w:t>
            </w:r>
          </w:p>
        </w:tc>
        <w:tc>
          <w:tcPr/>
          <w:p>
            <w:pPr>
              <w:pStyle w:val="Compact"/>
              <w:jc w:val="center"/>
            </w:pPr>
            <w:r>
              <w:rPr>
                <w:bCs/>
                <w:b/>
              </w:rPr>
              <w:t xml:space="preserve">Total</w:t>
            </w:r>
          </w:p>
        </w:tc>
      </w:tr>
    </w:tbl>
    <w:p>
      <w:pPr>
        <w:pStyle w:val="BodyText"/>
      </w:pPr>
      <w:r>
        <w:rPr>
          <w:bCs/>
          <w:b/>
        </w:rPr>
        <w:t xml:space="preserve">Stratégie « océan bleu » :</w:t>
      </w:r>
      <w:r>
        <w:t xml:space="preserve"> </w:t>
      </w:r>
      <w:r>
        <w:t xml:space="preserve">plutôt que d’affronter les géants sur le segment</w:t>
      </w:r>
      <w:r>
        <w:t xml:space="preserve"> </w:t>
      </w:r>
      <w:r>
        <w:t xml:space="preserve">des grandes infrastructures, la solution se</w:t>
      </w:r>
      <w:r>
        <w:t xml:space="preserve"> </w:t>
      </w:r>
      <w:r>
        <w:rPr>
          <w:bCs/>
          <w:b/>
        </w:rPr>
        <w:t xml:space="preserve">différencie auprès des PME</w:t>
      </w:r>
      <w:r>
        <w:t xml:space="preserve"> </w:t>
      </w:r>
      <w:r>
        <w:t xml:space="preserve">avec</w:t>
      </w:r>
      <w:r>
        <w:t xml:space="preserve"> </w:t>
      </w:r>
      <w:r>
        <w:t xml:space="preserve">une offre</w:t>
      </w:r>
      <w:r>
        <w:t xml:space="preserve"> </w:t>
      </w:r>
      <w:r>
        <w:rPr>
          <w:bCs/>
          <w:b/>
        </w:rPr>
        <w:t xml:space="preserve">simple, sans licence et au prix du marché local</w:t>
      </w:r>
      <w:r>
        <w:t xml:space="preserve">, là où les</w:t>
      </w:r>
      <w:r>
        <w:t xml:space="preserve"> </w:t>
      </w:r>
      <w:r>
        <w:t xml:space="preserve">solutions internationales sont trop chères ou trop lourdes.</w:t>
      </w:r>
    </w:p>
    <w:bookmarkEnd w:id="179"/>
    <w:bookmarkStart w:id="180" w:name="plan-daction-commercial"/>
    <w:p>
      <w:pPr>
        <w:pStyle w:val="Heading2"/>
      </w:pPr>
      <w:r>
        <w:t xml:space="preserve">9.6 Plan d’action commercial</w:t>
      </w:r>
    </w:p>
    <w:p>
      <w:pPr>
        <w:numPr>
          <w:ilvl w:val="0"/>
          <w:numId w:val="1015"/>
        </w:numPr>
        <w:pStyle w:val="Compact"/>
      </w:pPr>
      <w:r>
        <w:rPr>
          <w:bCs/>
          <w:b/>
        </w:rPr>
        <w:t xml:space="preserve">Déployer</w:t>
      </w:r>
      <w:r>
        <w:t xml:space="preserve"> </w:t>
      </w:r>
      <w:r>
        <w:t xml:space="preserve">la solution en interne et l’</w:t>
      </w:r>
      <w:r>
        <w:rPr>
          <w:bCs/>
          <w:b/>
        </w:rPr>
        <w:t xml:space="preserve">éprouver</w:t>
      </w:r>
      <w:r>
        <w:t xml:space="preserve"> </w:t>
      </w:r>
      <w:r>
        <w:t xml:space="preserve">sur les clients</w:t>
      </w:r>
      <w:r>
        <w:t xml:space="preserve"> </w:t>
      </w:r>
      <w:r>
        <w:t xml:space="preserve">existants (preuve par l’usage) ;</w:t>
      </w:r>
    </w:p>
    <w:p>
      <w:pPr>
        <w:numPr>
          <w:ilvl w:val="0"/>
          <w:numId w:val="1015"/>
        </w:numPr>
        <w:pStyle w:val="Compact"/>
      </w:pPr>
      <w:r>
        <w:rPr>
          <w:bCs/>
          <w:b/>
        </w:rPr>
        <w:t xml:space="preserve">Packager</w:t>
      </w:r>
      <w:r>
        <w:t xml:space="preserve"> </w:t>
      </w:r>
      <w:r>
        <w:t xml:space="preserve">l’offre de supervision managée (niveaux de service et tarifs) ;</w:t>
      </w:r>
    </w:p>
    <w:p>
      <w:pPr>
        <w:numPr>
          <w:ilvl w:val="0"/>
          <w:numId w:val="1015"/>
        </w:numPr>
        <w:pStyle w:val="Compact"/>
      </w:pPr>
      <w:r>
        <w:rPr>
          <w:bCs/>
          <w:b/>
        </w:rPr>
        <w:t xml:space="preserve">Communiquer</w:t>
      </w:r>
      <w:r>
        <w:t xml:space="preserve"> </w:t>
      </w:r>
      <w:r>
        <w:t xml:space="preserve">: démonstrations, témoignages clients, présence en ligne ;</w:t>
      </w:r>
    </w:p>
    <w:p>
      <w:pPr>
        <w:numPr>
          <w:ilvl w:val="0"/>
          <w:numId w:val="1015"/>
        </w:numPr>
        <w:pStyle w:val="Compact"/>
      </w:pPr>
      <w:r>
        <w:rPr>
          <w:bCs/>
          <w:b/>
        </w:rPr>
        <w:t xml:space="preserve">Convertir</w:t>
      </w:r>
      <w:r>
        <w:t xml:space="preserve"> </w:t>
      </w:r>
      <w:r>
        <w:t xml:space="preserve">progressivement le portefeuille existant à l’abonnement ;</w:t>
      </w:r>
    </w:p>
    <w:p>
      <w:pPr>
        <w:numPr>
          <w:ilvl w:val="0"/>
          <w:numId w:val="1015"/>
        </w:numPr>
        <w:pStyle w:val="Compact"/>
      </w:pPr>
      <w:r>
        <w:rPr>
          <w:bCs/>
          <w:b/>
        </w:rPr>
        <w:t xml:space="preserve">Prospecter</w:t>
      </w:r>
      <w:r>
        <w:t xml:space="preserve"> </w:t>
      </w:r>
      <w:r>
        <w:t xml:space="preserve">de nouveaux clients sur la base des résultats mesurés.</w:t>
      </w:r>
    </w:p>
    <w:bookmarkEnd w:id="180"/>
    <w:bookmarkStart w:id="181" w:name="analyse-swot-de-loffre"/>
    <w:p>
      <w:pPr>
        <w:pStyle w:val="Heading2"/>
      </w:pPr>
      <w:r>
        <w:t xml:space="preserve">9.7 Analyse SWOT de l’offre</w:t>
      </w:r>
    </w:p>
    <w:tbl>
      <w:tblPr>
        <w:tblStyle w:val="Table"/>
        <w:tblW w:type="pct" w:w="5000"/>
        <w:tblLook w:firstRow="1" w:lastRow="0" w:firstColumn="0" w:lastColumn="0" w:noHBand="0" w:noVBand="0" w:val="0020"/>
        <w:jc w:val="start"/>
      </w:tblPr>
      <w:tblGrid>
        <w:gridCol w:w="3443"/>
        <w:gridCol w:w="4476"/>
      </w:tblGrid>
      <w:tr>
        <w:trPr>
          <w:tblHeader w:val="true"/>
        </w:trPr>
        <w:tc>
          <w:tcPr/>
          <w:p>
            <w:pPr>
              <w:pStyle w:val="Compact"/>
              <w:jc w:val="left"/>
            </w:pPr>
            <w:r>
              <w:t xml:space="preserve">Forces (Strengths)</w:t>
            </w:r>
          </w:p>
        </w:tc>
        <w:tc>
          <w:tcPr/>
          <w:p>
            <w:pPr>
              <w:pStyle w:val="Compact"/>
              <w:jc w:val="left"/>
            </w:pPr>
            <w:r>
              <w:t xml:space="preserve">Faiblesses (Weaknesses)</w:t>
            </w:r>
          </w:p>
        </w:tc>
      </w:tr>
      <w:tr>
        <w:tc>
          <w:tcPr/>
          <w:p>
            <w:pPr>
              <w:pStyle w:val="Compact"/>
              <w:jc w:val="left"/>
            </w:pPr>
            <w:r>
              <w:t xml:space="preserve">Coût nul de licence, marge élevée</w:t>
            </w:r>
          </w:p>
        </w:tc>
        <w:tc>
          <w:tcPr/>
          <w:p>
            <w:pPr>
              <w:pStyle w:val="Compact"/>
              <w:jc w:val="left"/>
            </w:pPr>
            <w:r>
              <w:t xml:space="preserve">Dépend des compétences internes (clé de l’humain)</w:t>
            </w:r>
          </w:p>
        </w:tc>
      </w:tr>
      <w:tr>
        <w:tc>
          <w:tcPr/>
          <w:p>
            <w:pPr>
              <w:pStyle w:val="Compact"/>
              <w:jc w:val="left"/>
            </w:pPr>
            <w:r>
              <w:t xml:space="preserve">Notification mobile native (Telegram)</w:t>
            </w:r>
          </w:p>
        </w:tc>
        <w:tc>
          <w:tcPr/>
          <w:p>
            <w:pPr>
              <w:pStyle w:val="Compact"/>
              <w:jc w:val="left"/>
            </w:pPr>
            <w:r>
              <w:t xml:space="preserve">Pas encore de métriques SNMP / IA</w:t>
            </w:r>
          </w:p>
        </w:tc>
      </w:tr>
      <w:tr>
        <w:tc>
          <w:tcPr/>
          <w:p>
            <w:pPr>
              <w:pStyle w:val="Compact"/>
              <w:jc w:val="left"/>
            </w:pPr>
            <w:r>
              <w:t xml:space="preserve">Solution maîtrisée et personnalisable</w:t>
            </w:r>
          </w:p>
        </w:tc>
        <w:tc>
          <w:tcPr/>
          <w:p>
            <w:pPr>
              <w:pStyle w:val="Compact"/>
              <w:jc w:val="left"/>
            </w:pPr>
            <w:r>
              <w:t xml:space="preserve">Notoriété de l’offre à construire</w:t>
            </w:r>
          </w:p>
        </w:tc>
      </w:tr>
      <w:tr>
        <w:tc>
          <w:tcPr/>
          <w:p>
            <w:pPr>
              <w:pStyle w:val="Compact"/>
              <w:jc w:val="left"/>
            </w:pPr>
            <w:r>
              <w:t xml:space="preserve">Déploiement rapide (« plug &amp; supervise »)</w:t>
            </w:r>
          </w:p>
        </w:tc>
        <w:tc>
          <w:tcPr/>
          <w:p>
            <w:pPr>
              <w:pStyle w:val="Compact"/>
              <w:jc w:val="left"/>
            </w:pPr>
            <w:r>
              <w:t xml:space="preserve">Serveur de supervision à sécuriser/redonder</w:t>
            </w:r>
          </w:p>
        </w:tc>
      </w:tr>
    </w:tbl>
    <w:p/>
    <w:tbl>
      <w:tblPr>
        <w:tblStyle w:val="Table"/>
        <w:tblW w:type="pct" w:w="5000"/>
        <w:tblLook w:firstRow="1" w:lastRow="0" w:firstColumn="0" w:lastColumn="0" w:noHBand="0" w:noVBand="0" w:val="0020"/>
        <w:jc w:val="start"/>
      </w:tblPr>
      <w:tblGrid>
        <w:gridCol w:w="4752"/>
        <w:gridCol w:w="3168"/>
      </w:tblGrid>
      <w:tr>
        <w:trPr>
          <w:tblHeader w:val="true"/>
        </w:trPr>
        <w:tc>
          <w:tcPr/>
          <w:p>
            <w:pPr>
              <w:pStyle w:val="Compact"/>
              <w:jc w:val="left"/>
            </w:pPr>
            <w:r>
              <w:t xml:space="preserve">Opportunités (Opportunities)</w:t>
            </w:r>
          </w:p>
        </w:tc>
        <w:tc>
          <w:tcPr/>
          <w:p>
            <w:pPr>
              <w:pStyle w:val="Compact"/>
              <w:jc w:val="left"/>
            </w:pPr>
            <w:r>
              <w:t xml:space="preserve">Menaces (Threats)</w:t>
            </w:r>
          </w:p>
        </w:tc>
      </w:tr>
      <w:tr>
        <w:tc>
          <w:tcPr/>
          <w:p>
            <w:pPr>
              <w:pStyle w:val="Compact"/>
              <w:jc w:val="left"/>
            </w:pPr>
            <w:r>
              <w:t xml:space="preserve">Forte demande PME (digitalisation, mobile money)</w:t>
            </w:r>
          </w:p>
        </w:tc>
        <w:tc>
          <w:tcPr/>
          <w:p>
            <w:pPr>
              <w:pStyle w:val="Compact"/>
              <w:jc w:val="left"/>
            </w:pPr>
            <w:r>
              <w:t xml:space="preserve">Concurrence des grands éditeurs</w:t>
            </w:r>
          </w:p>
        </w:tc>
      </w:tr>
      <w:tr>
        <w:tc>
          <w:tcPr/>
          <w:p>
            <w:pPr>
              <w:pStyle w:val="Compact"/>
              <w:jc w:val="left"/>
            </w:pPr>
            <w:r>
              <w:t xml:space="preserve">Évolution vers la maintenance prédictive (IA)</w:t>
            </w:r>
          </w:p>
        </w:tc>
        <w:tc>
          <w:tcPr/>
          <w:p>
            <w:pPr>
              <w:pStyle w:val="Compact"/>
              <w:jc w:val="left"/>
            </w:pPr>
            <w:r>
              <w:t xml:space="preserve">Solutions cloud SaaS low-cost</w:t>
            </w:r>
          </w:p>
        </w:tc>
      </w:tr>
      <w:tr>
        <w:tc>
          <w:tcPr/>
          <w:p>
            <w:pPr>
              <w:pStyle w:val="Compact"/>
              <w:jc w:val="left"/>
            </w:pPr>
            <w:r>
              <w:t xml:space="preserve">Élargissement du portefeuille existant</w:t>
            </w:r>
          </w:p>
        </w:tc>
        <w:tc>
          <w:tcPr/>
          <w:p>
            <w:pPr>
              <w:pStyle w:val="Compact"/>
              <w:jc w:val="left"/>
            </w:pPr>
            <w:r>
              <w:t xml:space="preserve">Exigence croissante des SLA clients</w:t>
            </w:r>
          </w:p>
        </w:tc>
      </w:tr>
      <w:tr>
        <w:tc>
          <w:tcPr/>
          <w:p>
            <w:pPr>
              <w:pStyle w:val="Compact"/>
              <w:jc w:val="left"/>
            </w:pPr>
            <w:r>
              <w:t xml:space="preserve">Partenariats avec d’autres ESN locales</w:t>
            </w:r>
          </w:p>
        </w:tc>
        <w:tc>
          <w:tcPr/>
          <w:p>
            <w:pPr>
              <w:pStyle w:val="Compact"/>
              <w:jc w:val="left"/>
            </w:pPr>
            <w:r>
              <w:t xml:space="preserve">Dépendance à la connectivité Internet</w:t>
            </w:r>
          </w:p>
        </w:tc>
      </w:tr>
    </w:tbl>
    <w:p>
      <w:pPr>
        <w:pStyle w:val="BodyText"/>
      </w:pPr>
      <w:r>
        <w:t xml:space="preserve">Cette analyse confirme que les</w:t>
      </w:r>
      <w:r>
        <w:t xml:space="preserve"> </w:t>
      </w:r>
      <w:r>
        <w:rPr>
          <w:bCs/>
          <w:b/>
        </w:rPr>
        <w:t xml:space="preserve">forces</w:t>
      </w:r>
      <w:r>
        <w:t xml:space="preserve"> </w:t>
      </w:r>
      <w:r>
        <w:t xml:space="preserve">et les</w:t>
      </w:r>
      <w:r>
        <w:t xml:space="preserve"> </w:t>
      </w:r>
      <w:r>
        <w:rPr>
          <w:bCs/>
          <w:b/>
        </w:rPr>
        <w:t xml:space="preserve">opportunités</w:t>
      </w:r>
      <w:r>
        <w:t xml:space="preserve"> </w:t>
      </w:r>
      <w:r>
        <w:t xml:space="preserve">l’emportent :</w:t>
      </w:r>
      <w:r>
        <w:t xml:space="preserve"> </w:t>
      </w:r>
      <w:r>
        <w:t xml:space="preserve">l’offre s’appuie sur un avantage de coût structurel et répond à une demande</w:t>
      </w:r>
      <w:r>
        <w:t xml:space="preserve"> </w:t>
      </w:r>
      <w:r>
        <w:t xml:space="preserve">croissante, tandis que les faiblesses identifiées correspondent précisément aux</w:t>
      </w:r>
      <w:r>
        <w:t xml:space="preserve"> </w:t>
      </w:r>
      <w:r>
        <w:rPr>
          <w:bCs/>
          <w:b/>
        </w:rPr>
        <w:t xml:space="preserve">perspectives</w:t>
      </w:r>
      <w:r>
        <w:t xml:space="preserve"> </w:t>
      </w:r>
      <w:r>
        <w:t xml:space="preserve">d’évolution (chapitre 11).</w:t>
      </w:r>
    </w:p>
    <w:p>
      <w:r>
        <w:br w:type="page"/>
      </w:r>
    </w:p>
    <w:bookmarkEnd w:id="181"/>
    <w:bookmarkEnd w:id="182"/>
    <w:bookmarkStart w:id="188" w:name="chapitre-10-prévisions-financières"/>
    <w:p>
      <w:pPr>
        <w:pStyle w:val="Heading1"/>
      </w:pPr>
      <w:r>
        <w:t xml:space="preserve">CHAPITRE 10 — PRÉVISIONS FINANCIÈRES</w:t>
      </w:r>
    </w:p>
    <w:p>
      <w:pPr>
        <w:pStyle w:val="BlockText"/>
      </w:pPr>
      <w:r>
        <w:rPr>
          <w:iCs/>
          <w:i/>
        </w:rPr>
        <w:t xml:space="preserve">Montants exprimés en francs CFA (XOF). Parité fixe de référence : 1 € =</w:t>
      </w:r>
      <w:r>
        <w:rPr>
          <w:iCs/>
          <w:i/>
        </w:rPr>
        <w:t xml:space="preserve"> </w:t>
      </w:r>
      <w:r>
        <w:rPr>
          <w:iCs/>
          <w:i/>
        </w:rPr>
        <w:t xml:space="preserve">655,957 FCFA. Les hypothèses sont indicatives et à ajuster aux prix réellement</w:t>
      </w:r>
      <w:r>
        <w:rPr>
          <w:iCs/>
          <w:i/>
        </w:rPr>
        <w:t xml:space="preserve"> </w:t>
      </w:r>
      <w:r>
        <w:rPr>
          <w:iCs/>
          <w:i/>
        </w:rPr>
        <w:t xml:space="preserve">pratiqués sur le marché ivoirien.</w:t>
      </w:r>
    </w:p>
    <w:bookmarkStart w:id="183" w:name="investissement-initial"/>
    <w:p>
      <w:pPr>
        <w:pStyle w:val="Heading2"/>
      </w:pPr>
      <w:r>
        <w:t xml:space="preserve">10.1 Investissement initial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Poste</w:t>
            </w:r>
          </w:p>
        </w:tc>
        <w:tc>
          <w:tcPr/>
          <w:p>
            <w:pPr>
              <w:pStyle w:val="Compact"/>
              <w:jc w:val="left"/>
            </w:pPr>
            <w:r>
              <w:t xml:space="preserve">Coût (FCFA)</w:t>
            </w:r>
          </w:p>
        </w:tc>
      </w:tr>
      <w:tr>
        <w:tc>
          <w:tcPr/>
          <w:p>
            <w:pPr>
              <w:pStyle w:val="Compact"/>
              <w:jc w:val="left"/>
            </w:pPr>
            <w:r>
              <w:t xml:space="preserve">Licences logicielles</w:t>
            </w:r>
          </w:p>
        </w:tc>
        <w:tc>
          <w:tcPr/>
          <w:p>
            <w:pPr>
              <w:pStyle w:val="Compact"/>
              <w:jc w:val="left"/>
            </w:pPr>
            <w:r>
              <w:rPr>
                <w:bCs/>
                <w:b/>
              </w:rPr>
              <w:t xml:space="preserve">0</w:t>
            </w:r>
            <w:r>
              <w:t xml:space="preserve"> </w:t>
            </w:r>
            <w:r>
              <w:t xml:space="preserve">(100 % open-source)</w:t>
            </w:r>
          </w:p>
        </w:tc>
      </w:tr>
      <w:tr>
        <w:tc>
          <w:tcPr/>
          <w:p>
            <w:pPr>
              <w:pStyle w:val="Compact"/>
              <w:jc w:val="left"/>
            </w:pPr>
            <w:r>
              <w:t xml:space="preserve">Serveur / VM (mutualisable)</w:t>
            </w:r>
          </w:p>
        </w:tc>
        <w:tc>
          <w:tcPr/>
          <w:p>
            <w:pPr>
              <w:pStyle w:val="Compact"/>
              <w:jc w:val="left"/>
            </w:pPr>
            <w:r>
              <w:t xml:space="preserve">100 000 – 200 000</w:t>
            </w:r>
          </w:p>
        </w:tc>
      </w:tr>
      <w:tr>
        <w:tc>
          <w:tcPr/>
          <w:p>
            <w:pPr>
              <w:pStyle w:val="Compact"/>
              <w:jc w:val="left"/>
            </w:pPr>
            <w:r>
              <w:t xml:space="preserve">Développement et déploiement</w:t>
            </w:r>
          </w:p>
        </w:tc>
        <w:tc>
          <w:tcPr/>
          <w:p>
            <w:pPr>
              <w:pStyle w:val="Compact"/>
              <w:jc w:val="left"/>
            </w:pPr>
            <w:r>
              <w:t xml:space="preserve">Interne (déjà réalisé)</w:t>
            </w:r>
          </w:p>
        </w:tc>
      </w:tr>
      <w:tr>
        <w:tc>
          <w:tcPr/>
          <w:p>
            <w:pPr>
              <w:pStyle w:val="Compact"/>
              <w:jc w:val="left"/>
            </w:pPr>
            <w:r>
              <w:rPr>
                <w:bCs/>
                <w:b/>
              </w:rPr>
              <w:t xml:space="preserve">Total d’entrée</w:t>
            </w:r>
          </w:p>
        </w:tc>
        <w:tc>
          <w:tcPr/>
          <w:p>
            <w:pPr>
              <w:pStyle w:val="Compact"/>
              <w:jc w:val="left"/>
            </w:pPr>
            <w:r>
              <w:rPr>
                <w:bCs/>
                <w:b/>
              </w:rPr>
              <w:t xml:space="preserve">≈ 130 000 FCFA</w:t>
            </w:r>
          </w:p>
        </w:tc>
      </w:tr>
    </w:tbl>
    <w:p>
      <w:pPr>
        <w:pStyle w:val="BodyText"/>
      </w:pPr>
      <w:r>
        <w:t xml:space="preserve">L’investissement est</w:t>
      </w:r>
      <w:r>
        <w:t xml:space="preserve"> </w:t>
      </w:r>
      <w:r>
        <w:rPr>
          <w:bCs/>
          <w:b/>
        </w:rPr>
        <w:t xml:space="preserve">quasi nul</w:t>
      </w:r>
      <w:r>
        <w:t xml:space="preserve"> </w:t>
      </w:r>
      <w:r>
        <w:t xml:space="preserve">: absence de licence, matériel léger et</w:t>
      </w:r>
      <w:r>
        <w:t xml:space="preserve"> </w:t>
      </w:r>
      <w:r>
        <w:t xml:space="preserve">mutualisable, développement réalisé en interne dans le cadre de ce projet.</w:t>
      </w:r>
    </w:p>
    <w:bookmarkEnd w:id="183"/>
    <w:bookmarkStart w:id="184" w:name="revenus-et-gains-prévisionnels-année-1"/>
    <w:p>
      <w:pPr>
        <w:pStyle w:val="Heading2"/>
      </w:pPr>
      <w:r>
        <w:t xml:space="preserve">10.2 Revenus et gains prévisionnels (année 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Hypothèse</w:t>
            </w:r>
          </w:p>
        </w:tc>
        <w:tc>
          <w:tcPr/>
          <w:p>
            <w:pPr>
              <w:pStyle w:val="Compact"/>
              <w:jc w:val="left"/>
            </w:pPr>
            <w:r>
              <w:t xml:space="preserve">Montant (FCFA)</w:t>
            </w:r>
          </w:p>
        </w:tc>
      </w:tr>
      <w:tr>
        <w:tc>
          <w:tcPr/>
          <w:p>
            <w:pPr>
              <w:pStyle w:val="Compact"/>
              <w:jc w:val="left"/>
            </w:pPr>
            <w:r>
              <w:t xml:space="preserve">Supervision managée</w:t>
            </w:r>
          </w:p>
        </w:tc>
        <w:tc>
          <w:tcPr/>
          <w:p>
            <w:pPr>
              <w:pStyle w:val="Compact"/>
              <w:jc w:val="left"/>
            </w:pPr>
            <w:r>
              <w:t xml:space="preserve">10 clients × 25 000 FCFA/mois</w:t>
            </w:r>
          </w:p>
        </w:tc>
        <w:tc>
          <w:tcPr/>
          <w:p>
            <w:pPr>
              <w:pStyle w:val="Compact"/>
              <w:jc w:val="left"/>
            </w:pPr>
            <w:r>
              <w:t xml:space="preserve">3 000 000</w:t>
            </w:r>
          </w:p>
        </w:tc>
      </w:tr>
      <w:tr>
        <w:tc>
          <w:tcPr/>
          <w:p>
            <w:pPr>
              <w:pStyle w:val="Compact"/>
              <w:jc w:val="left"/>
            </w:pPr>
            <w:r>
              <w:t xml:space="preserve">Mise en service</w:t>
            </w:r>
          </w:p>
        </w:tc>
        <w:tc>
          <w:tcPr/>
          <w:p>
            <w:pPr>
              <w:pStyle w:val="Compact"/>
              <w:jc w:val="left"/>
            </w:pPr>
            <w:r>
              <w:t xml:space="preserve">10 × 200 000 FCFA</w:t>
            </w:r>
          </w:p>
        </w:tc>
        <w:tc>
          <w:tcPr/>
          <w:p>
            <w:pPr>
              <w:pStyle w:val="Compact"/>
              <w:jc w:val="left"/>
            </w:pPr>
            <w:r>
              <w:t xml:space="preserve">2 000 000</w:t>
            </w:r>
          </w:p>
        </w:tc>
      </w:tr>
      <w:tr>
        <w:tc>
          <w:tcPr/>
          <w:p>
            <w:pPr>
              <w:pStyle w:val="Compact"/>
              <w:jc w:val="left"/>
            </w:pPr>
            <w:r>
              <w:t xml:space="preserve">Option « Pro » (SNMP/IA)</w:t>
            </w:r>
          </w:p>
        </w:tc>
        <w:tc>
          <w:tcPr/>
          <w:p>
            <w:pPr>
              <w:pStyle w:val="Compact"/>
              <w:jc w:val="left"/>
            </w:pPr>
            <w:r>
              <w:t xml:space="preserve">3 × 325 000 FCFA</w:t>
            </w:r>
          </w:p>
        </w:tc>
        <w:tc>
          <w:tcPr/>
          <w:p>
            <w:pPr>
              <w:pStyle w:val="Compact"/>
              <w:jc w:val="left"/>
            </w:pPr>
            <w:r>
              <w:t xml:space="preserve">975 000</w:t>
            </w:r>
          </w:p>
        </w:tc>
      </w:tr>
      <w:tr>
        <w:tc>
          <w:tcPr/>
          <w:p>
            <w:pPr>
              <w:pStyle w:val="Compact"/>
              <w:jc w:val="left"/>
            </w:pPr>
            <w:r>
              <w:t xml:space="preserve">Pénalités SLA évitées</w:t>
            </w:r>
          </w:p>
        </w:tc>
        <w:tc>
          <w:tcPr/>
          <w:p>
            <w:pPr>
              <w:pStyle w:val="Compact"/>
              <w:jc w:val="left"/>
            </w:pPr>
            <w:r>
              <w:t xml:space="preserve">estimation</w:t>
            </w:r>
          </w:p>
        </w:tc>
        <w:tc>
          <w:tcPr/>
          <w:p>
            <w:pPr>
              <w:pStyle w:val="Compact"/>
              <w:jc w:val="left"/>
            </w:pPr>
            <w:r>
              <w:t xml:space="preserve">gain additionnel</w:t>
            </w:r>
          </w:p>
        </w:tc>
      </w:tr>
      <w:tr>
        <w:tc>
          <w:tcPr/>
          <w:p>
            <w:pPr>
              <w:pStyle w:val="Compact"/>
              <w:jc w:val="left"/>
            </w:pPr>
            <w:r>
              <w:rPr>
                <w:bCs/>
                <w:b/>
              </w:rPr>
              <w:t xml:space="preserve">Total année 1</w:t>
            </w:r>
          </w:p>
        </w:tc>
        <w:tc>
          <w:tcPr/>
          <w:p>
            <w:pPr>
              <w:pStyle w:val="Compact"/>
            </w:pPr>
          </w:p>
        </w:tc>
        <w:tc>
          <w:tcPr/>
          <w:p>
            <w:pPr>
              <w:pStyle w:val="Compact"/>
              <w:jc w:val="left"/>
            </w:pPr>
            <w:r>
              <w:rPr>
                <w:bCs/>
                <w:b/>
              </w:rPr>
              <w:t xml:space="preserve">≈ 6 000 000 FCFA</w:t>
            </w:r>
          </w:p>
        </w:tc>
      </w:tr>
    </w:tbl>
    <w:bookmarkEnd w:id="184"/>
    <w:bookmarkStart w:id="185" w:name="analyse-de-rentabilité-et-seuil-critique"/>
    <w:p>
      <w:pPr>
        <w:pStyle w:val="Heading2"/>
      </w:pPr>
      <w:r>
        <w:t xml:space="preserve">10.3 Analyse de rentabilité et seuil critique</w:t>
      </w:r>
    </w:p>
    <w:p>
      <w:pPr>
        <w:pStyle w:val="FirstParagraph"/>
      </w:pPr>
      <w:r>
        <w:t xml:space="preserve">Le</w:t>
      </w:r>
      <w:r>
        <w:t xml:space="preserve"> </w:t>
      </w:r>
      <w:r>
        <w:rPr>
          <w:bCs/>
          <w:b/>
        </w:rPr>
        <w:t xml:space="preserve">seuil de rentabilité</w:t>
      </w:r>
      <w:r>
        <w:t xml:space="preserve"> </w:t>
      </w:r>
      <w:r>
        <w:t xml:space="preserve">est atteint extrêmement tôt : l’investissement</w:t>
      </w:r>
      <w:r>
        <w:t xml:space="preserve"> </w:t>
      </w:r>
      <w:r>
        <w:t xml:space="preserve">d’entrée (</w:t>
      </w:r>
      <w:r>
        <w:rPr>
          <w:bCs/>
          <w:b/>
        </w:rPr>
        <w:t xml:space="preserve">≈ 130 000 FCFA</w:t>
      </w:r>
      <w:r>
        <w:t xml:space="preserve">) est couvert dès le</w:t>
      </w:r>
      <w:r>
        <w:t xml:space="preserve"> </w:t>
      </w:r>
      <w:r>
        <w:rPr>
          <w:bCs/>
          <w:b/>
        </w:rPr>
        <w:t xml:space="preserve">premier mois</w:t>
      </w:r>
      <w:r>
        <w:t xml:space="preserve"> </w:t>
      </w:r>
      <w:r>
        <w:t xml:space="preserve">d’abonnement</w:t>
      </w:r>
      <w:r>
        <w:t xml:space="preserve"> </w:t>
      </w:r>
      <w:r>
        <w:t xml:space="preserve">d’un seul client (25 000 FCFA/mois) cumulé à sa mise en service (200 000 FCFA).</w:t>
      </w:r>
      <w:r>
        <w:t xml:space="preserve"> </w:t>
      </w:r>
      <w:r>
        <w:t xml:space="preserve">Autrement dit,</w:t>
      </w:r>
      <w:r>
        <w:t xml:space="preserve"> </w:t>
      </w:r>
      <w:r>
        <w:rPr>
          <w:bCs/>
          <w:b/>
        </w:rPr>
        <w:t xml:space="preserve">un seul client</w:t>
      </w:r>
      <w:r>
        <w:t xml:space="preserve"> </w:t>
      </w:r>
      <w:r>
        <w:t xml:space="preserve">suffit à rentabiliser le projet.</w:t>
      </w:r>
    </w:p>
    <w:p>
      <w:pPr>
        <w:pStyle w:val="BodyText"/>
      </w:pPr>
      <w:r>
        <w:t xml:space="preserve">Au-delà, chaque client supplémentaire en supervision managée génère un</w:t>
      </w:r>
      <w:r>
        <w:t xml:space="preserve"> </w:t>
      </w:r>
      <w:r>
        <w:rPr>
          <w:bCs/>
          <w:b/>
        </w:rPr>
        <w:t xml:space="preserve">revenu</w:t>
      </w:r>
      <w:r>
        <w:rPr>
          <w:bCs/>
          <w:b/>
        </w:rPr>
        <w:t xml:space="preserve"> </w:t>
      </w:r>
      <w:r>
        <w:rPr>
          <w:bCs/>
          <w:b/>
        </w:rPr>
        <w:t xml:space="preserve">récurrent</w:t>
      </w:r>
      <w:r>
        <w:t xml:space="preserve"> </w:t>
      </w:r>
      <w:r>
        <w:t xml:space="preserve">de l’ordre de</w:t>
      </w:r>
      <w:r>
        <w:t xml:space="preserve"> </w:t>
      </w:r>
      <w:r>
        <w:rPr>
          <w:bCs/>
          <w:b/>
        </w:rPr>
        <w:t xml:space="preserve">300 000 FCFA par an</w:t>
      </w:r>
      <w:r>
        <w:t xml:space="preserve"> </w:t>
      </w:r>
      <w:r>
        <w:t xml:space="preserve">(25 000 × 12), pour un coût</w:t>
      </w:r>
      <w:r>
        <w:t xml:space="preserve"> </w:t>
      </w:r>
      <w:r>
        <w:t xml:space="preserve">marginal d’exploitation très faible (le serveur étant mutualisé). La marge est</w:t>
      </w:r>
      <w:r>
        <w:t xml:space="preserve"> </w:t>
      </w:r>
      <w:r>
        <w:t xml:space="preserve">donc</w:t>
      </w:r>
      <w:r>
        <w:t xml:space="preserve"> </w:t>
      </w:r>
      <w:r>
        <w:rPr>
          <w:bCs/>
          <w:b/>
        </w:rPr>
        <w:t xml:space="preserve">élevée et croissante</w:t>
      </w:r>
      <w:r>
        <w:t xml:space="preserve"> </w:t>
      </w:r>
      <w:r>
        <w:t xml:space="preserve">avec le nombre de clients.</w:t>
      </w:r>
    </w:p>
    <w:bookmarkEnd w:id="185"/>
    <w:bookmarkStart w:id="186" w:name="gains-internes-économies"/>
    <w:p>
      <w:pPr>
        <w:pStyle w:val="Heading2"/>
      </w:pPr>
      <w:r>
        <w:t xml:space="preserve">10.4 Gains internes (économies)</w:t>
      </w:r>
    </w:p>
    <w:p>
      <w:pPr>
        <w:pStyle w:val="FirstParagraph"/>
      </w:pPr>
      <w:r>
        <w:t xml:space="preserve">Outre les revenus, la solution génère des</w:t>
      </w:r>
      <w:r>
        <w:t xml:space="preserve"> </w:t>
      </w:r>
      <w:r>
        <w:rPr>
          <w:bCs/>
          <w:b/>
        </w:rPr>
        <w:t xml:space="preserve">économies</w:t>
      </w:r>
      <w:r>
        <w:rPr>
          <w:bCs/>
          <w:b/>
        </w:rPr>
        <w:t xml:space="preserve"> </w:t>
      </w:r>
      <w:r>
        <w:rPr>
          <w:bCs/>
          <w:b/>
        </w:rPr>
        <w:t xml:space="preserve">internes</w:t>
      </w:r>
      <w:r>
        <w:t xml:space="preserve"> </w:t>
      </w:r>
      <w:r>
        <w:t xml:space="preserve">:</w:t>
      </w:r>
    </w:p>
    <w:p>
      <w:pPr>
        <w:numPr>
          <w:ilvl w:val="0"/>
          <w:numId w:val="1016"/>
        </w:numPr>
        <w:pStyle w:val="Compact"/>
      </w:pPr>
      <w:r>
        <w:rPr>
          <w:bCs/>
          <w:b/>
        </w:rPr>
        <w:t xml:space="preserve">Réduction du temps d’astreinte</w:t>
      </w:r>
      <w:r>
        <w:t xml:space="preserve"> </w:t>
      </w:r>
      <w:r>
        <w:t xml:space="preserve">consacré à la détection manuelle ;</w:t>
      </w:r>
    </w:p>
    <w:p>
      <w:pPr>
        <w:numPr>
          <w:ilvl w:val="0"/>
          <w:numId w:val="1016"/>
        </w:numPr>
        <w:pStyle w:val="Compact"/>
      </w:pPr>
      <w:r>
        <w:rPr>
          <w:bCs/>
          <w:b/>
        </w:rPr>
        <w:t xml:space="preserve">Diminution des pénalités SLA</w:t>
      </w:r>
      <w:r>
        <w:t xml:space="preserve"> </w:t>
      </w:r>
      <w:r>
        <w:t xml:space="preserve">grâce à une détection et une intervention</w:t>
      </w:r>
      <w:r>
        <w:t xml:space="preserve"> </w:t>
      </w:r>
      <w:r>
        <w:t xml:space="preserve">plus rapides ;</w:t>
      </w:r>
    </w:p>
    <w:p>
      <w:pPr>
        <w:numPr>
          <w:ilvl w:val="0"/>
          <w:numId w:val="1016"/>
        </w:numPr>
        <w:pStyle w:val="Compact"/>
      </w:pPr>
      <w:r>
        <w:rPr>
          <w:bCs/>
          <w:b/>
        </w:rPr>
        <w:t xml:space="preserve">Préservation de l’image</w:t>
      </w:r>
      <w:r>
        <w:t xml:space="preserve"> </w:t>
      </w:r>
      <w:r>
        <w:t xml:space="preserve">et</w:t>
      </w:r>
      <w:r>
        <w:t xml:space="preserve"> </w:t>
      </w:r>
      <w:r>
        <w:rPr>
          <w:bCs/>
          <w:b/>
        </w:rPr>
        <w:t xml:space="preserve">fidélisation</w:t>
      </w:r>
      <w:r>
        <w:t xml:space="preserve"> </w:t>
      </w:r>
      <w:r>
        <w:t xml:space="preserve">des clients, donc réduction du</w:t>
      </w:r>
      <w:r>
        <w:t xml:space="preserve"> </w:t>
      </w:r>
      <w:r>
        <w:t xml:space="preserve">coût de renouvellement du portefeuille.</w:t>
      </w:r>
    </w:p>
    <w:bookmarkEnd w:id="186"/>
    <w:bookmarkStart w:id="187" w:name="synthèse-financière"/>
    <w:p>
      <w:pPr>
        <w:pStyle w:val="Heading2"/>
      </w:pPr>
      <w:r>
        <w:t xml:space="preserve">10.5 Synthèse financière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Indicateur</w:t>
            </w:r>
          </w:p>
        </w:tc>
        <w:tc>
          <w:tcPr/>
          <w:p>
            <w:pPr>
              <w:pStyle w:val="Compact"/>
              <w:jc w:val="left"/>
            </w:pPr>
            <w:r>
              <w:t xml:space="preserve">Valeur</w:t>
            </w:r>
          </w:p>
        </w:tc>
      </w:tr>
      <w:tr>
        <w:tc>
          <w:tcPr/>
          <w:p>
            <w:pPr>
              <w:pStyle w:val="Compact"/>
              <w:jc w:val="left"/>
            </w:pPr>
            <w:r>
              <w:t xml:space="preserve">Investissement initial</w:t>
            </w:r>
          </w:p>
        </w:tc>
        <w:tc>
          <w:tcPr/>
          <w:p>
            <w:pPr>
              <w:pStyle w:val="Compact"/>
              <w:jc w:val="left"/>
            </w:pPr>
            <w:r>
              <w:t xml:space="preserve">≈ 130 000 FCFA</w:t>
            </w:r>
          </w:p>
        </w:tc>
      </w:tr>
      <w:tr>
        <w:tc>
          <w:tcPr/>
          <w:p>
            <w:pPr>
              <w:pStyle w:val="Compact"/>
              <w:jc w:val="left"/>
            </w:pPr>
            <w:r>
              <w:t xml:space="preserve">Revenus prévisionnels année 1</w:t>
            </w:r>
          </w:p>
        </w:tc>
        <w:tc>
          <w:tcPr/>
          <w:p>
            <w:pPr>
              <w:pStyle w:val="Compact"/>
              <w:jc w:val="left"/>
            </w:pPr>
            <w:r>
              <w:t xml:space="preserve">≈ 6 000 000 FCFA</w:t>
            </w:r>
          </w:p>
        </w:tc>
      </w:tr>
      <w:tr>
        <w:tc>
          <w:tcPr/>
          <w:p>
            <w:pPr>
              <w:pStyle w:val="Compact"/>
              <w:jc w:val="left"/>
            </w:pPr>
            <w:r>
              <w:t xml:space="preserve">Coût de licence</w:t>
            </w:r>
          </w:p>
        </w:tc>
        <w:tc>
          <w:tcPr/>
          <w:p>
            <w:pPr>
              <w:pStyle w:val="Compact"/>
              <w:jc w:val="left"/>
            </w:pPr>
            <w:r>
              <w:t xml:space="preserve">0 FCFA</w:t>
            </w:r>
          </w:p>
        </w:tc>
      </w:tr>
      <w:tr>
        <w:tc>
          <w:tcPr/>
          <w:p>
            <w:pPr>
              <w:pStyle w:val="Compact"/>
              <w:jc w:val="left"/>
            </w:pPr>
            <w:r>
              <w:t xml:space="preserve">Seuil de rentabilité</w:t>
            </w:r>
          </w:p>
        </w:tc>
        <w:tc>
          <w:tcPr/>
          <w:p>
            <w:pPr>
              <w:pStyle w:val="Compact"/>
              <w:jc w:val="left"/>
            </w:pPr>
            <w:r>
              <w:rPr>
                <w:bCs/>
                <w:b/>
              </w:rPr>
              <w:t xml:space="preserve">≈ 1 client</w:t>
            </w:r>
          </w:p>
        </w:tc>
      </w:tr>
    </w:tbl>
    <w:p>
      <w:pPr>
        <w:pStyle w:val="BodyText"/>
      </w:pPr>
      <w:r>
        <w:t xml:space="preserve">Le projet présente ainsi un</w:t>
      </w:r>
      <w:r>
        <w:t xml:space="preserve"> </w:t>
      </w:r>
      <w:r>
        <w:rPr>
          <w:bCs/>
          <w:b/>
        </w:rPr>
        <w:t xml:space="preserve">rapport bénéfice/coût très favorable</w:t>
      </w:r>
      <w:r>
        <w:t xml:space="preserve"> </w:t>
      </w:r>
      <w:r>
        <w:t xml:space="preserve">: un</w:t>
      </w:r>
      <w:r>
        <w:t xml:space="preserve"> </w:t>
      </w:r>
      <w:r>
        <w:t xml:space="preserve">investissement marginal pour des revenus récurrents et des économies internes</w:t>
      </w:r>
      <w:r>
        <w:t xml:space="preserve"> </w:t>
      </w:r>
      <w:r>
        <w:t xml:space="preserve">substantielles.</w:t>
      </w:r>
    </w:p>
    <w:p>
      <w:r>
        <w:br w:type="page"/>
      </w:r>
    </w:p>
    <w:bookmarkEnd w:id="187"/>
    <w:bookmarkEnd w:id="188"/>
    <w:bookmarkStart w:id="192" w:name="Xbff6087c977180356b35aa07229e7b0cff1becb"/>
    <w:p>
      <w:pPr>
        <w:pStyle w:val="Heading1"/>
      </w:pPr>
      <w:r>
        <w:t xml:space="preserve">CHAPITRE 11 — LIMITES DU PROJET ET PERSPECTIVES</w:t>
      </w:r>
    </w:p>
    <w:bookmarkStart w:id="189" w:name="limites-du-projet"/>
    <w:p>
      <w:pPr>
        <w:pStyle w:val="Heading2"/>
      </w:pPr>
      <w:r>
        <w:t xml:space="preserve">11.1 Limites du projet</w:t>
      </w:r>
    </w:p>
    <w:p>
      <w:pPr>
        <w:pStyle w:val="FirstParagraph"/>
      </w:pPr>
      <w:r>
        <w:t xml:space="preserve">Le travail réalisé, bien que fonctionnel et probant, présente des</w:t>
      </w:r>
      <w:r>
        <w:t xml:space="preserve"> </w:t>
      </w:r>
      <w:r>
        <w:rPr>
          <w:bCs/>
          <w:b/>
        </w:rPr>
        <w:t xml:space="preserve">limites</w:t>
      </w:r>
      <w:r>
        <w:t xml:space="preserve"> </w:t>
      </w:r>
      <w:r>
        <w:t xml:space="preserve">assumées :</w:t>
      </w:r>
    </w:p>
    <w:p>
      <w:pPr>
        <w:numPr>
          <w:ilvl w:val="0"/>
          <w:numId w:val="1017"/>
        </w:numPr>
        <w:pStyle w:val="Compact"/>
      </w:pPr>
      <w:r>
        <w:rPr>
          <w:bCs/>
          <w:b/>
        </w:rPr>
        <w:t xml:space="preserve">Supervision active uniquement</w:t>
      </w:r>
      <w:r>
        <w:t xml:space="preserve"> </w:t>
      </w:r>
      <w:r>
        <w:t xml:space="preserve">: la solution mesure la disponibilité</w:t>
      </w:r>
      <w:r>
        <w:t xml:space="preserve"> </w:t>
      </w:r>
      <w:r>
        <w:t xml:space="preserve">(ICMP/TCP) mais ne collecte pas encore les</w:t>
      </w:r>
      <w:r>
        <w:t xml:space="preserve"> </w:t>
      </w:r>
      <w:r>
        <w:rPr>
          <w:bCs/>
          <w:b/>
        </w:rPr>
        <w:t xml:space="preserve">métriques internes</w:t>
      </w:r>
      <w:r>
        <w:t xml:space="preserve"> </w:t>
      </w:r>
      <w:r>
        <w:t xml:space="preserve">des</w:t>
      </w:r>
      <w:r>
        <w:t xml:space="preserve"> </w:t>
      </w:r>
      <w:r>
        <w:t xml:space="preserve">équipements (CPU, mémoire, trafic), qui nécessiteraient le protocole</w:t>
      </w:r>
      <w:r>
        <w:t xml:space="preserve"> </w:t>
      </w:r>
      <w:r>
        <w:rPr>
          <w:bCs/>
          <w:b/>
        </w:rPr>
        <w:t xml:space="preserve">SNMP</w:t>
      </w:r>
      <w:r>
        <w:t xml:space="preserve"> </w:t>
      </w:r>
      <w:r>
        <w:t xml:space="preserve">;</w:t>
      </w:r>
    </w:p>
    <w:p>
      <w:pPr>
        <w:numPr>
          <w:ilvl w:val="0"/>
          <w:numId w:val="1017"/>
        </w:numPr>
        <w:pStyle w:val="Compact"/>
      </w:pPr>
      <w:r>
        <w:rPr>
          <w:bCs/>
          <w:b/>
        </w:rPr>
        <w:t xml:space="preserve">Réactivité bornée</w:t>
      </w:r>
      <w:r>
        <w:t xml:space="preserve"> </w:t>
      </w:r>
      <w:r>
        <w:t xml:space="preserve">: l’intervalle de cycle (2 minutes) constitue une</w:t>
      </w:r>
      <w:r>
        <w:t xml:space="preserve"> </w:t>
      </w:r>
      <w:r>
        <w:t xml:space="preserve">borne minimale du temps de détection ;</w:t>
      </w:r>
    </w:p>
    <w:p>
      <w:pPr>
        <w:numPr>
          <w:ilvl w:val="0"/>
          <w:numId w:val="1017"/>
        </w:numPr>
        <w:pStyle w:val="Compact"/>
      </w:pPr>
      <w:r>
        <w:rPr>
          <w:bCs/>
          <w:b/>
        </w:rPr>
        <w:t xml:space="preserve">Dépendance à la connectivité sortante</w:t>
      </w:r>
      <w:r>
        <w:t xml:space="preserve"> </w:t>
      </w:r>
      <w:r>
        <w:t xml:space="preserve">: l’acheminement des alertes</w:t>
      </w:r>
      <w:r>
        <w:t xml:space="preserve"> </w:t>
      </w:r>
      <w:r>
        <w:t xml:space="preserve">(SMTP, Telegram) suppose un accès Internet fonctionnel sur le site supervisé ;</w:t>
      </w:r>
    </w:p>
    <w:p>
      <w:pPr>
        <w:numPr>
          <w:ilvl w:val="0"/>
          <w:numId w:val="1017"/>
        </w:numPr>
        <w:pStyle w:val="Compact"/>
      </w:pPr>
      <w:r>
        <w:rPr>
          <w:bCs/>
          <w:b/>
        </w:rPr>
        <w:t xml:space="preserve">« Qui surveille le surveillant ? »</w:t>
      </w:r>
      <w:r>
        <w:t xml:space="preserve"> </w:t>
      </w:r>
      <w:r>
        <w:t xml:space="preserve">: le serveur de supervision est</w:t>
      </w:r>
      <w:r>
        <w:t xml:space="preserve"> </w:t>
      </w:r>
      <w:r>
        <w:t xml:space="preserve">lui-même un point de défaillance, d’où la nécessité d’une</w:t>
      </w:r>
      <w:r>
        <w:t xml:space="preserve"> </w:t>
      </w:r>
      <w:r>
        <w:rPr>
          <w:bCs/>
          <w:b/>
        </w:rPr>
        <w:t xml:space="preserve">redondance</w:t>
      </w:r>
      <w:r>
        <w:t xml:space="preserve"> </w:t>
      </w:r>
      <w:r>
        <w:t xml:space="preserve">pour</w:t>
      </w:r>
      <w:r>
        <w:t xml:space="preserve"> </w:t>
      </w:r>
      <w:r>
        <w:t xml:space="preserve">les environnements critiques ;</w:t>
      </w:r>
    </w:p>
    <w:p>
      <w:pPr>
        <w:numPr>
          <w:ilvl w:val="0"/>
          <w:numId w:val="1017"/>
        </w:numPr>
        <w:pStyle w:val="Compact"/>
      </w:pPr>
      <w:r>
        <w:rPr>
          <w:bCs/>
          <w:b/>
        </w:rPr>
        <w:t xml:space="preserve">Périmètre fonctionnel</w:t>
      </w:r>
      <w:r>
        <w:t xml:space="preserve"> </w:t>
      </w:r>
      <w:r>
        <w:t xml:space="preserve">: la gestion fine des contrats SLA, la facturation</w:t>
      </w:r>
      <w:r>
        <w:t xml:space="preserve"> </w:t>
      </w:r>
      <w:r>
        <w:t xml:space="preserve">et le portail multi-clients restent à développer pour une exploitation</w:t>
      </w:r>
      <w:r>
        <w:t xml:space="preserve"> </w:t>
      </w:r>
      <w:r>
        <w:t xml:space="preserve">commerciale à grande échelle.</w:t>
      </w:r>
    </w:p>
    <w:bookmarkEnd w:id="189"/>
    <w:bookmarkStart w:id="190" w:name="recommandations-opérationnelles"/>
    <w:p>
      <w:pPr>
        <w:pStyle w:val="Heading2"/>
      </w:pPr>
      <w:r>
        <w:t xml:space="preserve">11.2 Recommandations opérationnelles</w:t>
      </w:r>
    </w:p>
    <w:p>
      <w:pPr>
        <w:pStyle w:val="FirstParagraph"/>
      </w:pPr>
      <w:r>
        <w:t xml:space="preserve">Pour un déploiement en production, nous recommandons de :</w:t>
      </w:r>
    </w:p>
    <w:p>
      <w:pPr>
        <w:numPr>
          <w:ilvl w:val="0"/>
          <w:numId w:val="1018"/>
        </w:numPr>
        <w:pStyle w:val="Compact"/>
      </w:pPr>
      <w:r>
        <w:t xml:space="preserve">placer le serveur de supervision sur un</w:t>
      </w:r>
      <w:r>
        <w:t xml:space="preserve"> </w:t>
      </w:r>
      <w:r>
        <w:rPr>
          <w:bCs/>
          <w:b/>
        </w:rPr>
        <w:t xml:space="preserve">VLAN d’administration</w:t>
      </w:r>
      <w:r>
        <w:t xml:space="preserve"> </w:t>
      </w:r>
      <w:r>
        <w:t xml:space="preserve">dédié et lui</w:t>
      </w:r>
      <w:r>
        <w:t xml:space="preserve"> </w:t>
      </w:r>
      <w:r>
        <w:t xml:space="preserve">attribuer une</w:t>
      </w:r>
      <w:r>
        <w:t xml:space="preserve"> </w:t>
      </w:r>
      <w:r>
        <w:rPr>
          <w:bCs/>
          <w:b/>
        </w:rPr>
        <w:t xml:space="preserve">adresse IP fixe</w:t>
      </w:r>
      <w:r>
        <w:t xml:space="preserve"> </w:t>
      </w:r>
      <w:r>
        <w:t xml:space="preserve">;</w:t>
      </w:r>
    </w:p>
    <w:p>
      <w:pPr>
        <w:numPr>
          <w:ilvl w:val="0"/>
          <w:numId w:val="1018"/>
        </w:numPr>
        <w:pStyle w:val="Compact"/>
      </w:pPr>
      <w:r>
        <w:t xml:space="preserve">l’adosser à un</w:t>
      </w:r>
      <w:r>
        <w:t xml:space="preserve"> </w:t>
      </w:r>
      <w:r>
        <w:rPr>
          <w:bCs/>
          <w:b/>
        </w:rPr>
        <w:t xml:space="preserve">onduleur (UPS)</w:t>
      </w:r>
      <w:r>
        <w:t xml:space="preserve"> </w:t>
      </w:r>
      <w:r>
        <w:t xml:space="preserve">: il doit survivre aux coupures qu’il</w:t>
      </w:r>
      <w:r>
        <w:t xml:space="preserve"> </w:t>
      </w:r>
      <w:r>
        <w:t xml:space="preserve">surveille ;</w:t>
      </w:r>
    </w:p>
    <w:p>
      <w:pPr>
        <w:numPr>
          <w:ilvl w:val="0"/>
          <w:numId w:val="1018"/>
        </w:numPr>
        <w:pStyle w:val="Compact"/>
      </w:pPr>
      <w:r>
        <w:rPr>
          <w:bCs/>
          <w:b/>
        </w:rPr>
        <w:t xml:space="preserve">sauvegarder régulièrement</w:t>
      </w:r>
      <w:r>
        <w:t xml:space="preserve"> </w:t>
      </w:r>
      <w:r>
        <w:t xml:space="preserve">la base de données (historique et configuration) ;</w:t>
      </w:r>
    </w:p>
    <w:p>
      <w:pPr>
        <w:numPr>
          <w:ilvl w:val="0"/>
          <w:numId w:val="1018"/>
        </w:numPr>
        <w:pStyle w:val="Compact"/>
      </w:pPr>
      <w:r>
        <w:rPr>
          <w:bCs/>
          <w:b/>
        </w:rPr>
        <w:t xml:space="preserve">changer les identifiants par défaut</w:t>
      </w:r>
      <w:r>
        <w:t xml:space="preserve"> </w:t>
      </w:r>
      <w:r>
        <w:t xml:space="preserve">et appliquer une politique de mots de</w:t>
      </w:r>
      <w:r>
        <w:t xml:space="preserve"> </w:t>
      </w:r>
      <w:r>
        <w:t xml:space="preserve">passe robustes ;</w:t>
      </w:r>
    </w:p>
    <w:p>
      <w:pPr>
        <w:numPr>
          <w:ilvl w:val="0"/>
          <w:numId w:val="1018"/>
        </w:numPr>
        <w:pStyle w:val="Compact"/>
      </w:pPr>
      <w:r>
        <w:t xml:space="preserve">prévoir une</w:t>
      </w:r>
      <w:r>
        <w:t xml:space="preserve"> </w:t>
      </w:r>
      <w:r>
        <w:rPr>
          <w:bCs/>
          <w:b/>
        </w:rPr>
        <w:t xml:space="preserve">redondance</w:t>
      </w:r>
      <w:r>
        <w:t xml:space="preserve"> </w:t>
      </w:r>
      <w:r>
        <w:t xml:space="preserve">(second serveur en veille) pour les clients</w:t>
      </w:r>
      <w:r>
        <w:t xml:space="preserve"> </w:t>
      </w:r>
      <w:r>
        <w:t xml:space="preserve">critiques.</w:t>
      </w:r>
    </w:p>
    <w:bookmarkEnd w:id="190"/>
    <w:bookmarkStart w:id="191" w:name="perspectives-dévolution"/>
    <w:p>
      <w:pPr>
        <w:pStyle w:val="Heading2"/>
      </w:pPr>
      <w:r>
        <w:t xml:space="preserve">11.3 Perspectives d’évolution</w:t>
      </w:r>
    </w:p>
    <w:p>
      <w:pPr>
        <w:pStyle w:val="FirstParagraph"/>
      </w:pPr>
      <w:r>
        <w:t xml:space="preserve">La solution constitue une</w:t>
      </w:r>
      <w:r>
        <w:t xml:space="preserve"> </w:t>
      </w:r>
      <w:r>
        <w:rPr>
          <w:bCs/>
          <w:b/>
        </w:rPr>
        <w:t xml:space="preserve">base extensible</w:t>
      </w:r>
      <w:r>
        <w:t xml:space="preserve">. Les perspectives, qui dessinent</w:t>
      </w:r>
      <w:r>
        <w:t xml:space="preserve"> </w:t>
      </w:r>
      <w:r>
        <w:t xml:space="preserve">aussi une feuille de route d’évolution, sont :</w:t>
      </w:r>
    </w:p>
    <w:p>
      <w:pPr>
        <w:numPr>
          <w:ilvl w:val="0"/>
          <w:numId w:val="1019"/>
        </w:numPr>
        <w:pStyle w:val="Compact"/>
      </w:pPr>
      <w:r>
        <w:rPr>
          <w:bCs/>
          <w:b/>
        </w:rPr>
        <w:t xml:space="preserve">Intégration de SNMP</w:t>
      </w:r>
      <w:r>
        <w:t xml:space="preserve"> </w:t>
      </w:r>
      <w:r>
        <w:t xml:space="preserve">: supervision des performances internes (CPU,</w:t>
      </w:r>
      <w:r>
        <w:t xml:space="preserve"> </w:t>
      </w:r>
      <w:r>
        <w:t xml:space="preserve">mémoire, bande passante), pour une offre plus complète ;</w:t>
      </w:r>
    </w:p>
    <w:p>
      <w:pPr>
        <w:numPr>
          <w:ilvl w:val="0"/>
          <w:numId w:val="1019"/>
        </w:numPr>
        <w:pStyle w:val="Compact"/>
      </w:pPr>
      <w:r>
        <w:rPr>
          <w:bCs/>
          <w:b/>
        </w:rPr>
        <w:t xml:space="preserve">Seuils de performance</w:t>
      </w:r>
      <w:r>
        <w:t xml:space="preserve"> </w:t>
      </w:r>
      <w:r>
        <w:t xml:space="preserve">: alerte préventive lorsque la latence ou la charge</w:t>
      </w:r>
      <w:r>
        <w:t xml:space="preserve"> </w:t>
      </w:r>
      <w:r>
        <w:t xml:space="preserve">dépasse un seuil ;</w:t>
      </w:r>
    </w:p>
    <w:p>
      <w:pPr>
        <w:numPr>
          <w:ilvl w:val="0"/>
          <w:numId w:val="1019"/>
        </w:numPr>
        <w:pStyle w:val="Compact"/>
      </w:pPr>
      <w:r>
        <w:rPr>
          <w:bCs/>
          <w:b/>
        </w:rPr>
        <w:t xml:space="preserve">Intelligence artificielle</w:t>
      </w:r>
      <w:r>
        <w:t xml:space="preserve"> </w:t>
      </w:r>
      <w:r>
        <w:t xml:space="preserve">: détection d’</w:t>
      </w:r>
      <w:r>
        <w:rPr>
          <w:bCs/>
          <w:b/>
        </w:rPr>
        <w:t xml:space="preserve">anomalies</w:t>
      </w:r>
      <w:r>
        <w:t xml:space="preserve"> </w:t>
      </w:r>
      <w:r>
        <w:t xml:space="preserve">par apprentissage</w:t>
      </w:r>
      <w:r>
        <w:t xml:space="preserve"> </w:t>
      </w:r>
      <w:r>
        <w:t xml:space="preserve">automatique sur l’historique multi-clients, repérant des comportements</w:t>
      </w:r>
      <w:r>
        <w:t xml:space="preserve"> </w:t>
      </w:r>
      <w:r>
        <w:t xml:space="preserve">anormaux</w:t>
      </w:r>
      <w:r>
        <w:t xml:space="preserve"> </w:t>
      </w:r>
      <w:r>
        <w:rPr>
          <w:bCs/>
          <w:b/>
        </w:rPr>
        <w:t xml:space="preserve">avant</w:t>
      </w:r>
      <w:r>
        <w:t xml:space="preserve"> </w:t>
      </w:r>
      <w:r>
        <w:t xml:space="preserve">la panne franche ;</w:t>
      </w:r>
    </w:p>
    <w:p>
      <w:pPr>
        <w:numPr>
          <w:ilvl w:val="0"/>
          <w:numId w:val="1019"/>
        </w:numPr>
        <w:pStyle w:val="Compact"/>
      </w:pPr>
      <w:r>
        <w:rPr>
          <w:bCs/>
          <w:b/>
        </w:rPr>
        <w:t xml:space="preserve">Maintenance prédictive</w:t>
      </w:r>
      <w:r>
        <w:t xml:space="preserve"> </w:t>
      </w:r>
      <w:r>
        <w:t xml:space="preserve">: anticipation des défaillances à partir des</w:t>
      </w:r>
      <w:r>
        <w:t xml:space="preserve"> </w:t>
      </w:r>
      <w:r>
        <w:t xml:space="preserve">tendances, valorisable comme</w:t>
      </w:r>
      <w:r>
        <w:t xml:space="preserve"> </w:t>
      </w:r>
      <w:r>
        <w:rPr>
          <w:bCs/>
          <w:b/>
        </w:rPr>
        <w:t xml:space="preserve">offre premium</w:t>
      </w:r>
      <w:r>
        <w:t xml:space="preserve"> </w:t>
      </w:r>
      <w:r>
        <w:t xml:space="preserve">;</w:t>
      </w:r>
    </w:p>
    <w:p>
      <w:pPr>
        <w:numPr>
          <w:ilvl w:val="0"/>
          <w:numId w:val="1019"/>
        </w:numPr>
        <w:pStyle w:val="Compact"/>
      </w:pPr>
      <w:r>
        <w:rPr>
          <w:bCs/>
          <w:b/>
        </w:rPr>
        <w:t xml:space="preserve">Auto-remédiation (AIOps)</w:t>
      </w:r>
      <w:r>
        <w:t xml:space="preserve"> </w:t>
      </w:r>
      <w:r>
        <w:t xml:space="preserve">: déclenchement automatique d’actions</w:t>
      </w:r>
      <w:r>
        <w:t xml:space="preserve"> </w:t>
      </w:r>
      <w:r>
        <w:t xml:space="preserve">correctives sûres (redémarrage d’un service, bascule sur un lien de secours) ;</w:t>
      </w:r>
    </w:p>
    <w:p>
      <w:pPr>
        <w:numPr>
          <w:ilvl w:val="0"/>
          <w:numId w:val="1019"/>
        </w:numPr>
        <w:pStyle w:val="Compact"/>
      </w:pPr>
      <w:r>
        <w:rPr>
          <w:bCs/>
          <w:b/>
        </w:rPr>
        <w:t xml:space="preserve">Portail multi-clients</w:t>
      </w:r>
      <w:r>
        <w:t xml:space="preserve"> </w:t>
      </w:r>
      <w:r>
        <w:t xml:space="preserve">et</w:t>
      </w:r>
      <w:r>
        <w:t xml:space="preserve"> </w:t>
      </w:r>
      <w:r>
        <w:rPr>
          <w:bCs/>
          <w:b/>
        </w:rPr>
        <w:t xml:space="preserve">conteneurisation</w:t>
      </w:r>
      <w:r>
        <w:t xml:space="preserve"> </w:t>
      </w:r>
      <w:r>
        <w:t xml:space="preserve">(Docker/Kubernetes) pour</w:t>
      </w:r>
      <w:r>
        <w:t xml:space="preserve"> </w:t>
      </w:r>
      <w:r>
        <w:t xml:space="preserve">industrialiser le déploiement et la facturation ;</w:t>
      </w:r>
    </w:p>
    <w:p>
      <w:pPr>
        <w:numPr>
          <w:ilvl w:val="0"/>
          <w:numId w:val="1019"/>
        </w:numPr>
        <w:pStyle w:val="Compact"/>
      </w:pPr>
      <w:r>
        <w:rPr>
          <w:bCs/>
          <w:b/>
        </w:rPr>
        <w:t xml:space="preserve">Canaux additionnels</w:t>
      </w:r>
      <w:r>
        <w:t xml:space="preserve"> </w:t>
      </w:r>
      <w:r>
        <w:t xml:space="preserve">: SMS, Slack, Microsoft Teams.</w:t>
      </w:r>
    </w:p>
    <w:p>
      <w:r>
        <w:br w:type="page"/>
      </w:r>
    </w:p>
    <w:bookmarkEnd w:id="191"/>
    <w:bookmarkEnd w:id="192"/>
    <w:bookmarkStart w:id="193" w:name="conclusion-générale"/>
    <w:p>
      <w:pPr>
        <w:pStyle w:val="Heading1"/>
      </w:pPr>
      <w:r>
        <w:t xml:space="preserve">CONCLUSION GÉNÉRALE</w:t>
      </w:r>
    </w:p>
    <w:p>
      <w:pPr>
        <w:pStyle w:val="FirstParagraph"/>
      </w:pPr>
      <w:r>
        <w:t xml:space="preserve">Ce mémoire-projet s’est attaché à répondre à un besoin concret et stratégique d’</w:t>
      </w:r>
      <w:r>
        <w:rPr>
          <w:bCs/>
          <w:b/>
        </w:rPr>
        <w:t xml:space="preserve">OPEN MOISE</w:t>
      </w:r>
      <w:r>
        <w:t xml:space="preserve"> </w:t>
      </w:r>
      <w:r>
        <w:t xml:space="preserve">:</w:t>
      </w:r>
      <w:r>
        <w:t xml:space="preserve"> </w:t>
      </w:r>
      <w:r>
        <w:rPr>
          <w:bCs/>
          <w:b/>
        </w:rPr>
        <w:t xml:space="preserve">détecter en temps réel les pannes de son réseau et réduire le temps d’intervention de ses équipes</w:t>
      </w:r>
      <w:r>
        <w:t xml:space="preserve">, à un coût maîtrisé. Partant du constat des limites de la supervision</w:t>
      </w:r>
      <w:r>
        <w:t xml:space="preserve"> </w:t>
      </w:r>
      <w:r>
        <w:rPr>
          <w:bCs/>
          <w:b/>
        </w:rPr>
        <w:t xml:space="preserve">manuelle et</w:t>
      </w:r>
      <w:r>
        <w:rPr>
          <w:bCs/>
          <w:b/>
        </w:rPr>
        <w:t xml:space="preserve"> </w:t>
      </w:r>
      <w:r>
        <w:rPr>
          <w:bCs/>
          <w:b/>
        </w:rPr>
        <w:t xml:space="preserve">réactive</w:t>
      </w:r>
      <w:r>
        <w:t xml:space="preserve"> </w:t>
      </w:r>
      <w:r>
        <w:t xml:space="preserve">— détection tardive, absence de traçabilité, risque sur les SLA — et</w:t>
      </w:r>
      <w:r>
        <w:t xml:space="preserve"> </w:t>
      </w:r>
      <w:r>
        <w:t xml:space="preserve">de l’inadéquation, pour une structure de cette taille, des solutions du marché</w:t>
      </w:r>
      <w:r>
        <w:t xml:space="preserve"> </w:t>
      </w:r>
      <w:r>
        <w:t xml:space="preserve">(trop complexes ou trop coûteuses), nous avons</w:t>
      </w:r>
      <w:r>
        <w:t xml:space="preserve"> </w:t>
      </w:r>
      <w:r>
        <w:rPr>
          <w:bCs/>
          <w:b/>
        </w:rPr>
        <w:t xml:space="preserve">conçu, réalisé et déployé Awali</w:t>
      </w:r>
      <w:r>
        <w:t xml:space="preserve">, un système d’automatisation de la supervision et de la détection des pannes réseau fondé</w:t>
      </w:r>
      <w:r>
        <w:t xml:space="preserve"> </w:t>
      </w:r>
      <w:r>
        <w:rPr>
          <w:bCs/>
          <w:b/>
        </w:rPr>
        <w:t xml:space="preserve">exclusivement sur des outils open-source</w:t>
      </w:r>
      <w:r>
        <w:t xml:space="preserve">.</w:t>
      </w:r>
    </w:p>
    <w:p>
      <w:pPr>
        <w:pStyle w:val="BodyText"/>
      </w:pPr>
      <w:r>
        <w:t xml:space="preserve">La démarche a suivi un cheminement rigoureux, conforme au canevas</w:t>
      </w:r>
      <w:r>
        <w:t xml:space="preserve"> </w:t>
      </w:r>
      <w:r>
        <w:t xml:space="preserve">mémoire-projet : identification du</w:t>
      </w:r>
      <w:r>
        <w:t xml:space="preserve"> </w:t>
      </w:r>
      <w:r>
        <w:rPr>
          <w:bCs/>
          <w:b/>
        </w:rPr>
        <w:t xml:space="preserve">problème</w:t>
      </w:r>
      <w:r>
        <w:t xml:space="preserve">, définition des</w:t>
      </w:r>
      <w:r>
        <w:t xml:space="preserve"> </w:t>
      </w:r>
      <w:r>
        <w:rPr>
          <w:bCs/>
          <w:b/>
        </w:rPr>
        <w:t xml:space="preserve">objectifs</w:t>
      </w:r>
      <w:r>
        <w:t xml:space="preserve"> </w:t>
      </w:r>
      <w:r>
        <w:t xml:space="preserve">et</w:t>
      </w:r>
      <w:r>
        <w:t xml:space="preserve"> </w:t>
      </w:r>
      <w:r>
        <w:t xml:space="preserve">de la</w:t>
      </w:r>
      <w:r>
        <w:t xml:space="preserve"> </w:t>
      </w:r>
      <w:r>
        <w:rPr>
          <w:bCs/>
          <w:b/>
        </w:rPr>
        <w:t xml:space="preserve">méthodologie</w:t>
      </w:r>
      <w:r>
        <w:t xml:space="preserve">,</w:t>
      </w:r>
      <w:r>
        <w:t xml:space="preserve"> </w:t>
      </w:r>
      <w:r>
        <w:rPr>
          <w:bCs/>
          <w:b/>
        </w:rPr>
        <w:t xml:space="preserve">état des lieux</w:t>
      </w:r>
      <w:r>
        <w:t xml:space="preserve"> </w:t>
      </w:r>
      <w:r>
        <w:t xml:space="preserve">des solutions et conception d’une</w:t>
      </w:r>
      <w:r>
        <w:t xml:space="preserve"> </w:t>
      </w:r>
      <w:r>
        <w:rPr>
          <w:bCs/>
          <w:b/>
        </w:rPr>
        <w:t xml:space="preserve">solution différenciante</w:t>
      </w:r>
      <w:r>
        <w:t xml:space="preserve">,</w:t>
      </w:r>
      <w:r>
        <w:t xml:space="preserve"> </w:t>
      </w:r>
      <w:r>
        <w:rPr>
          <w:bCs/>
          <w:b/>
        </w:rPr>
        <w:t xml:space="preserve">étude de faisabilité</w:t>
      </w:r>
      <w:r>
        <w:t xml:space="preserve"> </w:t>
      </w:r>
      <w:r>
        <w:t xml:space="preserve">et</w:t>
      </w:r>
      <w:r>
        <w:t xml:space="preserve"> </w:t>
      </w:r>
      <w:r>
        <w:rPr>
          <w:bCs/>
          <w:b/>
        </w:rPr>
        <w:t xml:space="preserve">conception</w:t>
      </w:r>
      <w:r>
        <w:t xml:space="preserve"> </w:t>
      </w:r>
      <w:r>
        <w:t xml:space="preserve">(UML,</w:t>
      </w:r>
      <w:r>
        <w:t xml:space="preserve"> </w:t>
      </w:r>
      <w:r>
        <w:t xml:space="preserve">MERISE, architecture en cinq couches),</w:t>
      </w:r>
      <w:r>
        <w:t xml:space="preserve"> </w:t>
      </w:r>
      <w:r>
        <w:rPr>
          <w:bCs/>
          <w:b/>
        </w:rPr>
        <w:t xml:space="preserve">réalisation technique</w:t>
      </w:r>
      <w:r>
        <w:t xml:space="preserve">, puis</w:t>
      </w:r>
      <w:r>
        <w:t xml:space="preserve"> </w:t>
      </w:r>
      <w:r>
        <w:rPr>
          <w:bCs/>
          <w:b/>
        </w:rPr>
        <w:t xml:space="preserve">démonstration</w:t>
      </w:r>
      <w:r>
        <w:t xml:space="preserve"> </w:t>
      </w:r>
      <w:r>
        <w:t xml:space="preserve">sur les écrans réels de l’application. Le volet</w:t>
      </w:r>
      <w:r>
        <w:t xml:space="preserve"> </w:t>
      </w:r>
      <w:r>
        <w:t xml:space="preserve">entrepreneurial —</w:t>
      </w:r>
      <w:r>
        <w:t xml:space="preserve"> </w:t>
      </w:r>
      <w:r>
        <w:rPr>
          <w:bCs/>
          <w:b/>
        </w:rPr>
        <w:t xml:space="preserve">marketing, concurrence et prévisions financières en francs</w:t>
      </w:r>
      <w:r>
        <w:rPr>
          <w:bCs/>
          <w:b/>
        </w:rPr>
        <w:t xml:space="preserve"> </w:t>
      </w:r>
      <w:r>
        <w:rPr>
          <w:bCs/>
          <w:b/>
        </w:rPr>
        <w:t xml:space="preserve">CFA</w:t>
      </w:r>
      <w:r>
        <w:t xml:space="preserve"> </w:t>
      </w:r>
      <w:r>
        <w:t xml:space="preserve">— a montré que la solution dépasse le simple outil interne pour devenir une</w:t>
      </w:r>
      <w:r>
        <w:t xml:space="preserve"> </w:t>
      </w:r>
      <w:r>
        <w:rPr>
          <w:bCs/>
          <w:b/>
        </w:rPr>
        <w:t xml:space="preserve">offre commerciale</w:t>
      </w:r>
      <w:r>
        <w:t xml:space="preserve"> </w:t>
      </w:r>
      <w:r>
        <w:t xml:space="preserve">viable.</w:t>
      </w:r>
    </w:p>
    <w:p>
      <w:pPr>
        <w:pStyle w:val="BodyText"/>
      </w:pPr>
      <w:r>
        <w:t xml:space="preserve">Les évaluations menées</w:t>
      </w:r>
      <w:r>
        <w:t xml:space="preserve"> </w:t>
      </w:r>
      <w:r>
        <w:rPr>
          <w:bCs/>
          <w:b/>
        </w:rPr>
        <w:t xml:space="preserve">confirment les quatre hypothèses</w:t>
      </w:r>
      <w:r>
        <w:t xml:space="preserve"> </w:t>
      </w:r>
      <w:r>
        <w:t xml:space="preserve">: l’automatisation</w:t>
      </w:r>
      <w:r>
        <w:t xml:space="preserve"> </w:t>
      </w:r>
      <w:r>
        <w:t xml:space="preserve">fait chuter le temps de détection d’environ une heure à</w:t>
      </w:r>
      <w:r>
        <w:t xml:space="preserve"> </w:t>
      </w:r>
      <w:r>
        <w:rPr>
          <w:bCs/>
          <w:b/>
        </w:rPr>
        <w:t xml:space="preserve">moins de deux</w:t>
      </w:r>
      <w:r>
        <w:rPr>
          <w:bCs/>
          <w:b/>
        </w:rPr>
        <w:t xml:space="preserve"> </w:t>
      </w:r>
      <w:r>
        <w:rPr>
          <w:bCs/>
          <w:b/>
        </w:rPr>
        <w:t xml:space="preserve">minutes</w:t>
      </w:r>
      <w:r>
        <w:t xml:space="preserve">, réduit le temps de réaction grâce aux</w:t>
      </w:r>
      <w:r>
        <w:t xml:space="preserve"> </w:t>
      </w:r>
      <w:r>
        <w:rPr>
          <w:bCs/>
          <w:b/>
        </w:rPr>
        <w:t xml:space="preserve">notifications instantanées</w:t>
      </w:r>
      <w:r>
        <w:t xml:space="preserve">,</w:t>
      </w:r>
      <w:r>
        <w:t xml:space="preserve"> </w:t>
      </w:r>
      <w:r>
        <w:t xml:space="preserve">améliore le</w:t>
      </w:r>
      <w:r>
        <w:t xml:space="preserve"> </w:t>
      </w:r>
      <w:r>
        <w:rPr>
          <w:bCs/>
          <w:b/>
        </w:rPr>
        <w:t xml:space="preserve">taux de disponibilité</w:t>
      </w:r>
      <w:r>
        <w:t xml:space="preserve"> </w:t>
      </w:r>
      <w:r>
        <w:t xml:space="preserve">et assure une</w:t>
      </w:r>
      <w:r>
        <w:t xml:space="preserve"> </w:t>
      </w:r>
      <w:r>
        <w:rPr>
          <w:bCs/>
          <w:b/>
        </w:rPr>
        <w:t xml:space="preserve">traçabilité complète</w:t>
      </w:r>
      <w:r>
        <w:t xml:space="preserve">, le tout pour un</w:t>
      </w:r>
      <w:r>
        <w:t xml:space="preserve"> </w:t>
      </w:r>
      <w:r>
        <w:rPr>
          <w:bCs/>
          <w:b/>
        </w:rPr>
        <w:t xml:space="preserve">coût de licence nul</w:t>
      </w:r>
      <w:r>
        <w:t xml:space="preserve">. Le prototype a en outre été</w:t>
      </w:r>
      <w:r>
        <w:t xml:space="preserve"> </w:t>
      </w:r>
      <w:r>
        <w:rPr>
          <w:bCs/>
          <w:b/>
        </w:rPr>
        <w:t xml:space="preserve">déployé et validé en conditions réelles</w:t>
      </w:r>
      <w:r>
        <w:t xml:space="preserve"> </w:t>
      </w:r>
      <w:r>
        <w:t xml:space="preserve">: la découverte a recensé une soixantaine d’équipements, et une panne provoquée a été détectée en moins de deux minutes, déclenchant simultanément une notification Telegram et un e-mail — démonstration concrète de la chaîne d’alerte de bout en bout. Sur le plan économique, l’investissement</w:t>
      </w:r>
      <w:r>
        <w:t xml:space="preserve"> </w:t>
      </w:r>
      <w:r>
        <w:t xml:space="preserve">(</w:t>
      </w:r>
      <w:r>
        <w:rPr>
          <w:bCs/>
          <w:b/>
        </w:rPr>
        <w:t xml:space="preserve">≈ 130 000 FCFA</w:t>
      </w:r>
      <w:r>
        <w:t xml:space="preserve">) est rentabilisé dès le</w:t>
      </w:r>
      <w:r>
        <w:t xml:space="preserve"> </w:t>
      </w:r>
      <w:r>
        <w:rPr>
          <w:bCs/>
          <w:b/>
        </w:rPr>
        <w:t xml:space="preserve">premier client</w:t>
      </w:r>
      <w:r>
        <w:t xml:space="preserve">, pour des revenus</w:t>
      </w:r>
      <w:r>
        <w:t xml:space="preserve"> </w:t>
      </w:r>
      <w:r>
        <w:t xml:space="preserve">récurrents et des économies internes significatives.</w:t>
      </w:r>
    </w:p>
    <w:p>
      <w:pPr>
        <w:pStyle w:val="BodyText"/>
      </w:pPr>
      <w:r>
        <w:t xml:space="preserve">Au-delà de l’artefact produit, ce travail démontre qu’une</w:t>
      </w:r>
      <w:r>
        <w:t xml:space="preserve"> </w:t>
      </w:r>
      <w:r>
        <w:rPr>
          <w:bCs/>
          <w:b/>
        </w:rPr>
        <w:t xml:space="preserve">maîtrise des briques open-source</w:t>
      </w:r>
      <w:r>
        <w:t xml:space="preserve"> </w:t>
      </w:r>
      <w:r>
        <w:t xml:space="preserve">permet à une entreprise ivoirienne comme</w:t>
      </w:r>
      <w:r>
        <w:t xml:space="preserve"> </w:t>
      </w:r>
      <w:r>
        <w:rPr>
          <w:bCs/>
          <w:b/>
        </w:rPr>
        <w:t xml:space="preserve">OPEN MOISE</w:t>
      </w:r>
      <w:r>
        <w:t xml:space="preserve"> </w:t>
      </w:r>
      <w:r>
        <w:t xml:space="preserve">de bâtir des solutions</w:t>
      </w:r>
      <w:r>
        <w:t xml:space="preserve"> </w:t>
      </w:r>
      <w:r>
        <w:rPr>
          <w:bCs/>
          <w:b/>
        </w:rPr>
        <w:t xml:space="preserve">sur mesure, efficaces et économiques</w:t>
      </w:r>
      <w:r>
        <w:t xml:space="preserve">, et d’en faire un</w:t>
      </w:r>
      <w:r>
        <w:t xml:space="preserve"> </w:t>
      </w:r>
      <w:r>
        <w:rPr>
          <w:bCs/>
          <w:b/>
        </w:rPr>
        <w:t xml:space="preserve">avantage concurrentiel</w:t>
      </w:r>
      <w:r>
        <w:t xml:space="preserve">. Les</w:t>
      </w:r>
      <w:r>
        <w:t xml:space="preserve"> </w:t>
      </w:r>
      <w:r>
        <w:t xml:space="preserve">perspectives ouvertes —</w:t>
      </w:r>
      <w:r>
        <w:t xml:space="preserve"> </w:t>
      </w:r>
      <w:r>
        <w:rPr>
          <w:bCs/>
          <w:b/>
        </w:rPr>
        <w:t xml:space="preserve">SNMP</w:t>
      </w:r>
      <w:r>
        <w:t xml:space="preserve">,</w:t>
      </w:r>
      <w:r>
        <w:t xml:space="preserve"> </w:t>
      </w:r>
      <w:r>
        <w:rPr>
          <w:bCs/>
          <w:b/>
        </w:rPr>
        <w:t xml:space="preserve">intelligence artificielle</w:t>
      </w:r>
      <w:r>
        <w:t xml:space="preserve">,</w:t>
      </w:r>
      <w:r>
        <w:t xml:space="preserve"> </w:t>
      </w:r>
      <w:r>
        <w:rPr>
          <w:bCs/>
          <w:b/>
        </w:rPr>
        <w:t xml:space="preserve">maintenance</w:t>
      </w:r>
      <w:r>
        <w:rPr>
          <w:bCs/>
          <w:b/>
        </w:rPr>
        <w:t xml:space="preserve"> </w:t>
      </w:r>
      <w:r>
        <w:rPr>
          <w:bCs/>
          <w:b/>
        </w:rPr>
        <w:t xml:space="preserve">prédictive</w:t>
      </w:r>
      <w:r>
        <w:t xml:space="preserve"> </w:t>
      </w:r>
      <w:r>
        <w:t xml:space="preserve">et</w:t>
      </w:r>
      <w:r>
        <w:t xml:space="preserve"> </w:t>
      </w:r>
      <w:r>
        <w:rPr>
          <w:bCs/>
          <w:b/>
        </w:rPr>
        <w:t xml:space="preserve">auto-remédiation</w:t>
      </w:r>
      <w:r>
        <w:t xml:space="preserve"> </w:t>
      </w:r>
      <w:r>
        <w:t xml:space="preserve">— tracent la voie d’une supervision</w:t>
      </w:r>
      <w:r>
        <w:t xml:space="preserve"> </w:t>
      </w:r>
      <w:r>
        <w:rPr>
          <w:bCs/>
          <w:b/>
        </w:rPr>
        <w:t xml:space="preserve">proactive et intelligente</w:t>
      </w:r>
      <w:r>
        <w:t xml:space="preserve">, qui ne se contente plus de constater les pannes</w:t>
      </w:r>
      <w:r>
        <w:t xml:space="preserve"> </w:t>
      </w:r>
      <w:r>
        <w:t xml:space="preserve">mais cherche à les</w:t>
      </w:r>
      <w:r>
        <w:t xml:space="preserve"> </w:t>
      </w:r>
      <w:r>
        <w:rPr>
          <w:bCs/>
          <w:b/>
        </w:rPr>
        <w:t xml:space="preserve">anticiper</w:t>
      </w:r>
      <w:r>
        <w:t xml:space="preserve">. C’est dans cette direction que pourront se prolonger les travaux futurs, au service de la compétitivité d’OPEN MOISE et de la qualité de service rendue à ses utilisateurs.</w:t>
      </w:r>
    </w:p>
    <w:p>
      <w:r>
        <w:br w:type="page"/>
      </w:r>
    </w:p>
    <w:bookmarkEnd w:id="193"/>
    <w:bookmarkStart w:id="194" w:name="bibliographie"/>
    <w:p>
      <w:pPr>
        <w:pStyle w:val="Heading1"/>
      </w:pPr>
      <w:r>
        <w:t xml:space="preserve">BIBLIOGRAPHIE</w:t>
      </w:r>
    </w:p>
    <w:p>
      <w:pPr>
        <w:pStyle w:val="FirstParagraph"/>
      </w:pPr>
      <w:r>
        <w:rPr>
          <w:bCs/>
          <w:b/>
        </w:rPr>
        <w:t xml:space="preserve">Ouvrages</w:t>
      </w:r>
    </w:p>
    <w:p>
      <w:pPr>
        <w:numPr>
          <w:ilvl w:val="0"/>
          <w:numId w:val="1020"/>
        </w:numPr>
        <w:pStyle w:val="Compact"/>
      </w:pPr>
      <w:r>
        <w:t xml:space="preserve">Tanenbaum, A. S., &amp; Wetherall, D. J. (2021).</w:t>
      </w:r>
      <w:r>
        <w:t xml:space="preserve"> </w:t>
      </w:r>
      <w:r>
        <w:rPr>
          <w:iCs/>
          <w:i/>
        </w:rPr>
        <w:t xml:space="preserve">Computer Networks</w:t>
      </w:r>
      <w:r>
        <w:t xml:space="preserve"> </w:t>
      </w:r>
      <w:r>
        <w:t xml:space="preserve">(6ᵉ éd.). Pearson.</w:t>
      </w:r>
    </w:p>
    <w:p>
      <w:pPr>
        <w:numPr>
          <w:ilvl w:val="0"/>
          <w:numId w:val="1020"/>
        </w:numPr>
        <w:pStyle w:val="Compact"/>
      </w:pPr>
      <w:r>
        <w:t xml:space="preserve">Kurose, J. F., &amp; Ross, K. W. (2020).</w:t>
      </w:r>
      <w:r>
        <w:t xml:space="preserve"> </w:t>
      </w:r>
      <w:r>
        <w:rPr>
          <w:iCs/>
          <w:i/>
        </w:rPr>
        <w:t xml:space="preserve">Computer Networking: A Top-Down Approach</w:t>
      </w:r>
      <w:r>
        <w:t xml:space="preserve"> </w:t>
      </w:r>
      <w:r>
        <w:t xml:space="preserve">(8ᵉ éd.). Pearson.</w:t>
      </w:r>
    </w:p>
    <w:p>
      <w:pPr>
        <w:numPr>
          <w:ilvl w:val="0"/>
          <w:numId w:val="1020"/>
        </w:numPr>
        <w:pStyle w:val="Compact"/>
      </w:pPr>
      <w:r>
        <w:t xml:space="preserve">Mauro, D., &amp; Schmidt, K. (2005).</w:t>
      </w:r>
      <w:r>
        <w:t xml:space="preserve"> </w:t>
      </w:r>
      <w:r>
        <w:rPr>
          <w:iCs/>
          <w:i/>
        </w:rPr>
        <w:t xml:space="preserve">Essential SNMP</w:t>
      </w:r>
      <w:r>
        <w:t xml:space="preserve"> </w:t>
      </w:r>
      <w:r>
        <w:t xml:space="preserve">(2ᵉ éd.). O’Reilly Media.</w:t>
      </w:r>
    </w:p>
    <w:p>
      <w:pPr>
        <w:numPr>
          <w:ilvl w:val="0"/>
          <w:numId w:val="1020"/>
        </w:numPr>
        <w:pStyle w:val="Compact"/>
      </w:pPr>
      <w:r>
        <w:t xml:space="preserve">Kim, G., Humble, J., Debois, P., &amp; Willis, J. (2016).</w:t>
      </w:r>
      <w:r>
        <w:t xml:space="preserve"> </w:t>
      </w:r>
      <w:r>
        <w:rPr>
          <w:iCs/>
          <w:i/>
        </w:rPr>
        <w:t xml:space="preserve">The DevOps Handbook</w:t>
      </w:r>
      <w:r>
        <w:t xml:space="preserve">. IT Revolution Press.</w:t>
      </w:r>
    </w:p>
    <w:p>
      <w:pPr>
        <w:numPr>
          <w:ilvl w:val="0"/>
          <w:numId w:val="1020"/>
        </w:numPr>
        <w:pStyle w:val="Compact"/>
      </w:pPr>
      <w:r>
        <w:t xml:space="preserve">Edelman, J., Lowe, S. S., &amp; Oswalt, M. (2018).</w:t>
      </w:r>
      <w:r>
        <w:t xml:space="preserve"> </w:t>
      </w:r>
      <w:r>
        <w:rPr>
          <w:iCs/>
          <w:i/>
        </w:rPr>
        <w:t xml:space="preserve">Network Programmability and Automation</w:t>
      </w:r>
      <w:r>
        <w:t xml:space="preserve">. O’Reilly Media.</w:t>
      </w:r>
    </w:p>
    <w:p>
      <w:pPr>
        <w:numPr>
          <w:ilvl w:val="0"/>
          <w:numId w:val="1020"/>
        </w:numPr>
        <w:pStyle w:val="Compact"/>
      </w:pPr>
      <w:r>
        <w:t xml:space="preserve">Raymond, E. S. (1999).</w:t>
      </w:r>
      <w:r>
        <w:t xml:space="preserve"> </w:t>
      </w:r>
      <w:r>
        <w:rPr>
          <w:iCs/>
          <w:i/>
        </w:rPr>
        <w:t xml:space="preserve">The Cathedral and the Bazaar</w:t>
      </w:r>
      <w:r>
        <w:t xml:space="preserve">. O’Reilly Media.</w:t>
      </w:r>
    </w:p>
    <w:p>
      <w:pPr>
        <w:numPr>
          <w:ilvl w:val="0"/>
          <w:numId w:val="1020"/>
        </w:numPr>
        <w:pStyle w:val="Compact"/>
      </w:pPr>
      <w:r>
        <w:t xml:space="preserve">Sridharan, C. (2018).</w:t>
      </w:r>
      <w:r>
        <w:t xml:space="preserve"> </w:t>
      </w:r>
      <w:r>
        <w:rPr>
          <w:iCs/>
          <w:i/>
        </w:rPr>
        <w:t xml:space="preserve">Distributed Systems Observability</w:t>
      </w:r>
      <w:r>
        <w:t xml:space="preserve">. O’Reilly Media.</w:t>
      </w:r>
    </w:p>
    <w:p>
      <w:pPr>
        <w:numPr>
          <w:ilvl w:val="0"/>
          <w:numId w:val="1020"/>
        </w:numPr>
        <w:pStyle w:val="Compact"/>
      </w:pPr>
      <w:r>
        <w:t xml:space="preserve">Grinberg, M. (2018).</w:t>
      </w:r>
      <w:r>
        <w:t xml:space="preserve"> </w:t>
      </w:r>
      <w:r>
        <w:rPr>
          <w:iCs/>
          <w:i/>
        </w:rPr>
        <w:t xml:space="preserve">Flask Web Development</w:t>
      </w:r>
      <w:r>
        <w:t xml:space="preserve"> </w:t>
      </w:r>
      <w:r>
        <w:t xml:space="preserve">(2ᵉ éd.). O’Reilly Media.</w:t>
      </w:r>
    </w:p>
    <w:p>
      <w:pPr>
        <w:pStyle w:val="FirstParagraph"/>
      </w:pPr>
      <w:r>
        <w:rPr>
          <w:bCs/>
          <w:b/>
        </w:rPr>
        <w:t xml:space="preserve">Articles et standards</w:t>
      </w:r>
    </w:p>
    <w:p>
      <w:pPr>
        <w:numPr>
          <w:ilvl w:val="0"/>
          <w:numId w:val="1021"/>
        </w:numPr>
        <w:pStyle w:val="Compact"/>
      </w:pPr>
      <w:r>
        <w:t xml:space="preserve">ISO/IEC. (1989).</w:t>
      </w:r>
      <w:r>
        <w:t xml:space="preserve"> </w:t>
      </w:r>
      <w:r>
        <w:rPr>
          <w:iCs/>
          <w:i/>
        </w:rPr>
        <w:t xml:space="preserve">ISO/IEC 7498-4 — OSI Management framework</w:t>
      </w:r>
      <w:r>
        <w:t xml:space="preserve"> </w:t>
      </w:r>
      <w:r>
        <w:t xml:space="preserve">(modèle FCAPS).</w:t>
      </w:r>
    </w:p>
    <w:p>
      <w:pPr>
        <w:numPr>
          <w:ilvl w:val="0"/>
          <w:numId w:val="1021"/>
        </w:numPr>
        <w:pStyle w:val="Compact"/>
      </w:pPr>
      <w:r>
        <w:t xml:space="preserve">Postel, J. (1981).</w:t>
      </w:r>
      <w:r>
        <w:t xml:space="preserve"> </w:t>
      </w:r>
      <w:r>
        <w:rPr>
          <w:iCs/>
          <w:i/>
        </w:rPr>
        <w:t xml:space="preserve">RFC 792 — Internet Control Message Protocol (ICMP)</w:t>
      </w:r>
      <w:r>
        <w:t xml:space="preserve">. IETF.</w:t>
      </w:r>
    </w:p>
    <w:p>
      <w:pPr>
        <w:numPr>
          <w:ilvl w:val="0"/>
          <w:numId w:val="1021"/>
        </w:numPr>
        <w:pStyle w:val="Compact"/>
      </w:pPr>
      <w:r>
        <w:t xml:space="preserve">Case, J., et al. (1990).</w:t>
      </w:r>
      <w:r>
        <w:t xml:space="preserve"> </w:t>
      </w:r>
      <w:r>
        <w:rPr>
          <w:iCs/>
          <w:i/>
        </w:rPr>
        <w:t xml:space="preserve">RFC 1157 — Simple Network Management Protocol (SNMP)</w:t>
      </w:r>
      <w:r>
        <w:t xml:space="preserve">. IETF.</w:t>
      </w:r>
    </w:p>
    <w:p>
      <w:pPr>
        <w:numPr>
          <w:ilvl w:val="0"/>
          <w:numId w:val="1021"/>
        </w:numPr>
        <w:pStyle w:val="Compact"/>
      </w:pPr>
      <w:r>
        <w:t xml:space="preserve">Klensin, J. (2008).</w:t>
      </w:r>
      <w:r>
        <w:t xml:space="preserve"> </w:t>
      </w:r>
      <w:r>
        <w:rPr>
          <w:iCs/>
          <w:i/>
        </w:rPr>
        <w:t xml:space="preserve">RFC 5321 — Simple Mail Transfer Protocol (SMTP)</w:t>
      </w:r>
      <w:r>
        <w:t xml:space="preserve">. IETF.</w:t>
      </w:r>
    </w:p>
    <w:p>
      <w:pPr>
        <w:pStyle w:val="FirstParagraph"/>
      </w:pPr>
      <w:r>
        <w:rPr>
          <w:bCs/>
          <w:b/>
        </w:rPr>
        <w:t xml:space="preserve">Ressources en ligne</w:t>
      </w:r>
    </w:p>
    <w:p>
      <w:pPr>
        <w:numPr>
          <w:ilvl w:val="0"/>
          <w:numId w:val="1022"/>
        </w:numPr>
        <w:pStyle w:val="Compact"/>
      </w:pPr>
      <w:r>
        <w:t xml:space="preserve">Nagios Enterprises. (2024).</w:t>
      </w:r>
      <w:r>
        <w:t xml:space="preserve"> </w:t>
      </w:r>
      <w:r>
        <w:rPr>
          <w:iCs/>
          <w:i/>
        </w:rPr>
        <w:t xml:space="preserve">Nagios Core Documentation</w:t>
      </w:r>
      <w:r>
        <w:t xml:space="preserve">. https://www.nagios.org</w:t>
      </w:r>
    </w:p>
    <w:p>
      <w:pPr>
        <w:numPr>
          <w:ilvl w:val="0"/>
          <w:numId w:val="1022"/>
        </w:numPr>
        <w:pStyle w:val="Compact"/>
      </w:pPr>
      <w:r>
        <w:t xml:space="preserve">Zabbix LLC. (2024).</w:t>
      </w:r>
      <w:r>
        <w:t xml:space="preserve"> </w:t>
      </w:r>
      <w:r>
        <w:rPr>
          <w:iCs/>
          <w:i/>
        </w:rPr>
        <w:t xml:space="preserve">Zabbix Documentation</w:t>
      </w:r>
      <w:r>
        <w:t xml:space="preserve">. https://www.zabbix.com/documentation</w:t>
      </w:r>
    </w:p>
    <w:p>
      <w:pPr>
        <w:numPr>
          <w:ilvl w:val="0"/>
          <w:numId w:val="1022"/>
        </w:numPr>
        <w:pStyle w:val="Compact"/>
      </w:pPr>
      <w:r>
        <w:t xml:space="preserve">Python Software Foundation. (2024).</w:t>
      </w:r>
      <w:r>
        <w:t xml:space="preserve"> </w:t>
      </w:r>
      <w:r>
        <w:rPr>
          <w:iCs/>
          <w:i/>
        </w:rPr>
        <w:t xml:space="preserve">Python 3 Documentation</w:t>
      </w:r>
      <w:r>
        <w:t xml:space="preserve">. https://docs.python.org</w:t>
      </w:r>
    </w:p>
    <w:p>
      <w:pPr>
        <w:numPr>
          <w:ilvl w:val="0"/>
          <w:numId w:val="1022"/>
        </w:numPr>
        <w:pStyle w:val="Compact"/>
      </w:pPr>
      <w:r>
        <w:t xml:space="preserve">Pallets Projects. (2024).</w:t>
      </w:r>
      <w:r>
        <w:t xml:space="preserve"> </w:t>
      </w:r>
      <w:r>
        <w:rPr>
          <w:iCs/>
          <w:i/>
        </w:rPr>
        <w:t xml:space="preserve">Flask Documentation</w:t>
      </w:r>
      <w:r>
        <w:t xml:space="preserve">. https://flask.palletsprojects.com</w:t>
      </w:r>
    </w:p>
    <w:p>
      <w:pPr>
        <w:numPr>
          <w:ilvl w:val="0"/>
          <w:numId w:val="1022"/>
        </w:numPr>
        <w:pStyle w:val="Compact"/>
      </w:pPr>
      <w:r>
        <w:t xml:space="preserve">Oracle. (2024).</w:t>
      </w:r>
      <w:r>
        <w:t xml:space="preserve"> </w:t>
      </w:r>
      <w:r>
        <w:rPr>
          <w:iCs/>
          <w:i/>
        </w:rPr>
        <w:t xml:space="preserve">MySQL 8.0 Reference Manual</w:t>
      </w:r>
      <w:r>
        <w:t xml:space="preserve">. https://dev.mysql.com/doc</w:t>
      </w:r>
    </w:p>
    <w:p>
      <w:pPr>
        <w:numPr>
          <w:ilvl w:val="0"/>
          <w:numId w:val="1022"/>
        </w:numPr>
        <w:pStyle w:val="Compact"/>
      </w:pPr>
      <w:r>
        <w:t xml:space="preserve">Telegram. (2024).</w:t>
      </w:r>
      <w:r>
        <w:t xml:space="preserve"> </w:t>
      </w:r>
      <w:r>
        <w:rPr>
          <w:iCs/>
          <w:i/>
        </w:rPr>
        <w:t xml:space="preserve">Telegram Bot API</w:t>
      </w:r>
      <w:r>
        <w:t xml:space="preserve">. https://core.telegram.org/bots/api</w:t>
      </w:r>
    </w:p>
    <w:p>
      <w:r>
        <w:br w:type="page"/>
      </w:r>
    </w:p>
    <w:bookmarkEnd w:id="194"/>
    <w:bookmarkStart w:id="195" w:name="annexes"/>
    <w:p>
      <w:pPr>
        <w:pStyle w:val="Heading1"/>
      </w:pPr>
      <w:r>
        <w:t xml:space="preserve">ANNEXES</w:t>
      </w:r>
    </w:p>
    <w:p>
      <w:pPr>
        <w:pStyle w:val="FirstParagraph"/>
      </w:pPr>
      <w:r>
        <w:rPr>
          <w:bCs/>
          <w:b/>
        </w:rPr>
        <w:t xml:space="preserve">Annexe A — Procédure d’installation et de déploiement.</w:t>
      </w:r>
      <w:r>
        <w:t xml:space="preserve"> </w:t>
      </w:r>
      <w:r>
        <w:t xml:space="preserve">Préparation du</w:t>
      </w:r>
      <w:r>
        <w:t xml:space="preserve"> </w:t>
      </w:r>
      <w:r>
        <w:t xml:space="preserve">serveur Ubuntu, installation de MySQL et exécution du script</w:t>
      </w:r>
      <w:r>
        <w:t xml:space="preserve"> </w:t>
      </w:r>
      <w:r>
        <w:rPr>
          <w:rStyle w:val="VerbatimChar"/>
        </w:rPr>
        <w:t xml:space="preserve">schema.sql</w:t>
      </w:r>
      <w:r>
        <w:t xml:space="preserve">,</w:t>
      </w:r>
      <w:r>
        <w:t xml:space="preserve"> </w:t>
      </w:r>
      <w:r>
        <w:t xml:space="preserve">création de l’environnement virtuel Python, installation des dépendances,</w:t>
      </w:r>
      <w:r>
        <w:t xml:space="preserve"> </w:t>
      </w:r>
      <w:r>
        <w:t xml:space="preserve">configuration du fichier</w:t>
      </w:r>
      <w:r>
        <w:t xml:space="preserve"> </w:t>
      </w:r>
      <w:r>
        <w:rPr>
          <w:rStyle w:val="VerbatimChar"/>
        </w:rPr>
        <w:t xml:space="preserve">.env</w:t>
      </w:r>
      <w:r>
        <w:t xml:space="preserve">, mise en place du</w:t>
      </w:r>
      <w:r>
        <w:t xml:space="preserve"> </w:t>
      </w:r>
      <w:r>
        <w:rPr>
          <w:rStyle w:val="VerbatimChar"/>
        </w:rPr>
        <w:t xml:space="preserve">cron</w:t>
      </w:r>
      <w:r>
        <w:t xml:space="preserve"> </w:t>
      </w:r>
      <w:r>
        <w:t xml:space="preserve">et lancement du tableau</w:t>
      </w:r>
      <w:r>
        <w:t xml:space="preserve"> </w:t>
      </w:r>
      <w:r>
        <w:t xml:space="preserve">de bord (Gunicorn).</w:t>
      </w:r>
      <w:r>
        <w:t xml:space="preserve"> </w:t>
      </w:r>
      <w:r>
        <w:rPr>
          <w:iCs/>
          <w:i/>
        </w:rPr>
        <w:t xml:space="preserve">(Voir</w:t>
      </w:r>
      <w:r>
        <w:rPr>
          <w:iCs/>
          <w:i/>
        </w:rPr>
        <w:t xml:space="preserve"> </w:t>
      </w:r>
      <w:r>
        <w:rPr>
          <w:rStyle w:val="VerbatimChar"/>
          <w:iCs/>
          <w:i/>
        </w:rPr>
        <w:t xml:space="preserve">docs/INSTALLATION.md</w:t>
      </w:r>
      <w:r>
        <w:rPr>
          <w:iCs/>
          <w:i/>
        </w:rPr>
        <w:t xml:space="preserve"> </w:t>
      </w:r>
      <w:r>
        <w:rPr>
          <w:iCs/>
          <w:i/>
        </w:rPr>
        <w:t xml:space="preserve">du dépôt.)</w:t>
      </w:r>
    </w:p>
    <w:p>
      <w:pPr>
        <w:pStyle w:val="BodyText"/>
      </w:pPr>
      <w:r>
        <w:rPr>
          <w:bCs/>
          <w:b/>
        </w:rPr>
        <w:t xml:space="preserve">Annexe B — Code source.</w:t>
      </w:r>
      <w:r>
        <w:t xml:space="preserve"> </w:t>
      </w:r>
      <w:r>
        <w:t xml:space="preserve">L’intégralité du code commenté figure dans le</w:t>
      </w:r>
      <w:r>
        <w:t xml:space="preserve"> </w:t>
      </w:r>
      <w:r>
        <w:t xml:space="preserve">dossier</w:t>
      </w:r>
      <w:r>
        <w:t xml:space="preserve"> </w:t>
      </w:r>
      <w:r>
        <w:rPr>
          <w:rStyle w:val="VerbatimChar"/>
        </w:rPr>
        <w:t xml:space="preserve">src/</w:t>
      </w:r>
      <w:r>
        <w:t xml:space="preserve"> </w:t>
      </w:r>
      <w:r>
        <w:t xml:space="preserve">: moteur</w:t>
      </w:r>
      <w:r>
        <w:t xml:space="preserve"> </w:t>
      </w:r>
      <w:r>
        <w:rPr>
          <w:rStyle w:val="VerbatimChar"/>
        </w:rPr>
        <w:t xml:space="preserve">supervisor.py</w:t>
      </w:r>
      <w:r>
        <w:t xml:space="preserve">, application</w:t>
      </w:r>
      <w:r>
        <w:t xml:space="preserve"> </w:t>
      </w:r>
      <w:r>
        <w:rPr>
          <w:rStyle w:val="VerbatimChar"/>
        </w:rPr>
        <w:t xml:space="preserve">app.py</w:t>
      </w:r>
      <w:r>
        <w:t xml:space="preserve">, modules (sondes,</w:t>
      </w:r>
      <w:r>
        <w:t xml:space="preserve"> </w:t>
      </w:r>
      <w:r>
        <w:t xml:space="preserve">découverte, journalisation, alertes), templates et fichiers statiques.</w:t>
      </w:r>
    </w:p>
    <w:p>
      <w:pPr>
        <w:pStyle w:val="BodyText"/>
      </w:pPr>
      <w:r>
        <w:rPr>
          <w:bCs/>
          <w:b/>
        </w:rPr>
        <w:t xml:space="preserve">Annexe C — Script de création de la base de données.</w:t>
      </w:r>
      <w:r>
        <w:t xml:space="preserve"> </w:t>
      </w:r>
      <w:r>
        <w:t xml:space="preserve">Script SQL complet</w:t>
      </w:r>
      <w:r>
        <w:t xml:space="preserve"> </w:t>
      </w:r>
      <w:r>
        <w:t xml:space="preserve">(</w:t>
      </w:r>
      <w:r>
        <w:rPr>
          <w:rStyle w:val="VerbatimChar"/>
        </w:rPr>
        <w:t xml:space="preserve">database/schema.sql</w:t>
      </w:r>
      <w:r>
        <w:t xml:space="preserve">) : création de la base, des six tables (dont la table</w:t>
      </w:r>
      <w:r>
        <w:t xml:space="preserve"> </w:t>
      </w:r>
      <w:r>
        <w:t xml:space="preserve">associative</w:t>
      </w:r>
      <w:r>
        <w:t xml:space="preserve"> </w:t>
      </w:r>
      <w:r>
        <w:rPr>
          <w:rStyle w:val="VerbatimChar"/>
        </w:rPr>
        <w:t xml:space="preserve">responsabilite</w:t>
      </w:r>
      <w:r>
        <w:t xml:space="preserve">), des contraintes,</w:t>
      </w:r>
      <w:r>
        <w:t xml:space="preserve"> </w:t>
      </w:r>
      <w:r>
        <w:t xml:space="preserve">de l’utilisateur applicatif et des données d’amorçage.</w:t>
      </w:r>
    </w:p>
    <w:p>
      <w:pPr>
        <w:pStyle w:val="BodyText"/>
      </w:pPr>
      <w:r>
        <w:rPr>
          <w:bCs/>
          <w:b/>
        </w:rPr>
        <w:t xml:space="preserve">Annexe D — Diagrammes UML et MERISE.</w:t>
      </w:r>
      <w:r>
        <w:t xml:space="preserve"> </w:t>
      </w:r>
      <w:r>
        <w:t xml:space="preserve">Sources PlantUML des sept diagrammes</w:t>
      </w:r>
      <w:r>
        <w:t xml:space="preserve"> </w:t>
      </w:r>
      <w:r>
        <w:t xml:space="preserve">UML et des modèles MCD/MLD (</w:t>
      </w:r>
      <w:r>
        <w:rPr>
          <w:rStyle w:val="VerbatimChar"/>
        </w:rPr>
        <w:t xml:space="preserve">architecture/diagrammes/</w:t>
      </w:r>
      <w:r>
        <w:t xml:space="preserve">,</w:t>
      </w:r>
      <w:r>
        <w:t xml:space="preserve"> </w:t>
      </w:r>
      <w:r>
        <w:rPr>
          <w:rStyle w:val="VerbatimChar"/>
        </w:rPr>
        <w:t xml:space="preserve">database/</w:t>
      </w:r>
      <w:r>
        <w:t xml:space="preserve">).</w:t>
      </w:r>
    </w:p>
    <w:p>
      <w:pPr>
        <w:pStyle w:val="BodyText"/>
      </w:pPr>
      <w:r>
        <w:rPr>
          <w:bCs/>
          <w:b/>
        </w:rPr>
        <w:t xml:space="preserve">Annexe E — Configuration du bot Telegram.</w:t>
      </w:r>
      <w:r>
        <w:t xml:space="preserve"> </w:t>
      </w:r>
      <w:r>
        <w:t xml:space="preserve">Création d’un bot via</w:t>
      </w:r>
      <w:r>
        <w:t xml:space="preserve"> </w:t>
      </w:r>
      <w:r>
        <w:t xml:space="preserve">@BotFather</w:t>
      </w:r>
      <w:r>
        <w:t xml:space="preserve">,</w:t>
      </w:r>
      <w:r>
        <w:t xml:space="preserve"> </w:t>
      </w:r>
      <w:r>
        <w:t xml:space="preserve">obtention du jeton (</w:t>
      </w:r>
      <w:r>
        <w:rPr>
          <w:rStyle w:val="VerbatimChar"/>
        </w:rPr>
        <w:t xml:space="preserve">TELEGRAM_BOT_TOKEN</w:t>
      </w:r>
      <w:r>
        <w:t xml:space="preserve">) et de l’identifiant de discussion</w:t>
      </w:r>
      <w:r>
        <w:t xml:space="preserve"> </w:t>
      </w:r>
      <w:r>
        <w:t xml:space="preserve">(</w:t>
      </w:r>
      <w:r>
        <w:rPr>
          <w:rStyle w:val="VerbatimChar"/>
        </w:rPr>
        <w:t xml:space="preserve">TELEGRAM_CHAT_ID</w:t>
      </w:r>
      <w:r>
        <w:t xml:space="preserve">), renseignés dans le fichier</w:t>
      </w:r>
      <w:r>
        <w:t xml:space="preserve"> </w:t>
      </w:r>
      <w:r>
        <w:rPr>
          <w:rStyle w:val="VerbatimChar"/>
        </w:rPr>
        <w:t xml:space="preserve">.env</w:t>
      </w:r>
      <w:r>
        <w:t xml:space="preserve">.</w:t>
      </w:r>
    </w:p>
    <w:p>
      <w:pPr>
        <w:pStyle w:val="BodyText"/>
      </w:pPr>
      <w:r>
        <w:rPr>
          <w:iCs/>
          <w:i/>
        </w:rPr>
        <w:t xml:space="preserve">— FIN DU MÉMOIRE —</w:t>
      </w:r>
    </w:p>
    <w:bookmarkEnd w:id="195"/>
    <w:sectPr>
      <w:headerReference w:type="default" r:id="rId12"/>
      <w:footerReference w:type="default" r:id="rId13"/>
      <w:headerReference w:type="first" r:id="rId14"/>
      <w:footerReference w:type="first" r:id="rId15"/>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4" w:color="1F7A8C"/>
      </w:pBdr>
    </w:pPr>
    <w:r/>
    <w:r>
      <w:rPr>
        <w:rFonts w:ascii="Calibri" w:hAnsi="Calibri"/>
        <w:b w:val="0"/>
        <w:i w:val="0"/>
        <w:color w:val="1F7A8C"/>
        <w:sz w:val="17"/>
      </w:rPr>
      <w:t xml:space="preserve">KOUASSI Yoo Nyong Kra Espérance — CERCO — Année académique 2025 – 2026    |    Page </w:t>
    </w: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1F7A8C"/>
      </w:pBdr>
    </w:pPr>
    <w:r/>
    <w:r>
      <w:rPr>
        <w:rFonts w:ascii="Calibri" w:hAnsi="Calibri"/>
        <w:b w:val="0"/>
        <w:i/>
        <w:color w:val="1F7A8C"/>
        <w:sz w:val="17"/>
      </w:rPr>
      <w:t>Automatisation de la Supervision et de la Détection des Pannes Réseau</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mbria" w:hAnsi="Cambria"/>
      <w:b/>
      <w:bCs/>
      <w:color w:val="1F7A8C"/>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mbria" w:hAnsi="Cambria"/>
      <w:b/>
      <w:bCs/>
      <w:color w:val="1F7A8C"/>
      <w:sz w:val="26"/>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mbria" w:hAnsi="Cambria"/>
      <w:b/>
      <w:bCs/>
      <w:color w:val="1F7A8C"/>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mbria" w:hAnsi="Cambria"/>
      <w:i/>
      <w:b/>
      <w:bCs/>
      <w:color w:val="1F7A8C"/>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8" Type="http://schemas.openxmlformats.org/officeDocument/2006/relationships/image" Target="media/rId88.png"/><Relationship Id="rId97" Type="http://schemas.openxmlformats.org/officeDocument/2006/relationships/image" Target="media/rId97.png"/><Relationship Id="rId105" Type="http://schemas.openxmlformats.org/officeDocument/2006/relationships/image" Target="media/rId105.png"/><Relationship Id="rId109" Type="http://schemas.openxmlformats.org/officeDocument/2006/relationships/image" Target="media/rId109.png"/><Relationship Id="rId113" Type="http://schemas.openxmlformats.org/officeDocument/2006/relationships/image" Target="media/rId113.png"/><Relationship Id="rId93" Type="http://schemas.openxmlformats.org/officeDocument/2006/relationships/image" Target="media/rId93.png"/><Relationship Id="rId117" Type="http://schemas.openxmlformats.org/officeDocument/2006/relationships/image" Target="media/rId117.png"/><Relationship Id="rId101" Type="http://schemas.openxmlformats.org/officeDocument/2006/relationships/image" Target="media/rId101.png"/><Relationship Id="rId122" Type="http://schemas.openxmlformats.org/officeDocument/2006/relationships/image" Target="media/rId122.png"/><Relationship Id="rId126" Type="http://schemas.openxmlformats.org/officeDocument/2006/relationships/image" Target="media/rId126.png"/><Relationship Id="rId160" Type="http://schemas.openxmlformats.org/officeDocument/2006/relationships/image" Target="media/rId160.png"/><Relationship Id="rId152" Type="http://schemas.openxmlformats.org/officeDocument/2006/relationships/image" Target="media/rId152.png"/><Relationship Id="rId164" Type="http://schemas.openxmlformats.org/officeDocument/2006/relationships/image" Target="media/rId164.png"/><Relationship Id="rId148" Type="http://schemas.openxmlformats.org/officeDocument/2006/relationships/image" Target="media/rId148.png"/><Relationship Id="rId168" Type="http://schemas.openxmlformats.org/officeDocument/2006/relationships/image" Target="media/rId168.png"/><Relationship Id="rId156" Type="http://schemas.openxmlformats.org/officeDocument/2006/relationships/image" Target="media/rId156.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2026-06-15T14:27:25Z</dcterms:created>
  <dcterms:modified xsi:type="dcterms:W3CDTF">2026-06-15T14:27:25Z</dcterms:modified>
</cp:coreProperties>
</file>

<file path=docProps/custom.xml><?xml version="1.0" encoding="utf-8"?>
<Properties xmlns="http://schemas.openxmlformats.org/officeDocument/2006/custom-properties" xmlns:vt="http://schemas.openxmlformats.org/officeDocument/2006/docPropsVTypes"/>
</file>