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Documentation d'installation</w:t>
      </w:r>
    </w:p>
    <w:p>
      <w:pPr>
        <w:pStyle w:val="Subtitle"/>
      </w:pPr>
      <w:r>
        <w:t xml:space="preserve">Site web SkillUp Consulting CI — proj-esp</w:t>
      </w:r>
    </w:p>
    <w:p>
      <w:pPr>
        <w:spacing w:after="160"/>
      </w:pPr>
      <w:r>
        <w:t xml:space="preserve">Ce document décrit comment installer et lancer le projet (frontend + backend + base de données) sur un poste de travail, y compris sur un ordinateur entièrement neuf.</w:t>
      </w:r>
    </w:p>
    <w:p>
      <w:pPr>
        <w:spacing w:after="200"/>
      </w:pPr>
    </w:p>
    <w:p>
      <w:pPr>
        <w:pStyle w:val="Heading1"/>
      </w:pPr>
      <w:r>
        <w:t xml:space="preserve">1. Présentation du projet</w:t>
      </w:r>
    </w:p>
    <w:p>
      <w:pPr>
        <w:spacing w:after="160"/>
      </w:pPr>
      <w:r>
        <w:t xml:space="preserve">SkillUp Consulting CI est un site web complet pour un cabinet ivoirien spécialisé en formation professionnelle, assistance comptable et montage de projets.</w:t>
      </w:r>
    </w:p>
    <w:p>
      <w:pPr>
        <w:pStyle w:val="Heading2"/>
      </w:pPr>
      <w:r>
        <w:t xml:space="preserve">1.1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999999" w:sz="1"/>
              <w:left w:val="single" w:color="999999" w:sz="1"/>
              <w:bottom w:val="single" w:color="999999" w:sz="1"/>
              <w:right w:val="single" w:color="999999" w:sz="1"/>
            </w:tcBorders>
            <w:shd w:fill="1B7A4B" w:val="clear"/>
            <w:tcMar>
              <w:top w:type="dxa" w:w="80"/>
              <w:left w:type="dxa" w:w="120"/>
              <w:bottom w:type="dxa" w:w="80"/>
              <w:right w:type="dxa" w:w="120"/>
            </w:tcMar>
          </w:tcPr>
          <w:p>
            <w:r>
              <w:rPr>
                <w:b/>
                <w:bCs/>
                <w:color w:val="FFFFFF"/>
              </w:rPr>
              <w:t xml:space="preserve">Couche</w:t>
            </w:r>
          </w:p>
        </w:tc>
        <w:tc>
          <w:tcPr>
            <w:tcW w:type="dxa" w:w="6365"/>
            <w:tcBorders>
              <w:top w:val="single" w:color="999999" w:sz="1"/>
              <w:left w:val="single" w:color="999999" w:sz="1"/>
              <w:bottom w:val="single" w:color="999999" w:sz="1"/>
              <w:right w:val="single" w:color="999999" w:sz="1"/>
            </w:tcBorders>
            <w:shd w:fill="1B7A4B" w:val="clear"/>
            <w:tcMar>
              <w:top w:type="dxa" w:w="80"/>
              <w:left w:type="dxa" w:w="120"/>
              <w:bottom w:type="dxa" w:w="80"/>
              <w:right w:type="dxa" w:w="120"/>
            </w:tcMar>
          </w:tcPr>
          <w:p>
            <w:r>
              <w:rPr>
                <w:b/>
                <w:bCs/>
                <w:color w:val="FFFFFF"/>
              </w:rPr>
              <w:t xml:space="preserve">Technologies</w:t>
            </w:r>
          </w:p>
        </w:tc>
      </w:tr>
      <w:tr>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36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Vite + Tailwind CSS</w:t>
            </w:r>
          </w:p>
        </w:tc>
      </w:tr>
      <w:tr>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636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 Express + Prisma</w:t>
            </w:r>
          </w:p>
        </w:tc>
      </w:tr>
      <w:tr>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de données</w:t>
            </w:r>
          </w:p>
        </w:tc>
        <w:tc>
          <w:tcPr>
            <w:tcW w:type="dxa" w:w="636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r>
      <w:tr>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ORM</w:t>
            </w:r>
          </w:p>
        </w:tc>
        <w:tc>
          <w:tcPr>
            <w:tcW w:type="dxa" w:w="636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Prisma</w:t>
            </w:r>
          </w:p>
        </w:tc>
      </w:tr>
    </w:tbl>
    <w:p>
      <w:pPr>
        <w:spacing w:after="200"/>
      </w:pPr>
    </w:p>
    <w:p>
      <w:pPr>
        <w:pStyle w:val="Heading2"/>
      </w:pPr>
      <w:r>
        <w:t xml:space="preserve">1.2 Structure du projet</w:t>
      </w:r>
    </w:p>
    <w:p>
      <w:pPr>
        <w:shd w:fill="F2F2F2" w:val="clear"/>
        <w:spacing w:after="0" w:before="120" w:line="276"/>
        <w:ind w:left="200" w:right="200"/>
      </w:pPr>
      <w:r>
        <w:rPr>
          <w:rFonts w:ascii="Consolas" w:cs="Consolas" w:eastAsia="Consolas" w:hAnsi="Consolas"/>
          <w:sz w:val="20"/>
          <w:szCs w:val="20"/>
        </w:rPr>
        <w:t xml:space="preserve">proj-esp/</w:t>
      </w:r>
    </w:p>
    <w:p>
      <w:pPr>
        <w:shd w:fill="F2F2F2" w:val="clear"/>
        <w:spacing w:after="0" w:before="0" w:line="276"/>
        <w:ind w:left="200" w:right="200"/>
      </w:pPr>
      <w:r>
        <w:rPr>
          <w:rFonts w:ascii="Consolas" w:cs="Consolas" w:eastAsia="Consolas" w:hAnsi="Consolas"/>
          <w:sz w:val="20"/>
          <w:szCs w:val="20"/>
        </w:rPr>
        <w:t xml:space="preserve">├── frontend/               # React + Vite + Tailwind</w:t>
      </w:r>
    </w:p>
    <w:p>
      <w:pPr>
        <w:shd w:fill="F2F2F2" w:val="clear"/>
        <w:spacing w:after="0" w:before="0" w:line="276"/>
        <w:ind w:left="200" w:right="200"/>
      </w:pPr>
      <w:r>
        <w:rPr>
          <w:rFonts w:ascii="Consolas" w:cs="Consolas" w:eastAsia="Consolas" w:hAnsi="Consolas"/>
          <w:sz w:val="20"/>
          <w:szCs w:val="20"/>
        </w:rPr>
        <w:t xml:space="preserve">│   ├── public/images/      # Logos SkillUp Consulting CI</w:t>
      </w:r>
    </w:p>
    <w:p>
      <w:pPr>
        <w:shd w:fill="F2F2F2" w:val="clear"/>
        <w:spacing w:after="0" w:before="0" w:line="276"/>
        <w:ind w:left="200" w:right="200"/>
      </w:pPr>
      <w:r>
        <w:rPr>
          <w:rFonts w:ascii="Consolas" w:cs="Consolas" w:eastAsia="Consolas" w:hAnsi="Consolas"/>
          <w:sz w:val="20"/>
          <w:szCs w:val="20"/>
        </w:rPr>
        <w:t xml:space="preserve">│   ├── src/</w:t>
      </w:r>
    </w:p>
    <w:p>
      <w:pPr>
        <w:shd w:fill="F2F2F2" w:val="clear"/>
        <w:spacing w:after="0" w:before="0" w:line="276"/>
        <w:ind w:left="200" w:right="200"/>
      </w:pPr>
      <w:r>
        <w:rPr>
          <w:rFonts w:ascii="Consolas" w:cs="Consolas" w:eastAsia="Consolas" w:hAnsi="Consolas"/>
          <w:sz w:val="20"/>
          <w:szCs w:val="20"/>
        </w:rPr>
        <w:t xml:space="preserve">│   │   ├── components/     # Navbar, Footer, sections réutilisables</w:t>
      </w:r>
    </w:p>
    <w:p>
      <w:pPr>
        <w:shd w:fill="F2F2F2" w:val="clear"/>
        <w:spacing w:after="0" w:before="0" w:line="276"/>
        <w:ind w:left="200" w:right="200"/>
      </w:pPr>
      <w:r>
        <w:rPr>
          <w:rFonts w:ascii="Consolas" w:cs="Consolas" w:eastAsia="Consolas" w:hAnsi="Consolas"/>
          <w:sz w:val="20"/>
          <w:szCs w:val="20"/>
        </w:rPr>
        <w:t xml:space="preserve">│   │   ├── pages/          # Home, Services, Contact, Formations…</w:t>
      </w:r>
    </w:p>
    <w:p>
      <w:pPr>
        <w:shd w:fill="F2F2F2" w:val="clear"/>
        <w:spacing w:after="0" w:before="0" w:line="276"/>
        <w:ind w:left="200" w:right="200"/>
      </w:pPr>
      <w:r>
        <w:rPr>
          <w:rFonts w:ascii="Consolas" w:cs="Consolas" w:eastAsia="Consolas" w:hAnsi="Consolas"/>
          <w:sz w:val="20"/>
          <w:szCs w:val="20"/>
        </w:rPr>
        <w:t xml:space="preserve">│   │   └── index.css       # Tailwind + composants CSS</w:t>
      </w:r>
    </w:p>
    <w:p>
      <w:pPr>
        <w:shd w:fill="F2F2F2" w:val="clear"/>
        <w:spacing w:after="0" w:before="0" w:line="276"/>
        <w:ind w:left="200" w:right="200"/>
      </w:pPr>
      <w:r>
        <w:rPr>
          <w:rFonts w:ascii="Consolas" w:cs="Consolas" w:eastAsia="Consolas" w:hAnsi="Consolas"/>
          <w:sz w:val="20"/>
          <w:szCs w:val="20"/>
        </w:rPr>
        <w:t xml:space="preserve">│   ├── tailwind.config.js  # Couleurs de la marque</w:t>
      </w:r>
    </w:p>
    <w:p>
      <w:pPr>
        <w:shd w:fill="F2F2F2" w:val="clear"/>
        <w:spacing w:after="0" w:before="0" w:line="276"/>
        <w:ind w:left="200" w:right="200"/>
      </w:pPr>
      <w:r>
        <w:rPr>
          <w:rFonts w:ascii="Consolas" w:cs="Consolas" w:eastAsia="Consolas" w:hAnsi="Consolas"/>
          <w:sz w:val="20"/>
          <w:szCs w:val="20"/>
        </w:rPr>
        <w:t xml:space="preserve">│   └── vite.config.js</w:t>
      </w:r>
    </w:p>
    <w:p>
      <w:pPr>
        <w:shd w:fill="F2F2F2" w:val="clear"/>
        <w:spacing w:after="0" w:before="0" w:line="276"/>
        <w:ind w:left="200" w:right="200"/>
      </w:pPr>
      <w:r>
        <w:rPr>
          <w:rFonts w:ascii="Consolas" w:cs="Consolas" w:eastAsia="Consolas" w:hAnsi="Consolas"/>
          <w:sz w:val="20"/>
          <w:szCs w:val="20"/>
        </w:rPr>
        <w:t xml:space="preserve">├── backend/                # Node.js + Express + Prisma</w:t>
      </w:r>
    </w:p>
    <w:p>
      <w:pPr>
        <w:shd w:fill="F2F2F2" w:val="clear"/>
        <w:spacing w:after="0" w:before="0" w:line="276"/>
        <w:ind w:left="200" w:right="200"/>
      </w:pPr>
      <w:r>
        <w:rPr>
          <w:rFonts w:ascii="Consolas" w:cs="Consolas" w:eastAsia="Consolas" w:hAnsi="Consolas"/>
          <w:sz w:val="20"/>
          <w:szCs w:val="20"/>
        </w:rPr>
        <w:t xml:space="preserve">│   ├── prisma/</w:t>
      </w:r>
    </w:p>
    <w:p>
      <w:pPr>
        <w:shd w:fill="F2F2F2" w:val="clear"/>
        <w:spacing w:after="0" w:before="0" w:line="276"/>
        <w:ind w:left="200" w:right="200"/>
      </w:pPr>
      <w:r>
        <w:rPr>
          <w:rFonts w:ascii="Consolas" w:cs="Consolas" w:eastAsia="Consolas" w:hAnsi="Consolas"/>
          <w:sz w:val="20"/>
          <w:szCs w:val="20"/>
        </w:rPr>
        <w:t xml:space="preserve">│   │   ├── schema.prisma   # Modèles (Formation, Inscription, ContactMessage…)</w:t>
      </w:r>
    </w:p>
    <w:p>
      <w:pPr>
        <w:shd w:fill="F2F2F2" w:val="clear"/>
        <w:spacing w:after="0" w:before="0" w:line="276"/>
        <w:ind w:left="200" w:right="200"/>
      </w:pPr>
      <w:r>
        <w:rPr>
          <w:rFonts w:ascii="Consolas" w:cs="Consolas" w:eastAsia="Consolas" w:hAnsi="Consolas"/>
          <w:sz w:val="20"/>
          <w:szCs w:val="20"/>
        </w:rPr>
        <w:t xml:space="preserve">│   │   └── seed.ts         # Données de démonstration</w:t>
      </w:r>
    </w:p>
    <w:p>
      <w:pPr>
        <w:shd w:fill="F2F2F2" w:val="clear"/>
        <w:spacing w:after="0" w:before="0" w:line="276"/>
        <w:ind w:left="200" w:right="200"/>
      </w:pPr>
      <w:r>
        <w:rPr>
          <w:rFonts w:ascii="Consolas" w:cs="Consolas" w:eastAsia="Consolas" w:hAnsi="Consolas"/>
          <w:sz w:val="20"/>
          <w:szCs w:val="20"/>
        </w:rPr>
        <w:t xml:space="preserve">│   ├── src/</w:t>
      </w:r>
    </w:p>
    <w:p>
      <w:pPr>
        <w:shd w:fill="F2F2F2" w:val="clear"/>
        <w:spacing w:after="0" w:before="0" w:line="276"/>
        <w:ind w:left="200" w:right="200"/>
      </w:pPr>
      <w:r>
        <w:rPr>
          <w:rFonts w:ascii="Consolas" w:cs="Consolas" w:eastAsia="Consolas" w:hAnsi="Consolas"/>
          <w:sz w:val="20"/>
          <w:szCs w:val="20"/>
        </w:rPr>
        <w:t xml:space="preserve">│   │   ├── controllers/    # Logique métier</w:t>
      </w:r>
    </w:p>
    <w:p>
      <w:pPr>
        <w:shd w:fill="F2F2F2" w:val="clear"/>
        <w:spacing w:after="0" w:before="0" w:line="276"/>
        <w:ind w:left="200" w:right="200"/>
      </w:pPr>
      <w:r>
        <w:rPr>
          <w:rFonts w:ascii="Consolas" w:cs="Consolas" w:eastAsia="Consolas" w:hAnsi="Consolas"/>
          <w:sz w:val="20"/>
          <w:szCs w:val="20"/>
        </w:rPr>
        <w:t xml:space="preserve">│   │   ├── routes/         # Routes API</w:t>
      </w:r>
    </w:p>
    <w:p>
      <w:pPr>
        <w:shd w:fill="F2F2F2" w:val="clear"/>
        <w:spacing w:after="0" w:before="0" w:line="276"/>
        <w:ind w:left="200" w:right="200"/>
      </w:pPr>
      <w:r>
        <w:rPr>
          <w:rFonts w:ascii="Consolas" w:cs="Consolas" w:eastAsia="Consolas" w:hAnsi="Consolas"/>
          <w:sz w:val="20"/>
          <w:szCs w:val="20"/>
        </w:rPr>
        <w:t xml:space="preserve">│   │   └── index.js        # Point d'entrée Express</w:t>
      </w:r>
    </w:p>
    <w:p>
      <w:pPr>
        <w:shd w:fill="F2F2F2" w:val="clear"/>
        <w:spacing w:after="0" w:before="0" w:line="276"/>
        <w:ind w:left="200" w:right="200"/>
      </w:pPr>
      <w:r>
        <w:rPr>
          <w:rFonts w:ascii="Consolas" w:cs="Consolas" w:eastAsia="Consolas" w:hAnsi="Consolas"/>
          <w:sz w:val="20"/>
          <w:szCs w:val="20"/>
        </w:rPr>
        <w:t xml:space="preserve">│   └── .env.example</w:t>
      </w:r>
    </w:p>
    <w:p>
      <w:pPr>
        <w:shd w:fill="F2F2F2" w:val="clear"/>
        <w:spacing w:after="160" w:before="0" w:line="276"/>
        <w:ind w:left="200" w:right="200"/>
      </w:pPr>
      <w:r>
        <w:rPr>
          <w:rFonts w:ascii="Consolas" w:cs="Consolas" w:eastAsia="Consolas" w:hAnsi="Consolas"/>
          <w:sz w:val="20"/>
          <w:szCs w:val="20"/>
        </w:rPr>
        <w:t xml:space="preserve">└── README.md</w:t>
      </w:r>
    </w:p>
    <w:p>
      <w:r>
        <w:br w:type="page"/>
      </w:r>
    </w:p>
    <w:p>
      <w:pPr>
        <w:pStyle w:val="Heading1"/>
      </w:pPr>
      <w:r>
        <w:t xml:space="preserve">2. Prérequis</w:t>
      </w:r>
    </w:p>
    <w:p>
      <w:pPr>
        <w:spacing w:after="160"/>
      </w:pPr>
      <w:r>
        <w:t xml:space="preserve">Sur un ordinateur neuf, installer dans l'ordre les trois outils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4118"/>
        <w:gridCol w:w="2621"/>
      </w:tblGrid>
      <w:tr>
        <w:trPr>
          <w:tblHeader/>
        </w:trPr>
        <w:tc>
          <w:tcPr>
            <w:tcW w:type="dxa" w:w="2621"/>
            <w:tcBorders>
              <w:top w:val="single" w:color="999999" w:sz="1"/>
              <w:left w:val="single" w:color="999999" w:sz="1"/>
              <w:bottom w:val="single" w:color="999999" w:sz="1"/>
              <w:right w:val="single" w:color="999999" w:sz="1"/>
            </w:tcBorders>
            <w:shd w:fill="1B7A4B" w:val="clear"/>
            <w:tcMar>
              <w:top w:type="dxa" w:w="80"/>
              <w:left w:type="dxa" w:w="120"/>
              <w:bottom w:type="dxa" w:w="80"/>
              <w:right w:type="dxa" w:w="120"/>
            </w:tcMar>
          </w:tcPr>
          <w:p>
            <w:r>
              <w:rPr>
                <w:b/>
                <w:bCs/>
                <w:color w:val="FFFFFF"/>
              </w:rPr>
              <w:t xml:space="preserve">Outil</w:t>
            </w:r>
          </w:p>
        </w:tc>
        <w:tc>
          <w:tcPr>
            <w:tcW w:type="dxa" w:w="4118"/>
            <w:tcBorders>
              <w:top w:val="single" w:color="999999" w:sz="1"/>
              <w:left w:val="single" w:color="999999" w:sz="1"/>
              <w:bottom w:val="single" w:color="999999" w:sz="1"/>
              <w:right w:val="single" w:color="999999" w:sz="1"/>
            </w:tcBorders>
            <w:shd w:fill="1B7A4B" w:val="clear"/>
            <w:tcMar>
              <w:top w:type="dxa" w:w="80"/>
              <w:left w:type="dxa" w:w="120"/>
              <w:bottom w:type="dxa" w:w="80"/>
              <w:right w:type="dxa" w:w="120"/>
            </w:tcMar>
          </w:tcPr>
          <w:p>
            <w:r>
              <w:rPr>
                <w:b/>
                <w:bCs/>
                <w:color w:val="FFFFFF"/>
              </w:rPr>
              <w:t xml:space="preserve">Où le télécharger</w:t>
            </w:r>
          </w:p>
        </w:tc>
        <w:tc>
          <w:tcPr>
            <w:tcW w:type="dxa" w:w="2621"/>
            <w:tcBorders>
              <w:top w:val="single" w:color="999999" w:sz="1"/>
              <w:left w:val="single" w:color="999999" w:sz="1"/>
              <w:bottom w:val="single" w:color="999999" w:sz="1"/>
              <w:right w:val="single" w:color="999999" w:sz="1"/>
            </w:tcBorders>
            <w:shd w:fill="1B7A4B" w:val="clear"/>
            <w:tcMar>
              <w:top w:type="dxa" w:w="80"/>
              <w:left w:type="dxa" w:w="120"/>
              <w:bottom w:type="dxa" w:w="80"/>
              <w:right w:type="dxa" w:w="120"/>
            </w:tcMar>
          </w:tcPr>
          <w:p>
            <w:r>
              <w:rPr>
                <w:b/>
                <w:bCs/>
                <w:color w:val="FFFFFF"/>
              </w:rPr>
              <w:t xml:space="preserve">Vérification</w:t>
            </w:r>
          </w:p>
        </w:tc>
      </w:tr>
      <w:tr>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 18)</w:t>
            </w:r>
          </w:p>
        </w:tc>
        <w:tc>
          <w:tcPr>
            <w:tcW w:type="dxa" w:w="411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nodejs.org — version LTS</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 -v</w:t>
            </w:r>
          </w:p>
        </w:tc>
      </w:tr>
      <w:tr>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w:t>
            </w:r>
          </w:p>
        </w:tc>
        <w:tc>
          <w:tcPr>
            <w:tcW w:type="dxa" w:w="411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git-scm.com</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 --version</w:t>
            </w:r>
          </w:p>
        </w:tc>
      </w:tr>
      <w:tr>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411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postgresql.org/download/windows</w:t>
            </w:r>
          </w:p>
        </w:tc>
        <w:tc>
          <w:tcPr>
            <w:tcW w:type="dxa" w:w="2621"/>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psql --version</w:t>
            </w:r>
          </w:p>
        </w:tc>
      </w:tr>
    </w:tbl>
    <w:p>
      <w:pPr>
        <w:pStyle w:val="Heading1"/>
      </w:pPr>
      <w:r>
        <w:t xml:space="preserve">3. Installer PostgreSQL (nouveau PC)</w:t>
      </w:r>
    </w:p>
    <w:p>
      <w:pPr>
        <w:pStyle w:val="ListParagraph"/>
        <w:numPr>
          <w:ilvl w:val="0"/>
          <w:numId w:val="2"/>
        </w:numPr>
        <w:spacing w:after="80"/>
      </w:pPr>
      <w:r>
        <w:t xml:space="preserve">Lancer l'installeur Windows officiel (EnterpriseDB).</w:t>
      </w:r>
    </w:p>
    <w:p>
      <w:pPr>
        <w:pStyle w:val="ListParagraph"/>
        <w:numPr>
          <w:ilvl w:val="0"/>
          <w:numId w:val="2"/>
        </w:numPr>
        <w:spacing w:after="80"/>
      </w:pPr>
      <w:r>
        <w:t xml:space="preserve">Pendant l'installation :</w:t>
      </w:r>
    </w:p>
    <w:p>
      <w:pPr>
        <w:pStyle w:val="ListParagraph"/>
        <w:numPr>
          <w:ilvl w:val="0"/>
          <w:numId w:val="3"/>
        </w:numPr>
        <w:spacing w:after="80"/>
      </w:pPr>
      <w:r>
        <w:t xml:space="preserve">Retenir le mot de passe du superuser “postgres” choisi — il sera redemandé plus tard.</w:t>
      </w:r>
    </w:p>
    <w:p>
      <w:pPr>
        <w:pStyle w:val="ListParagraph"/>
        <w:numPr>
          <w:ilvl w:val="0"/>
          <w:numId w:val="3"/>
        </w:numPr>
        <w:spacing w:after="80"/>
      </w:pPr>
      <w:r>
        <w:t xml:space="preserve">Port par défaut : 5432 (laisser tel quel).</w:t>
      </w:r>
    </w:p>
    <w:p>
      <w:pPr>
        <w:pStyle w:val="ListParagraph"/>
        <w:numPr>
          <w:ilvl w:val="0"/>
          <w:numId w:val="3"/>
        </w:numPr>
        <w:spacing w:after="80"/>
      </w:pPr>
      <w:r>
        <w:t xml:space="preserve">Stack Builder proposé à la fin : peut être décoché, non nécessaire.</w:t>
      </w:r>
    </w:p>
    <w:p>
      <w:pPr>
        <w:pStyle w:val="ListParagraph"/>
        <w:numPr>
          <w:ilvl w:val="0"/>
          <w:numId w:val="2"/>
        </w:numPr>
        <w:spacing w:after="80"/>
      </w:pPr>
      <w:r>
        <w:t xml:space="preserve">L'installeur ajoute psql dans C:\Program Files\PostgreSQL\&lt;version&gt;\bin. Si la commande psql n'est pas reconnue dans un terminal, utiliser le chemin complet ou ajouter ce dossier au PATH.</w:t>
      </w:r>
    </w:p>
    <w:p>
      <w:pPr>
        <w:pStyle w:val="ListParagraph"/>
        <w:numPr>
          <w:ilvl w:val="0"/>
          <w:numId w:val="2"/>
        </w:numPr>
        <w:spacing w:after="80"/>
      </w:pPr>
      <w:r>
        <w:t xml:space="preserve">Vérifier que le service tourne :</w:t>
      </w:r>
    </w:p>
    <w:p>
      <w:pPr>
        <w:shd w:fill="F2F2F2" w:val="clear"/>
        <w:spacing w:after="160" w:before="120" w:line="276"/>
        <w:ind w:left="200" w:right="200"/>
      </w:pPr>
      <w:r>
        <w:rPr>
          <w:rFonts w:ascii="Consolas" w:cs="Consolas" w:eastAsia="Consolas" w:hAnsi="Consolas"/>
          <w:sz w:val="20"/>
          <w:szCs w:val="20"/>
        </w:rPr>
        <w:t xml:space="preserve">"C:\Program Files\PostgreSQL\17\bin\pg_isready.exe"</w:t>
      </w:r>
    </w:p>
    <w:p>
      <w:pPr>
        <w:pStyle w:val="Heading1"/>
      </w:pPr>
      <w:r>
        <w:t xml:space="preserve">4. Créer la base de données</w:t>
      </w:r>
    </w:p>
    <w:p>
      <w:pPr>
        <w:spacing w:after="160"/>
      </w:pPr>
      <w:r>
        <w:t xml:space="preserve">Depuis un terminal (le mot de passe postgres défini à l'étape précédente sera demandé) :</w:t>
      </w:r>
    </w:p>
    <w:p>
      <w:pPr>
        <w:shd w:fill="F2F2F2" w:val="clear"/>
        <w:spacing w:after="160" w:before="120" w:line="276"/>
        <w:ind w:left="200" w:right="200"/>
      </w:pPr>
      <w:r>
        <w:rPr>
          <w:rFonts w:ascii="Consolas" w:cs="Consolas" w:eastAsia="Consolas" w:hAnsi="Consolas"/>
          <w:sz w:val="20"/>
          <w:szCs w:val="20"/>
        </w:rPr>
        <w:t xml:space="preserve">"C:\Program Files\PostgreSQL\17\bin\createdb.exe" -U postgres skillup_ci_db</w:t>
      </w:r>
    </w:p>
    <w:p>
      <w:r>
        <w:br w:type="page"/>
      </w:r>
    </w:p>
    <w:p>
      <w:pPr>
        <w:pStyle w:val="Heading1"/>
      </w:pPr>
      <w:r>
        <w:t xml:space="preserve">5. Récupérer le projet</w:t>
      </w:r>
    </w:p>
    <w:p>
      <w:pPr>
        <w:spacing w:after="160"/>
      </w:pPr>
      <w:r>
        <w:t xml:space="preserve">Si le code est versionné avec Git :</w:t>
      </w:r>
    </w:p>
    <w:p>
      <w:pPr>
        <w:shd w:fill="F2F2F2" w:val="clear"/>
        <w:spacing w:after="160" w:before="120" w:line="276"/>
        <w:ind w:left="200" w:right="200"/>
      </w:pPr>
      <w:r>
        <w:rPr>
          <w:rFonts w:ascii="Consolas" w:cs="Consolas" w:eastAsia="Consolas" w:hAnsi="Consolas"/>
          <w:sz w:val="20"/>
          <w:szCs w:val="20"/>
        </w:rPr>
        <w:t xml:space="preserve">git clone &lt;url-du-repo&gt; proj-esp</w:t>
      </w:r>
    </w:p>
    <w:p>
      <w:pPr>
        <w:spacing w:after="160"/>
      </w:pPr>
      <w:r>
        <w:rPr>
          <w:b w:val="false"/>
          <w:bCs w:val="false"/>
        </w:rPr>
        <w:t xml:space="preserve">Sinon, copier simplement le dossier proj-esp sur le nouveau poste (clé USB, OneDrive, etc.).</w:t>
      </w:r>
    </w:p>
    <w:p>
      <w:pPr>
        <w:spacing w:after="160"/>
      </w:pPr>
      <w:r>
        <w:rPr>
          <w:i/>
          <w:iCs/>
          <w:color w:val="B45309"/>
        </w:rPr>
        <w:t xml:space="preserve">Important : ne pas copier les dossiers node_modules et dist — ils seront régénérés automatiquement à l'installation.</w:t>
      </w:r>
    </w:p>
    <w:p>
      <w:pPr>
        <w:pStyle w:val="Heading1"/>
      </w:pPr>
      <w:r>
        <w:t xml:space="preserve">6. Configurer et lancer le backend</w:t>
      </w:r>
    </w:p>
    <w:p>
      <w:pPr>
        <w:pStyle w:val="Heading2"/>
      </w:pPr>
      <w:r>
        <w:t xml:space="preserve">6.1 Copier le fichier d'environnement</w:t>
      </w:r>
    </w:p>
    <w:p>
      <w:pPr>
        <w:shd w:fill="F2F2F2" w:val="clear"/>
        <w:spacing w:after="0" w:before="120" w:line="276"/>
        <w:ind w:left="200" w:right="200"/>
      </w:pPr>
      <w:r>
        <w:rPr>
          <w:rFonts w:ascii="Consolas" w:cs="Consolas" w:eastAsia="Consolas" w:hAnsi="Consolas"/>
          <w:sz w:val="20"/>
          <w:szCs w:val="20"/>
        </w:rPr>
        <w:t xml:space="preserve">cd proj-esp\backend</w:t>
      </w:r>
    </w:p>
    <w:p>
      <w:pPr>
        <w:shd w:fill="F2F2F2" w:val="clear"/>
        <w:spacing w:after="160" w:before="0" w:line="276"/>
        <w:ind w:left="200" w:right="200"/>
      </w:pPr>
      <w:r>
        <w:rPr>
          <w:rFonts w:ascii="Consolas" w:cs="Consolas" w:eastAsia="Consolas" w:hAnsi="Consolas"/>
          <w:sz w:val="20"/>
          <w:szCs w:val="20"/>
        </w:rPr>
        <w:t xml:space="preserve">copy .env.example .env</w:t>
      </w:r>
    </w:p>
    <w:p>
      <w:pPr>
        <w:pStyle w:val="Heading2"/>
      </w:pPr>
      <w:r>
        <w:t xml:space="preserve">6.2 Éditer le fichier .env</w:t>
      </w:r>
    </w:p>
    <w:p>
      <w:pPr>
        <w:spacing w:after="160"/>
      </w:pPr>
      <w:r>
        <w:t xml:space="preserve">Renseigner le mot de passe PostgreSQL choisi à l'étape 3, ainsi que les autres variables :</w:t>
      </w:r>
    </w:p>
    <w:p>
      <w:pPr>
        <w:shd w:fill="F2F2F2" w:val="clear"/>
        <w:spacing w:after="0" w:before="120" w:line="276"/>
        <w:ind w:left="200" w:right="200"/>
      </w:pPr>
      <w:r>
        <w:rPr>
          <w:rFonts w:ascii="Consolas" w:cs="Consolas" w:eastAsia="Consolas" w:hAnsi="Consolas"/>
          <w:sz w:val="20"/>
          <w:szCs w:val="20"/>
        </w:rPr>
        <w:t xml:space="preserve">DATABASE_URL="postgresql://postgres:VOTRE_MOT_DE_PASSE@localhost:5432/skillup_ci_db"</w:t>
      </w:r>
    </w:p>
    <w:p>
      <w:pPr>
        <w:shd w:fill="F2F2F2" w:val="clear"/>
        <w:spacing w:after="0" w:before="0" w:line="276"/>
        <w:ind w:left="200" w:right="200"/>
      </w:pPr>
      <w:r>
        <w:rPr>
          <w:rFonts w:ascii="Consolas" w:cs="Consolas" w:eastAsia="Consolas" w:hAnsi="Consolas"/>
          <w:sz w:val="20"/>
          <w:szCs w:val="20"/>
        </w:rPr>
        <w:t xml:space="preserve">PORT=3001</w:t>
      </w:r>
    </w:p>
    <w:p>
      <w:pPr>
        <w:shd w:fill="F2F2F2" w:val="clear"/>
        <w:spacing w:after="0" w:before="0" w:line="276"/>
        <w:ind w:left="200" w:right="200"/>
      </w:pPr>
      <w:r>
        <w:rPr>
          <w:rFonts w:ascii="Consolas" w:cs="Consolas" w:eastAsia="Consolas" w:hAnsi="Consolas"/>
          <w:sz w:val="20"/>
          <w:szCs w:val="20"/>
        </w:rPr>
        <w:t xml:space="preserve">NODE_ENV=development</w:t>
      </w:r>
    </w:p>
    <w:p>
      <w:pPr>
        <w:shd w:fill="F2F2F2" w:val="clear"/>
        <w:spacing w:after="0" w:before="0" w:line="276"/>
        <w:ind w:left="200" w:right="200"/>
      </w:pPr>
      <w:r>
        <w:rPr>
          <w:rFonts w:ascii="Consolas" w:cs="Consolas" w:eastAsia="Consolas" w:hAnsi="Consolas"/>
          <w:sz w:val="20"/>
          <w:szCs w:val="20"/>
        </w:rPr>
        <w:t xml:space="preserve">FRONTEND_URL=http://localhost:5173</w:t>
      </w:r>
    </w:p>
    <w:p>
      <w:pPr>
        <w:shd w:fill="F2F2F2" w:val="clear"/>
        <w:spacing w:after="0" w:before="0" w:line="276"/>
        <w:ind w:left="200" w:right="200"/>
      </w:pPr>
      <w:r>
        <w:rPr>
          <w:rFonts w:ascii="Consolas" w:cs="Consolas" w:eastAsia="Consolas" w:hAnsi="Consolas"/>
          <w:sz w:val="20"/>
          <w:szCs w:val="20"/>
        </w:rPr>
        <w:t xml:space="preserve">JWT_SECRET=une-longue-chaine-aleatoire-a-changer</w:t>
      </w:r>
    </w:p>
    <w:p>
      <w:pPr>
        <w:shd w:fill="F2F2F2" w:val="clear"/>
        <w:spacing w:after="0" w:before="0" w:line="276"/>
        <w:ind w:left="200" w:right="200"/>
      </w:pPr>
      <w:r>
        <w:rPr>
          <w:rFonts w:ascii="Consolas" w:cs="Consolas" w:eastAsia="Consolas" w:hAnsi="Consolas"/>
          <w:sz w:val="20"/>
          <w:szCs w:val="20"/>
        </w:rPr>
        <w:t xml:space="preserve">JWT_EXPIRES_IN=24h</w:t>
      </w:r>
    </w:p>
    <w:p>
      <w:pPr>
        <w:shd w:fill="F2F2F2" w:val="clear"/>
        <w:spacing w:after="0" w:before="0" w:line="276"/>
        <w:ind w:left="200" w:right="200"/>
      </w:pPr>
      <w:r>
        <w:rPr>
          <w:rFonts w:ascii="Consolas" w:cs="Consolas" w:eastAsia="Consolas" w:hAnsi="Consolas"/>
          <w:sz w:val="20"/>
          <w:szCs w:val="20"/>
        </w:rPr>
        <w:t xml:space="preserve">ADMIN_EMAIL=admin@skillup.ci</w:t>
      </w:r>
    </w:p>
    <w:p>
      <w:pPr>
        <w:shd w:fill="F2F2F2" w:val="clear"/>
        <w:spacing w:after="160" w:before="0" w:line="276"/>
        <w:ind w:left="200" w:right="200"/>
      </w:pPr>
      <w:r>
        <w:rPr>
          <w:rFonts w:ascii="Consolas" w:cs="Consolas" w:eastAsia="Consolas" w:hAnsi="Consolas"/>
          <w:sz w:val="20"/>
          <w:szCs w:val="20"/>
        </w:rPr>
        <w:t xml:space="preserve">ADMIN_PASSWORD=choisir-un-mot-de-passe</w:t>
      </w:r>
    </w:p>
    <w:p>
      <w:pPr>
        <w:spacing w:after="160"/>
      </w:pPr>
      <w:r>
        <w:rPr>
          <w:i/>
          <w:iCs/>
          <w:color w:val="666666"/>
        </w:rPr>
        <w:t xml:space="preserve">Les variables SMTP_* sont optionnelles : elles ne sont utiles que si l'envoi réel d'e-mails de notification est souhaité.</w:t>
      </w:r>
    </w:p>
    <w:p>
      <w:pPr>
        <w:pStyle w:val="Heading2"/>
      </w:pPr>
      <w:r>
        <w:t xml:space="preserve">6.3 Installer les dépendances et préparer la base</w:t>
      </w:r>
    </w:p>
    <w:p>
      <w:pPr>
        <w:shd w:fill="F2F2F2" w:val="clear"/>
        <w:spacing w:after="0" w:before="120" w:line="276"/>
        <w:ind w:left="200" w:right="200"/>
      </w:pPr>
      <w:r>
        <w:rPr>
          <w:rFonts w:ascii="Consolas" w:cs="Consolas" w:eastAsia="Consolas" w:hAnsi="Consolas"/>
          <w:sz w:val="20"/>
          <w:szCs w:val="20"/>
        </w:rPr>
        <w:t xml:space="preserve">npm install</w:t>
      </w:r>
    </w:p>
    <w:p>
      <w:pPr>
        <w:shd w:fill="F2F2F2" w:val="clear"/>
        <w:spacing w:after="0" w:before="0" w:line="276"/>
        <w:ind w:left="200" w:right="200"/>
      </w:pPr>
      <w:r>
        <w:rPr>
          <w:rFonts w:ascii="Consolas" w:cs="Consolas" w:eastAsia="Consolas" w:hAnsi="Consolas"/>
          <w:sz w:val="20"/>
          <w:szCs w:val="20"/>
        </w:rPr>
        <w:t xml:space="preserve">npm run db:generate   # génère le client Prisma</w:t>
      </w:r>
    </w:p>
    <w:p>
      <w:pPr>
        <w:shd w:fill="F2F2F2" w:val="clear"/>
        <w:spacing w:after="0" w:before="0" w:line="276"/>
        <w:ind w:left="200" w:right="200"/>
      </w:pPr>
      <w:r>
        <w:rPr>
          <w:rFonts w:ascii="Consolas" w:cs="Consolas" w:eastAsia="Consolas" w:hAnsi="Consolas"/>
          <w:sz w:val="20"/>
          <w:szCs w:val="20"/>
        </w:rPr>
        <w:t xml:space="preserve">npm run db:push       # crée les tables dans PostgreSQL</w:t>
      </w:r>
    </w:p>
    <w:p>
      <w:pPr>
        <w:shd w:fill="F2F2F2" w:val="clear"/>
        <w:spacing w:after="160" w:before="0" w:line="276"/>
        <w:ind w:left="200" w:right="200"/>
      </w:pPr>
      <w:r>
        <w:rPr>
          <w:rFonts w:ascii="Consolas" w:cs="Consolas" w:eastAsia="Consolas" w:hAnsi="Consolas"/>
          <w:sz w:val="20"/>
          <w:szCs w:val="20"/>
        </w:rPr>
        <w:t xml:space="preserve">npm run db:seed       # (optionnel) insère des données de démonstration</w:t>
      </w:r>
    </w:p>
    <w:p>
      <w:pPr>
        <w:pStyle w:val="Heading2"/>
      </w:pPr>
      <w:r>
        <w:t xml:space="preserve">6.4 Démarrer le serveur</w:t>
      </w:r>
    </w:p>
    <w:p>
      <w:pPr>
        <w:shd w:fill="F2F2F2" w:val="clear"/>
        <w:spacing w:after="160" w:before="120" w:line="276"/>
        <w:ind w:left="200" w:right="200"/>
      </w:pPr>
      <w:r>
        <w:rPr>
          <w:rFonts w:ascii="Consolas" w:cs="Consolas" w:eastAsia="Consolas" w:hAnsi="Consolas"/>
          <w:sz w:val="20"/>
          <w:szCs w:val="20"/>
        </w:rPr>
        <w:t xml:space="preserve">npm run dev</w:t>
      </w:r>
    </w:p>
    <w:p>
      <w:pPr>
        <w:spacing w:after="160"/>
      </w:pPr>
      <w:r>
        <w:rPr>
          <w:b/>
          <w:bCs/>
        </w:rPr>
        <w:t xml:space="preserve">L'API est alors disponible sur http://localhost:3001</w:t>
      </w:r>
    </w:p>
    <w:p>
      <w:r>
        <w:br w:type="page"/>
      </w:r>
    </w:p>
    <w:p>
      <w:pPr>
        <w:pStyle w:val="Heading1"/>
      </w:pPr>
      <w:r>
        <w:t xml:space="preserve">7. Configurer et lancer le frontend</w:t>
      </w:r>
    </w:p>
    <w:p>
      <w:pPr>
        <w:spacing w:after="160"/>
      </w:pPr>
      <w:r>
        <w:t xml:space="preserve">Dans un second terminal :</w:t>
      </w:r>
    </w:p>
    <w:p>
      <w:pPr>
        <w:shd w:fill="F2F2F2" w:val="clear"/>
        <w:spacing w:after="0" w:before="120" w:line="276"/>
        <w:ind w:left="200" w:right="200"/>
      </w:pPr>
      <w:r>
        <w:rPr>
          <w:rFonts w:ascii="Consolas" w:cs="Consolas" w:eastAsia="Consolas" w:hAnsi="Consolas"/>
          <w:sz w:val="20"/>
          <w:szCs w:val="20"/>
        </w:rPr>
        <w:t xml:space="preserve">cd proj-esp\frontend</w:t>
      </w:r>
    </w:p>
    <w:p>
      <w:pPr>
        <w:shd w:fill="F2F2F2" w:val="clear"/>
        <w:spacing w:after="0" w:before="0" w:line="276"/>
        <w:ind w:left="200" w:right="200"/>
      </w:pPr>
      <w:r>
        <w:rPr>
          <w:rFonts w:ascii="Consolas" w:cs="Consolas" w:eastAsia="Consolas" w:hAnsi="Consolas"/>
          <w:sz w:val="20"/>
          <w:szCs w:val="20"/>
        </w:rPr>
        <w:t xml:space="preserve">npm install</w:t>
      </w:r>
    </w:p>
    <w:p>
      <w:pPr>
        <w:shd w:fill="F2F2F2" w:val="clear"/>
        <w:spacing w:after="160" w:before="0" w:line="276"/>
        <w:ind w:left="200" w:right="200"/>
      </w:pPr>
      <w:r>
        <w:rPr>
          <w:rFonts w:ascii="Consolas" w:cs="Consolas" w:eastAsia="Consolas" w:hAnsi="Consolas"/>
          <w:sz w:val="20"/>
          <w:szCs w:val="20"/>
        </w:rPr>
        <w:t xml:space="preserve">npm run dev</w:t>
      </w:r>
    </w:p>
    <w:p>
      <w:pPr>
        <w:spacing w:after="160"/>
      </w:pPr>
      <w:r>
        <w:rPr>
          <w:b/>
          <w:bCs/>
        </w:rPr>
        <w:t xml:space="preserve">Le site est alors disponible sur http://localhost:5173</w:t>
      </w:r>
    </w:p>
    <w:p>
      <w:pPr>
        <w:spacing w:after="160"/>
      </w:pPr>
      <w:r>
        <w:t xml:space="preserve">Le frontend seul suffit pour parcourir les pages Accueil, À propos et Services. Les pages Formations et Contact nécessitent le backend actif, car elles appellent l'API (proxifiée par Vite vers localhost:3001).</w:t>
      </w:r>
    </w:p>
    <w:p>
      <w:pPr>
        <w:pStyle w:val="Heading1"/>
      </w:pPr>
      <w:r>
        <w:t xml:space="preserve">8. Résumé express</w:t>
      </w:r>
    </w:p>
    <w:p>
      <w:pPr>
        <w:spacing w:after="160"/>
      </w:pPr>
      <w:r>
        <w:t xml:space="preserve">Une fois l'installation initiale terminée, le lancement quotidien se résume à deux terminaux :</w:t>
      </w:r>
    </w:p>
    <w:p>
      <w:pPr>
        <w:shd w:fill="F2F2F2" w:val="clear"/>
        <w:spacing w:after="0" w:before="120" w:line="276"/>
        <w:ind w:left="200" w:right="200"/>
      </w:pPr>
      <w:r>
        <w:rPr>
          <w:rFonts w:ascii="Consolas" w:cs="Consolas" w:eastAsia="Consolas" w:hAnsi="Consolas"/>
          <w:sz w:val="20"/>
          <w:szCs w:val="20"/>
        </w:rPr>
        <w:t xml:space="preserve"># Terminal 1 — backend</w:t>
      </w:r>
    </w:p>
    <w:p>
      <w:pPr>
        <w:shd w:fill="F2F2F2" w:val="clear"/>
        <w:spacing w:after="0" w:before="0" w:line="276"/>
        <w:ind w:left="200" w:right="200"/>
      </w:pPr>
      <w:r>
        <w:rPr>
          <w:rFonts w:ascii="Consolas" w:cs="Consolas" w:eastAsia="Consolas" w:hAnsi="Consolas"/>
          <w:sz w:val="20"/>
          <w:szCs w:val="20"/>
        </w:rPr>
        <w:t xml:space="preserve">cd proj-esp\backend</w:t>
      </w:r>
    </w:p>
    <w:p>
      <w:pPr>
        <w:shd w:fill="F2F2F2" w:val="clear"/>
        <w:spacing w:after="0" w:before="0" w:line="276"/>
        <w:ind w:left="200" w:right="200"/>
      </w:pPr>
      <w:r>
        <w:rPr>
          <w:rFonts w:ascii="Consolas" w:cs="Consolas" w:eastAsia="Consolas" w:hAnsi="Consolas"/>
          <w:sz w:val="20"/>
          <w:szCs w:val="20"/>
        </w:rPr>
        <w:t xml:space="preserve">npm run dev</w:t>
      </w:r>
    </w:p>
    <w:p>
      <w:pPr>
        <w:shd w:fill="F2F2F2" w:val="clear"/>
        <w:spacing w:after="0" w:before="0" w:line="276"/>
        <w:ind w:left="200" w:right="200"/>
      </w:pPr>
      <w:r>
        <w:rPr>
          <w:rFonts w:ascii="Consolas" w:cs="Consolas" w:eastAsia="Consolas" w:hAnsi="Consolas"/>
          <w:sz w:val="20"/>
          <w:szCs w:val="20"/>
        </w:rPr>
        <w:t xml:space="preserve"> </w:t>
      </w:r>
    </w:p>
    <w:p>
      <w:pPr>
        <w:shd w:fill="F2F2F2" w:val="clear"/>
        <w:spacing w:after="0" w:before="0" w:line="276"/>
        <w:ind w:left="200" w:right="200"/>
      </w:pPr>
      <w:r>
        <w:rPr>
          <w:rFonts w:ascii="Consolas" w:cs="Consolas" w:eastAsia="Consolas" w:hAnsi="Consolas"/>
          <w:sz w:val="20"/>
          <w:szCs w:val="20"/>
        </w:rPr>
        <w:t xml:space="preserve"># Terminal 2 — frontend</w:t>
      </w:r>
    </w:p>
    <w:p>
      <w:pPr>
        <w:shd w:fill="F2F2F2" w:val="clear"/>
        <w:spacing w:after="0" w:before="0" w:line="276"/>
        <w:ind w:left="200" w:right="200"/>
      </w:pPr>
      <w:r>
        <w:rPr>
          <w:rFonts w:ascii="Consolas" w:cs="Consolas" w:eastAsia="Consolas" w:hAnsi="Consolas"/>
          <w:sz w:val="20"/>
          <w:szCs w:val="20"/>
        </w:rPr>
        <w:t xml:space="preserve">cd proj-esp\frontend</w:t>
      </w:r>
    </w:p>
    <w:p>
      <w:pPr>
        <w:shd w:fill="F2F2F2" w:val="clear"/>
        <w:spacing w:after="160" w:before="0" w:line="276"/>
        <w:ind w:left="200" w:right="200"/>
      </w:pPr>
      <w:r>
        <w:rPr>
          <w:rFonts w:ascii="Consolas" w:cs="Consolas" w:eastAsia="Consolas" w:hAnsi="Consolas"/>
          <w:sz w:val="20"/>
          <w:szCs w:val="20"/>
        </w:rPr>
        <w:t xml:space="preserve">npm run dev</w:t>
      </w:r>
    </w:p>
    <w:p>
      <w:r>
        <w:br w:type="page"/>
      </w:r>
    </w:p>
    <w:p>
      <w:pPr>
        <w:pStyle w:val="Heading1"/>
      </w:pPr>
      <w:r>
        <w:t xml:space="preserve">9. Dépannage</w:t>
      </w:r>
    </w:p>
    <w:p>
      <w:pPr>
        <w:pStyle w:val="Heading2"/>
      </w:pPr>
      <w:r>
        <w:t xml:space="preserve">9.1 “Port déjà utilisé” (5173 ou 3001)</w:t>
      </w:r>
    </w:p>
    <w:p>
      <w:pPr>
        <w:spacing w:after="160"/>
      </w:pPr>
      <w:r>
        <w:t xml:space="preserve">Un autre processus utilise déjà le port. Fermer l'application concernée, ou changer le port : ajouter --port 5174 à la commande npm run dev (frontend), ou modifier PORT dans le fichier .env (backend).</w:t>
      </w:r>
    </w:p>
    <w:p>
      <w:pPr>
        <w:pStyle w:val="Heading2"/>
      </w:pPr>
      <w:r>
        <w:t xml:space="preserve">9.2 Le frontend affiche “Impossible de charger les formations”</w:t>
      </w:r>
    </w:p>
    <w:p>
      <w:pPr>
        <w:spacing w:after="160"/>
      </w:pPr>
      <w:r>
        <w:t xml:space="preserve">Cela signifie que le backend n'est pas démarré, ou que la base de données n'est pas accessible. Vérifier que npm run dev tourne bien dans le dossier backend, et que PostgreSQL est démarré (pg_isready).</w:t>
      </w:r>
    </w:p>
    <w:p>
      <w:pPr>
        <w:pStyle w:val="Heading2"/>
      </w:pPr>
      <w:r>
        <w:t xml:space="preserve">9.3 Erreur Prisma liée à la connexion</w:t>
      </w:r>
    </w:p>
    <w:p>
      <w:pPr>
        <w:spacing w:after="160"/>
      </w:pPr>
      <w:r>
        <w:t xml:space="preserve">Vérifier le mot de passe et le nom d'utilisateur dans DATABASE_URL (fichier backend/.env), et que la base skillup_ci_db existe bien (voir section 4).</w:t>
      </w:r>
    </w:p>
    <w:p>
      <w:pPr>
        <w:pStyle w:val="Heading2"/>
      </w:pPr>
      <w:r>
        <w:t xml:space="preserve">9.4 Erreur “npm run lint”</w:t>
      </w:r>
    </w:p>
    <w:p>
      <w:pPr>
        <w:spacing w:after="160"/>
      </w:pPr>
      <w:r>
        <w:t xml:space="preserve">Le projet ne contient pas encore de fichier eslint.config.js (ESLint 9 requiert le nouveau format “flat config”). Ce point n'empêche pas le fonctionnement de l'application ; seule la commande de lint est concernée.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SkillUp Consulting CI — Documentation d'installation</w:t>
    </w:r>
    <w:r>
      <w:rPr>
        <w:color w:val="888888"/>
        <w:sz w:val="16"/>
        <w:szCs w:val="16"/>
      </w:rPr>
      <w:t xml:space="preserve">	proj-esp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B7A4B"/>
      <w:sz w:val="52"/>
      <w:szCs w:val="52"/>
    </w:rPr>
  </w:style>
  <w:style w:type="paragraph" w:styleId="Subtitle">
    <w:name w:val="Subtitle"/>
    <w:basedOn w:val="Normal"/>
    <w:next w:val="Normal"/>
    <w:qFormat/>
    <w:pPr>
      <w:spacing w:after="400"/>
    </w:pPr>
    <w:rPr>
      <w:rFonts w:ascii="Arial" w:cs="Arial" w:eastAsia="Arial" w:hAnsi="Arial"/>
      <w:i/>
      <w:iCs/>
      <w:color w:val="555555"/>
      <w:sz w:val="26"/>
      <w:szCs w:val="26"/>
    </w:rPr>
  </w:style>
  <w:style w:type="paragraph" w:styleId="Heading1">
    <w:name w:val="Heading 1"/>
    <w:basedOn w:val="Normal"/>
    <w:next w:val="Normal"/>
    <w:qFormat/>
    <w:pPr>
      <w:pBdr>
        <w:bottom w:val="single" w:color="1B7A4B" w:sz="6" w:space="4"/>
      </w:pBdr>
      <w:spacing w:after="200" w:before="400"/>
      <w:outlineLvl w:val="0"/>
    </w:pPr>
    <w:rPr>
      <w:rFonts w:ascii="Arial" w:cs="Arial" w:eastAsia="Arial" w:hAnsi="Arial"/>
      <w:b/>
      <w:bCs/>
      <w:color w:val="1B7A4B"/>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45C3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2026-07-06T09:08:34.498Z</dcterms:created>
  <dcterms:modified xsi:type="dcterms:W3CDTF">2026-07-06T09:08:34.500Z</dcterms:modified>
</cp:coreProperties>
</file>

<file path=docProps/custom.xml><?xml version="1.0" encoding="utf-8"?>
<Properties xmlns="http://schemas.openxmlformats.org/officeDocument/2006/custom-properties" xmlns:vt="http://schemas.openxmlformats.org/officeDocument/2006/docPropsVTypes"/>
</file>