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F7E9D" w14:textId="77777777" w:rsidR="00E11745" w:rsidRPr="00E11745" w:rsidRDefault="00E11745" w:rsidP="00E11745">
      <w:pPr>
        <w:pStyle w:val="Heading1"/>
        <w:jc w:val="center"/>
        <w:rPr>
          <w:rFonts w:ascii="Aptos" w:hAnsi="Aptos"/>
          <w:sz w:val="24"/>
          <w:szCs w:val="24"/>
        </w:rPr>
      </w:pPr>
    </w:p>
    <w:p w14:paraId="56C73771" w14:textId="77777777" w:rsidR="00E11745" w:rsidRPr="00E11745" w:rsidRDefault="00E11745" w:rsidP="00E11745">
      <w:pPr>
        <w:pStyle w:val="Heading1"/>
        <w:jc w:val="center"/>
        <w:rPr>
          <w:rFonts w:ascii="Aptos" w:hAnsi="Aptos"/>
          <w:sz w:val="24"/>
          <w:szCs w:val="24"/>
        </w:rPr>
      </w:pPr>
    </w:p>
    <w:p w14:paraId="2137022C" w14:textId="77777777" w:rsidR="00E11745" w:rsidRPr="00E11745" w:rsidRDefault="00E11745" w:rsidP="00E11745">
      <w:pPr>
        <w:pStyle w:val="Heading1"/>
        <w:jc w:val="center"/>
        <w:rPr>
          <w:rFonts w:ascii="Aptos" w:hAnsi="Aptos"/>
          <w:sz w:val="24"/>
          <w:szCs w:val="24"/>
        </w:rPr>
      </w:pPr>
    </w:p>
    <w:p w14:paraId="00572A3A" w14:textId="77777777" w:rsidR="00E11745" w:rsidRPr="00E11745" w:rsidRDefault="00E11745" w:rsidP="00E11745">
      <w:pPr>
        <w:pStyle w:val="Heading1"/>
        <w:jc w:val="center"/>
        <w:rPr>
          <w:rFonts w:ascii="Aptos" w:hAnsi="Aptos"/>
          <w:sz w:val="24"/>
          <w:szCs w:val="24"/>
        </w:rPr>
      </w:pPr>
    </w:p>
    <w:p w14:paraId="6AF9E06F" w14:textId="565B1C3D" w:rsidR="00156094" w:rsidRPr="00E11745" w:rsidRDefault="00000000" w:rsidP="00E11745">
      <w:pPr>
        <w:pStyle w:val="Heading1"/>
        <w:jc w:val="center"/>
        <w:rPr>
          <w:rFonts w:ascii="Aptos" w:hAnsi="Aptos"/>
          <w:sz w:val="44"/>
          <w:szCs w:val="44"/>
        </w:rPr>
      </w:pPr>
      <w:bookmarkStart w:id="0" w:name="_Toc229054936"/>
      <w:r w:rsidRPr="00E11745">
        <w:rPr>
          <w:rFonts w:ascii="Aptos" w:hAnsi="Aptos"/>
          <w:sz w:val="44"/>
          <w:szCs w:val="44"/>
        </w:rPr>
        <w:t>CIVE 202 Report</w:t>
      </w:r>
      <w:bookmarkEnd w:id="0"/>
    </w:p>
    <w:p w14:paraId="0F23F62B" w14:textId="77777777" w:rsidR="00156094" w:rsidRPr="00E11745" w:rsidRDefault="00000000" w:rsidP="00E11745">
      <w:pPr>
        <w:pStyle w:val="Heading2"/>
        <w:jc w:val="center"/>
        <w:rPr>
          <w:rFonts w:ascii="Aptos" w:hAnsi="Aptos"/>
          <w:sz w:val="32"/>
          <w:szCs w:val="32"/>
        </w:rPr>
      </w:pPr>
      <w:bookmarkStart w:id="1" w:name="_Toc229054937"/>
      <w:r w:rsidRPr="00E11745">
        <w:rPr>
          <w:rFonts w:ascii="Aptos" w:hAnsi="Aptos"/>
          <w:sz w:val="32"/>
          <w:szCs w:val="32"/>
        </w:rPr>
        <w:t>Project 5 – North Dakota Pipeline Water Quality Analysis</w:t>
      </w:r>
      <w:bookmarkEnd w:id="1"/>
    </w:p>
    <w:p w14:paraId="4154B3A7" w14:textId="5DB32439" w:rsidR="00E11745" w:rsidRPr="00E11745" w:rsidRDefault="00000000" w:rsidP="00E11745">
      <w:pPr>
        <w:jc w:val="center"/>
        <w:rPr>
          <w:rFonts w:ascii="Aptos" w:hAnsi="Aptos"/>
          <w:sz w:val="24"/>
          <w:szCs w:val="24"/>
        </w:rPr>
      </w:pPr>
      <w:r w:rsidRPr="00E11745">
        <w:rPr>
          <w:rFonts w:ascii="Aptos" w:hAnsi="Aptos"/>
          <w:sz w:val="24"/>
          <w:szCs w:val="24"/>
        </w:rPr>
        <w:br/>
      </w:r>
      <w:r w:rsidRPr="00E11745">
        <w:rPr>
          <w:rFonts w:ascii="Aptos" w:hAnsi="Aptos"/>
          <w:sz w:val="28"/>
          <w:szCs w:val="28"/>
        </w:rPr>
        <w:t>Ayub Abdi</w:t>
      </w:r>
      <w:r w:rsidRPr="00E11745">
        <w:rPr>
          <w:rFonts w:ascii="Aptos" w:hAnsi="Aptos"/>
          <w:sz w:val="28"/>
          <w:szCs w:val="28"/>
        </w:rPr>
        <w:br/>
        <w:t>Eli Speth</w:t>
      </w:r>
    </w:p>
    <w:p w14:paraId="098F98EA" w14:textId="77777777" w:rsidR="00E11745" w:rsidRPr="00E11745" w:rsidRDefault="00E11745" w:rsidP="00E11745">
      <w:pPr>
        <w:rPr>
          <w:rFonts w:ascii="Aptos" w:hAnsi="Aptos"/>
          <w:sz w:val="24"/>
          <w:szCs w:val="24"/>
        </w:rPr>
      </w:pPr>
      <w:r w:rsidRPr="00E11745">
        <w:rPr>
          <w:rFonts w:ascii="Aptos" w:hAnsi="Aptos"/>
          <w:sz w:val="24"/>
          <w:szCs w:val="24"/>
        </w:rPr>
        <w:br w:type="page"/>
      </w:r>
    </w:p>
    <w:sdt>
      <w:sdtPr>
        <w:rPr>
          <w:rFonts w:ascii="Aptos" w:eastAsiaTheme="minorEastAsia" w:hAnsi="Aptos" w:cstheme="minorBidi"/>
          <w:b w:val="0"/>
          <w:bCs w:val="0"/>
          <w:color w:val="auto"/>
          <w:sz w:val="24"/>
          <w:szCs w:val="24"/>
        </w:rPr>
        <w:id w:val="1767581363"/>
        <w:docPartObj>
          <w:docPartGallery w:val="Table of Contents"/>
          <w:docPartUnique/>
        </w:docPartObj>
      </w:sdtPr>
      <w:sdtEndPr>
        <w:rPr>
          <w:noProof/>
        </w:rPr>
      </w:sdtEndPr>
      <w:sdtContent>
        <w:p w14:paraId="65373E24" w14:textId="1F864BFF" w:rsidR="00E11745" w:rsidRPr="00E11745" w:rsidRDefault="00E11745" w:rsidP="00E11745">
          <w:pPr>
            <w:pStyle w:val="TOCHeading"/>
            <w:rPr>
              <w:rFonts w:ascii="Aptos" w:hAnsi="Aptos"/>
              <w:sz w:val="32"/>
              <w:szCs w:val="32"/>
            </w:rPr>
          </w:pPr>
          <w:r w:rsidRPr="00E11745">
            <w:rPr>
              <w:rFonts w:ascii="Aptos" w:hAnsi="Aptos"/>
              <w:sz w:val="32"/>
              <w:szCs w:val="32"/>
            </w:rPr>
            <w:t>Table of Contents</w:t>
          </w:r>
        </w:p>
        <w:p w14:paraId="3D08B7B6" w14:textId="3394EB0C" w:rsidR="00E11745" w:rsidRPr="00E11745" w:rsidRDefault="00E11745" w:rsidP="00E11745">
          <w:pPr>
            <w:pStyle w:val="TOC1"/>
            <w:tabs>
              <w:tab w:val="right" w:leader="dot" w:pos="8630"/>
            </w:tabs>
            <w:rPr>
              <w:rFonts w:ascii="Aptos" w:hAnsi="Aptos"/>
              <w:noProof/>
              <w:sz w:val="24"/>
              <w:szCs w:val="24"/>
            </w:rPr>
          </w:pPr>
          <w:r w:rsidRPr="00E11745">
            <w:rPr>
              <w:rFonts w:ascii="Aptos" w:hAnsi="Aptos"/>
              <w:sz w:val="24"/>
              <w:szCs w:val="24"/>
            </w:rPr>
            <w:fldChar w:fldCharType="begin"/>
          </w:r>
          <w:r w:rsidRPr="00E11745">
            <w:rPr>
              <w:rFonts w:ascii="Aptos" w:hAnsi="Aptos"/>
              <w:sz w:val="24"/>
              <w:szCs w:val="24"/>
            </w:rPr>
            <w:instrText xml:space="preserve"> TOC \o "1-3" \h \z \u </w:instrText>
          </w:r>
          <w:r w:rsidRPr="00E11745">
            <w:rPr>
              <w:rFonts w:ascii="Aptos" w:hAnsi="Aptos"/>
              <w:sz w:val="24"/>
              <w:szCs w:val="24"/>
            </w:rPr>
            <w:fldChar w:fldCharType="separate"/>
          </w:r>
          <w:hyperlink w:anchor="_Toc229054936" w:history="1">
            <w:r w:rsidRPr="00E11745">
              <w:rPr>
                <w:rStyle w:val="Hyperlink"/>
                <w:rFonts w:ascii="Aptos" w:hAnsi="Aptos"/>
                <w:noProof/>
                <w:sz w:val="24"/>
                <w:szCs w:val="24"/>
              </w:rPr>
              <w:t>CIVE 202 Report</w:t>
            </w:r>
            <w:r w:rsidRPr="00E11745">
              <w:rPr>
                <w:rFonts w:ascii="Aptos" w:hAnsi="Aptos"/>
                <w:noProof/>
                <w:webHidden/>
                <w:sz w:val="24"/>
                <w:szCs w:val="24"/>
              </w:rPr>
              <w:tab/>
            </w:r>
            <w:r w:rsidRPr="00E11745">
              <w:rPr>
                <w:rFonts w:ascii="Aptos" w:hAnsi="Aptos"/>
                <w:noProof/>
                <w:webHidden/>
                <w:sz w:val="24"/>
                <w:szCs w:val="24"/>
              </w:rPr>
              <w:fldChar w:fldCharType="begin"/>
            </w:r>
            <w:r w:rsidRPr="00E11745">
              <w:rPr>
                <w:rFonts w:ascii="Aptos" w:hAnsi="Aptos"/>
                <w:noProof/>
                <w:webHidden/>
                <w:sz w:val="24"/>
                <w:szCs w:val="24"/>
              </w:rPr>
              <w:instrText xml:space="preserve"> PAGEREF _Toc229054936 \h </w:instrText>
            </w:r>
            <w:r w:rsidRPr="00E11745">
              <w:rPr>
                <w:rFonts w:ascii="Aptos" w:hAnsi="Aptos"/>
                <w:noProof/>
                <w:webHidden/>
                <w:sz w:val="24"/>
                <w:szCs w:val="24"/>
              </w:rPr>
            </w:r>
            <w:r w:rsidRPr="00E11745">
              <w:rPr>
                <w:rFonts w:ascii="Aptos" w:hAnsi="Aptos"/>
                <w:noProof/>
                <w:webHidden/>
                <w:sz w:val="24"/>
                <w:szCs w:val="24"/>
              </w:rPr>
              <w:fldChar w:fldCharType="separate"/>
            </w:r>
            <w:r w:rsidRPr="00E11745">
              <w:rPr>
                <w:rFonts w:ascii="Aptos" w:hAnsi="Aptos"/>
                <w:noProof/>
                <w:webHidden/>
                <w:sz w:val="24"/>
                <w:szCs w:val="24"/>
              </w:rPr>
              <w:t>1</w:t>
            </w:r>
            <w:r w:rsidRPr="00E11745">
              <w:rPr>
                <w:rFonts w:ascii="Aptos" w:hAnsi="Aptos"/>
                <w:noProof/>
                <w:webHidden/>
                <w:sz w:val="24"/>
                <w:szCs w:val="24"/>
              </w:rPr>
              <w:fldChar w:fldCharType="end"/>
            </w:r>
          </w:hyperlink>
        </w:p>
        <w:p w14:paraId="127C8993" w14:textId="61961149" w:rsidR="00E11745" w:rsidRPr="00E11745" w:rsidRDefault="00E11745" w:rsidP="00E11745">
          <w:pPr>
            <w:pStyle w:val="TOC2"/>
            <w:tabs>
              <w:tab w:val="right" w:leader="dot" w:pos="8630"/>
            </w:tabs>
            <w:rPr>
              <w:rFonts w:ascii="Aptos" w:hAnsi="Aptos"/>
              <w:noProof/>
              <w:sz w:val="24"/>
              <w:szCs w:val="24"/>
            </w:rPr>
          </w:pPr>
          <w:hyperlink w:anchor="_Toc229054937" w:history="1">
            <w:r w:rsidRPr="00E11745">
              <w:rPr>
                <w:rStyle w:val="Hyperlink"/>
                <w:rFonts w:ascii="Aptos" w:hAnsi="Aptos"/>
                <w:noProof/>
                <w:sz w:val="24"/>
                <w:szCs w:val="24"/>
              </w:rPr>
              <w:t>Project 5 – North Dakota Pipeline Water Quality Analysis</w:t>
            </w:r>
            <w:r w:rsidRPr="00E11745">
              <w:rPr>
                <w:rFonts w:ascii="Aptos" w:hAnsi="Aptos"/>
                <w:noProof/>
                <w:webHidden/>
                <w:sz w:val="24"/>
                <w:szCs w:val="24"/>
              </w:rPr>
              <w:tab/>
            </w:r>
            <w:r w:rsidRPr="00E11745">
              <w:rPr>
                <w:rFonts w:ascii="Aptos" w:hAnsi="Aptos"/>
                <w:noProof/>
                <w:webHidden/>
                <w:sz w:val="24"/>
                <w:szCs w:val="24"/>
              </w:rPr>
              <w:fldChar w:fldCharType="begin"/>
            </w:r>
            <w:r w:rsidRPr="00E11745">
              <w:rPr>
                <w:rFonts w:ascii="Aptos" w:hAnsi="Aptos"/>
                <w:noProof/>
                <w:webHidden/>
                <w:sz w:val="24"/>
                <w:szCs w:val="24"/>
              </w:rPr>
              <w:instrText xml:space="preserve"> PAGEREF _Toc229054937 \h </w:instrText>
            </w:r>
            <w:r w:rsidRPr="00E11745">
              <w:rPr>
                <w:rFonts w:ascii="Aptos" w:hAnsi="Aptos"/>
                <w:noProof/>
                <w:webHidden/>
                <w:sz w:val="24"/>
                <w:szCs w:val="24"/>
              </w:rPr>
            </w:r>
            <w:r w:rsidRPr="00E11745">
              <w:rPr>
                <w:rFonts w:ascii="Aptos" w:hAnsi="Aptos"/>
                <w:noProof/>
                <w:webHidden/>
                <w:sz w:val="24"/>
                <w:szCs w:val="24"/>
              </w:rPr>
              <w:fldChar w:fldCharType="separate"/>
            </w:r>
            <w:r w:rsidRPr="00E11745">
              <w:rPr>
                <w:rFonts w:ascii="Aptos" w:hAnsi="Aptos"/>
                <w:noProof/>
                <w:webHidden/>
                <w:sz w:val="24"/>
                <w:szCs w:val="24"/>
              </w:rPr>
              <w:t>1</w:t>
            </w:r>
            <w:r w:rsidRPr="00E11745">
              <w:rPr>
                <w:rFonts w:ascii="Aptos" w:hAnsi="Aptos"/>
                <w:noProof/>
                <w:webHidden/>
                <w:sz w:val="24"/>
                <w:szCs w:val="24"/>
              </w:rPr>
              <w:fldChar w:fldCharType="end"/>
            </w:r>
          </w:hyperlink>
        </w:p>
        <w:p w14:paraId="4EB698AE" w14:textId="1537BDC9" w:rsidR="00E11745" w:rsidRPr="00E11745" w:rsidRDefault="00E11745" w:rsidP="00E11745">
          <w:pPr>
            <w:pStyle w:val="TOC1"/>
            <w:tabs>
              <w:tab w:val="right" w:leader="dot" w:pos="8630"/>
            </w:tabs>
            <w:rPr>
              <w:rFonts w:ascii="Aptos" w:hAnsi="Aptos"/>
              <w:noProof/>
              <w:sz w:val="24"/>
              <w:szCs w:val="24"/>
            </w:rPr>
          </w:pPr>
          <w:hyperlink w:anchor="_Toc229054938" w:history="1">
            <w:r w:rsidRPr="00E11745">
              <w:rPr>
                <w:rStyle w:val="Hyperlink"/>
                <w:rFonts w:ascii="Aptos" w:hAnsi="Aptos"/>
                <w:noProof/>
                <w:sz w:val="24"/>
                <w:szCs w:val="24"/>
              </w:rPr>
              <w:t>Introduction</w:t>
            </w:r>
            <w:r w:rsidRPr="00E11745">
              <w:rPr>
                <w:rFonts w:ascii="Aptos" w:hAnsi="Aptos"/>
                <w:noProof/>
                <w:webHidden/>
                <w:sz w:val="24"/>
                <w:szCs w:val="24"/>
              </w:rPr>
              <w:tab/>
            </w:r>
            <w:r w:rsidRPr="00E11745">
              <w:rPr>
                <w:rFonts w:ascii="Aptos" w:hAnsi="Aptos"/>
                <w:noProof/>
                <w:webHidden/>
                <w:sz w:val="24"/>
                <w:szCs w:val="24"/>
              </w:rPr>
              <w:fldChar w:fldCharType="begin"/>
            </w:r>
            <w:r w:rsidRPr="00E11745">
              <w:rPr>
                <w:rFonts w:ascii="Aptos" w:hAnsi="Aptos"/>
                <w:noProof/>
                <w:webHidden/>
                <w:sz w:val="24"/>
                <w:szCs w:val="24"/>
              </w:rPr>
              <w:instrText xml:space="preserve"> PAGEREF _Toc229054938 \h </w:instrText>
            </w:r>
            <w:r w:rsidRPr="00E11745">
              <w:rPr>
                <w:rFonts w:ascii="Aptos" w:hAnsi="Aptos"/>
                <w:noProof/>
                <w:webHidden/>
                <w:sz w:val="24"/>
                <w:szCs w:val="24"/>
              </w:rPr>
            </w:r>
            <w:r w:rsidRPr="00E11745">
              <w:rPr>
                <w:rFonts w:ascii="Aptos" w:hAnsi="Aptos"/>
                <w:noProof/>
                <w:webHidden/>
                <w:sz w:val="24"/>
                <w:szCs w:val="24"/>
              </w:rPr>
              <w:fldChar w:fldCharType="separate"/>
            </w:r>
            <w:r w:rsidRPr="00E11745">
              <w:rPr>
                <w:rFonts w:ascii="Aptos" w:hAnsi="Aptos"/>
                <w:noProof/>
                <w:webHidden/>
                <w:sz w:val="24"/>
                <w:szCs w:val="24"/>
              </w:rPr>
              <w:t>2</w:t>
            </w:r>
            <w:r w:rsidRPr="00E11745">
              <w:rPr>
                <w:rFonts w:ascii="Aptos" w:hAnsi="Aptos"/>
                <w:noProof/>
                <w:webHidden/>
                <w:sz w:val="24"/>
                <w:szCs w:val="24"/>
              </w:rPr>
              <w:fldChar w:fldCharType="end"/>
            </w:r>
          </w:hyperlink>
        </w:p>
        <w:p w14:paraId="4E0C219A" w14:textId="25F5D685" w:rsidR="00E11745" w:rsidRPr="00E11745" w:rsidRDefault="00E11745" w:rsidP="00E11745">
          <w:pPr>
            <w:pStyle w:val="TOC1"/>
            <w:tabs>
              <w:tab w:val="right" w:leader="dot" w:pos="8630"/>
            </w:tabs>
            <w:rPr>
              <w:rFonts w:ascii="Aptos" w:hAnsi="Aptos"/>
              <w:noProof/>
              <w:sz w:val="24"/>
              <w:szCs w:val="24"/>
            </w:rPr>
          </w:pPr>
          <w:hyperlink w:anchor="_Toc229054939" w:history="1">
            <w:r w:rsidRPr="00E11745">
              <w:rPr>
                <w:rStyle w:val="Hyperlink"/>
                <w:rFonts w:ascii="Aptos" w:hAnsi="Aptos"/>
                <w:noProof/>
                <w:sz w:val="24"/>
                <w:szCs w:val="24"/>
              </w:rPr>
              <w:t>Methods</w:t>
            </w:r>
            <w:r w:rsidRPr="00E11745">
              <w:rPr>
                <w:rFonts w:ascii="Aptos" w:hAnsi="Aptos"/>
                <w:noProof/>
                <w:webHidden/>
                <w:sz w:val="24"/>
                <w:szCs w:val="24"/>
              </w:rPr>
              <w:tab/>
            </w:r>
            <w:r w:rsidRPr="00E11745">
              <w:rPr>
                <w:rFonts w:ascii="Aptos" w:hAnsi="Aptos"/>
                <w:noProof/>
                <w:webHidden/>
                <w:sz w:val="24"/>
                <w:szCs w:val="24"/>
              </w:rPr>
              <w:fldChar w:fldCharType="begin"/>
            </w:r>
            <w:r w:rsidRPr="00E11745">
              <w:rPr>
                <w:rFonts w:ascii="Aptos" w:hAnsi="Aptos"/>
                <w:noProof/>
                <w:webHidden/>
                <w:sz w:val="24"/>
                <w:szCs w:val="24"/>
              </w:rPr>
              <w:instrText xml:space="preserve"> PAGEREF _Toc229054939 \h </w:instrText>
            </w:r>
            <w:r w:rsidRPr="00E11745">
              <w:rPr>
                <w:rFonts w:ascii="Aptos" w:hAnsi="Aptos"/>
                <w:noProof/>
                <w:webHidden/>
                <w:sz w:val="24"/>
                <w:szCs w:val="24"/>
              </w:rPr>
            </w:r>
            <w:r w:rsidRPr="00E11745">
              <w:rPr>
                <w:rFonts w:ascii="Aptos" w:hAnsi="Aptos"/>
                <w:noProof/>
                <w:webHidden/>
                <w:sz w:val="24"/>
                <w:szCs w:val="24"/>
              </w:rPr>
              <w:fldChar w:fldCharType="separate"/>
            </w:r>
            <w:r w:rsidRPr="00E11745">
              <w:rPr>
                <w:rFonts w:ascii="Aptos" w:hAnsi="Aptos"/>
                <w:noProof/>
                <w:webHidden/>
                <w:sz w:val="24"/>
                <w:szCs w:val="24"/>
              </w:rPr>
              <w:t>2</w:t>
            </w:r>
            <w:r w:rsidRPr="00E11745">
              <w:rPr>
                <w:rFonts w:ascii="Aptos" w:hAnsi="Aptos"/>
                <w:noProof/>
                <w:webHidden/>
                <w:sz w:val="24"/>
                <w:szCs w:val="24"/>
              </w:rPr>
              <w:fldChar w:fldCharType="end"/>
            </w:r>
          </w:hyperlink>
        </w:p>
        <w:p w14:paraId="4271FB58" w14:textId="4716A796" w:rsidR="00E11745" w:rsidRPr="00E11745" w:rsidRDefault="00E11745" w:rsidP="00E11745">
          <w:pPr>
            <w:pStyle w:val="TOC1"/>
            <w:tabs>
              <w:tab w:val="right" w:leader="dot" w:pos="8630"/>
            </w:tabs>
            <w:rPr>
              <w:rFonts w:ascii="Aptos" w:hAnsi="Aptos"/>
              <w:noProof/>
              <w:sz w:val="24"/>
              <w:szCs w:val="24"/>
            </w:rPr>
          </w:pPr>
          <w:hyperlink w:anchor="_Toc229054940" w:history="1">
            <w:r w:rsidRPr="00E11745">
              <w:rPr>
                <w:rStyle w:val="Hyperlink"/>
                <w:rFonts w:ascii="Aptos" w:hAnsi="Aptos"/>
                <w:noProof/>
                <w:sz w:val="24"/>
                <w:szCs w:val="24"/>
              </w:rPr>
              <w:t>Results</w:t>
            </w:r>
            <w:r w:rsidRPr="00E11745">
              <w:rPr>
                <w:rFonts w:ascii="Aptos" w:hAnsi="Aptos"/>
                <w:noProof/>
                <w:webHidden/>
                <w:sz w:val="24"/>
                <w:szCs w:val="24"/>
              </w:rPr>
              <w:tab/>
            </w:r>
            <w:r w:rsidRPr="00E11745">
              <w:rPr>
                <w:rFonts w:ascii="Aptos" w:hAnsi="Aptos"/>
                <w:noProof/>
                <w:webHidden/>
                <w:sz w:val="24"/>
                <w:szCs w:val="24"/>
              </w:rPr>
              <w:fldChar w:fldCharType="begin"/>
            </w:r>
            <w:r w:rsidRPr="00E11745">
              <w:rPr>
                <w:rFonts w:ascii="Aptos" w:hAnsi="Aptos"/>
                <w:noProof/>
                <w:webHidden/>
                <w:sz w:val="24"/>
                <w:szCs w:val="24"/>
              </w:rPr>
              <w:instrText xml:space="preserve"> PAGEREF _Toc229054940 \h </w:instrText>
            </w:r>
            <w:r w:rsidRPr="00E11745">
              <w:rPr>
                <w:rFonts w:ascii="Aptos" w:hAnsi="Aptos"/>
                <w:noProof/>
                <w:webHidden/>
                <w:sz w:val="24"/>
                <w:szCs w:val="24"/>
              </w:rPr>
            </w:r>
            <w:r w:rsidRPr="00E11745">
              <w:rPr>
                <w:rFonts w:ascii="Aptos" w:hAnsi="Aptos"/>
                <w:noProof/>
                <w:webHidden/>
                <w:sz w:val="24"/>
                <w:szCs w:val="24"/>
              </w:rPr>
              <w:fldChar w:fldCharType="separate"/>
            </w:r>
            <w:r w:rsidRPr="00E11745">
              <w:rPr>
                <w:rFonts w:ascii="Aptos" w:hAnsi="Aptos"/>
                <w:noProof/>
                <w:webHidden/>
                <w:sz w:val="24"/>
                <w:szCs w:val="24"/>
              </w:rPr>
              <w:t>4</w:t>
            </w:r>
            <w:r w:rsidRPr="00E11745">
              <w:rPr>
                <w:rFonts w:ascii="Aptos" w:hAnsi="Aptos"/>
                <w:noProof/>
                <w:webHidden/>
                <w:sz w:val="24"/>
                <w:szCs w:val="24"/>
              </w:rPr>
              <w:fldChar w:fldCharType="end"/>
            </w:r>
          </w:hyperlink>
        </w:p>
        <w:p w14:paraId="29C4361D" w14:textId="5A91D97F" w:rsidR="00E11745" w:rsidRPr="00E11745" w:rsidRDefault="00E11745" w:rsidP="00E11745">
          <w:pPr>
            <w:pStyle w:val="TOC1"/>
            <w:tabs>
              <w:tab w:val="right" w:leader="dot" w:pos="8630"/>
            </w:tabs>
            <w:rPr>
              <w:rFonts w:ascii="Aptos" w:hAnsi="Aptos"/>
              <w:noProof/>
              <w:sz w:val="24"/>
              <w:szCs w:val="24"/>
            </w:rPr>
          </w:pPr>
          <w:hyperlink w:anchor="_Toc229054941" w:history="1">
            <w:r w:rsidRPr="00E11745">
              <w:rPr>
                <w:rStyle w:val="Hyperlink"/>
                <w:rFonts w:ascii="Aptos" w:hAnsi="Aptos"/>
                <w:noProof/>
                <w:sz w:val="24"/>
                <w:szCs w:val="24"/>
              </w:rPr>
              <w:t>Discussion of Bias and Decision Making</w:t>
            </w:r>
            <w:r w:rsidRPr="00E11745">
              <w:rPr>
                <w:rFonts w:ascii="Aptos" w:hAnsi="Aptos"/>
                <w:noProof/>
                <w:webHidden/>
                <w:sz w:val="24"/>
                <w:szCs w:val="24"/>
              </w:rPr>
              <w:tab/>
            </w:r>
            <w:r w:rsidRPr="00E11745">
              <w:rPr>
                <w:rFonts w:ascii="Aptos" w:hAnsi="Aptos"/>
                <w:noProof/>
                <w:webHidden/>
                <w:sz w:val="24"/>
                <w:szCs w:val="24"/>
              </w:rPr>
              <w:fldChar w:fldCharType="begin"/>
            </w:r>
            <w:r w:rsidRPr="00E11745">
              <w:rPr>
                <w:rFonts w:ascii="Aptos" w:hAnsi="Aptos"/>
                <w:noProof/>
                <w:webHidden/>
                <w:sz w:val="24"/>
                <w:szCs w:val="24"/>
              </w:rPr>
              <w:instrText xml:space="preserve"> PAGEREF _Toc229054941 \h </w:instrText>
            </w:r>
            <w:r w:rsidRPr="00E11745">
              <w:rPr>
                <w:rFonts w:ascii="Aptos" w:hAnsi="Aptos"/>
                <w:noProof/>
                <w:webHidden/>
                <w:sz w:val="24"/>
                <w:szCs w:val="24"/>
              </w:rPr>
            </w:r>
            <w:r w:rsidRPr="00E11745">
              <w:rPr>
                <w:rFonts w:ascii="Aptos" w:hAnsi="Aptos"/>
                <w:noProof/>
                <w:webHidden/>
                <w:sz w:val="24"/>
                <w:szCs w:val="24"/>
              </w:rPr>
              <w:fldChar w:fldCharType="separate"/>
            </w:r>
            <w:r w:rsidRPr="00E11745">
              <w:rPr>
                <w:rFonts w:ascii="Aptos" w:hAnsi="Aptos"/>
                <w:noProof/>
                <w:webHidden/>
                <w:sz w:val="24"/>
                <w:szCs w:val="24"/>
              </w:rPr>
              <w:t>6</w:t>
            </w:r>
            <w:r w:rsidRPr="00E11745">
              <w:rPr>
                <w:rFonts w:ascii="Aptos" w:hAnsi="Aptos"/>
                <w:noProof/>
                <w:webHidden/>
                <w:sz w:val="24"/>
                <w:szCs w:val="24"/>
              </w:rPr>
              <w:fldChar w:fldCharType="end"/>
            </w:r>
          </w:hyperlink>
        </w:p>
        <w:p w14:paraId="675CB386" w14:textId="61F0E5F9" w:rsidR="00E11745" w:rsidRPr="00E11745" w:rsidRDefault="00E11745" w:rsidP="00E11745">
          <w:pPr>
            <w:pStyle w:val="TOC1"/>
            <w:tabs>
              <w:tab w:val="right" w:leader="dot" w:pos="8630"/>
            </w:tabs>
            <w:rPr>
              <w:rFonts w:ascii="Aptos" w:hAnsi="Aptos"/>
              <w:noProof/>
              <w:sz w:val="24"/>
              <w:szCs w:val="24"/>
            </w:rPr>
          </w:pPr>
          <w:hyperlink w:anchor="_Toc229054942" w:history="1">
            <w:r w:rsidRPr="00E11745">
              <w:rPr>
                <w:rStyle w:val="Hyperlink"/>
                <w:rFonts w:ascii="Aptos" w:hAnsi="Aptos"/>
                <w:noProof/>
                <w:sz w:val="24"/>
                <w:szCs w:val="24"/>
              </w:rPr>
              <w:t>Conclusion</w:t>
            </w:r>
            <w:r w:rsidRPr="00E11745">
              <w:rPr>
                <w:rFonts w:ascii="Aptos" w:hAnsi="Aptos"/>
                <w:noProof/>
                <w:webHidden/>
                <w:sz w:val="24"/>
                <w:szCs w:val="24"/>
              </w:rPr>
              <w:tab/>
            </w:r>
            <w:r w:rsidRPr="00E11745">
              <w:rPr>
                <w:rFonts w:ascii="Aptos" w:hAnsi="Aptos"/>
                <w:noProof/>
                <w:webHidden/>
                <w:sz w:val="24"/>
                <w:szCs w:val="24"/>
              </w:rPr>
              <w:fldChar w:fldCharType="begin"/>
            </w:r>
            <w:r w:rsidRPr="00E11745">
              <w:rPr>
                <w:rFonts w:ascii="Aptos" w:hAnsi="Aptos"/>
                <w:noProof/>
                <w:webHidden/>
                <w:sz w:val="24"/>
                <w:szCs w:val="24"/>
              </w:rPr>
              <w:instrText xml:space="preserve"> PAGEREF _Toc229054942 \h </w:instrText>
            </w:r>
            <w:r w:rsidRPr="00E11745">
              <w:rPr>
                <w:rFonts w:ascii="Aptos" w:hAnsi="Aptos"/>
                <w:noProof/>
                <w:webHidden/>
                <w:sz w:val="24"/>
                <w:szCs w:val="24"/>
              </w:rPr>
            </w:r>
            <w:r w:rsidRPr="00E11745">
              <w:rPr>
                <w:rFonts w:ascii="Aptos" w:hAnsi="Aptos"/>
                <w:noProof/>
                <w:webHidden/>
                <w:sz w:val="24"/>
                <w:szCs w:val="24"/>
              </w:rPr>
              <w:fldChar w:fldCharType="separate"/>
            </w:r>
            <w:r w:rsidRPr="00E11745">
              <w:rPr>
                <w:rFonts w:ascii="Aptos" w:hAnsi="Aptos"/>
                <w:noProof/>
                <w:webHidden/>
                <w:sz w:val="24"/>
                <w:szCs w:val="24"/>
              </w:rPr>
              <w:t>7</w:t>
            </w:r>
            <w:r w:rsidRPr="00E11745">
              <w:rPr>
                <w:rFonts w:ascii="Aptos" w:hAnsi="Aptos"/>
                <w:noProof/>
                <w:webHidden/>
                <w:sz w:val="24"/>
                <w:szCs w:val="24"/>
              </w:rPr>
              <w:fldChar w:fldCharType="end"/>
            </w:r>
          </w:hyperlink>
        </w:p>
        <w:p w14:paraId="6A601656" w14:textId="0BF85F4C" w:rsidR="00E11745" w:rsidRPr="00E11745" w:rsidRDefault="00E11745" w:rsidP="00E11745">
          <w:pPr>
            <w:pStyle w:val="TOC1"/>
            <w:tabs>
              <w:tab w:val="right" w:leader="dot" w:pos="8630"/>
            </w:tabs>
            <w:rPr>
              <w:rFonts w:ascii="Aptos" w:hAnsi="Aptos"/>
              <w:noProof/>
              <w:sz w:val="24"/>
              <w:szCs w:val="24"/>
            </w:rPr>
          </w:pPr>
          <w:hyperlink w:anchor="_Toc229054943" w:history="1">
            <w:r w:rsidRPr="00E11745">
              <w:rPr>
                <w:rStyle w:val="Hyperlink"/>
                <w:rFonts w:ascii="Aptos" w:hAnsi="Aptos"/>
                <w:noProof/>
                <w:sz w:val="24"/>
                <w:szCs w:val="24"/>
              </w:rPr>
              <w:t>References</w:t>
            </w:r>
            <w:r w:rsidRPr="00E11745">
              <w:rPr>
                <w:rFonts w:ascii="Aptos" w:hAnsi="Aptos"/>
                <w:noProof/>
                <w:webHidden/>
                <w:sz w:val="24"/>
                <w:szCs w:val="24"/>
              </w:rPr>
              <w:tab/>
            </w:r>
            <w:r w:rsidRPr="00E11745">
              <w:rPr>
                <w:rFonts w:ascii="Aptos" w:hAnsi="Aptos"/>
                <w:noProof/>
                <w:webHidden/>
                <w:sz w:val="24"/>
                <w:szCs w:val="24"/>
              </w:rPr>
              <w:fldChar w:fldCharType="begin"/>
            </w:r>
            <w:r w:rsidRPr="00E11745">
              <w:rPr>
                <w:rFonts w:ascii="Aptos" w:hAnsi="Aptos"/>
                <w:noProof/>
                <w:webHidden/>
                <w:sz w:val="24"/>
                <w:szCs w:val="24"/>
              </w:rPr>
              <w:instrText xml:space="preserve"> PAGEREF _Toc229054943 \h </w:instrText>
            </w:r>
            <w:r w:rsidRPr="00E11745">
              <w:rPr>
                <w:rFonts w:ascii="Aptos" w:hAnsi="Aptos"/>
                <w:noProof/>
                <w:webHidden/>
                <w:sz w:val="24"/>
                <w:szCs w:val="24"/>
              </w:rPr>
            </w:r>
            <w:r w:rsidRPr="00E11745">
              <w:rPr>
                <w:rFonts w:ascii="Aptos" w:hAnsi="Aptos"/>
                <w:noProof/>
                <w:webHidden/>
                <w:sz w:val="24"/>
                <w:szCs w:val="24"/>
              </w:rPr>
              <w:fldChar w:fldCharType="separate"/>
            </w:r>
            <w:r w:rsidRPr="00E11745">
              <w:rPr>
                <w:rFonts w:ascii="Aptos" w:hAnsi="Aptos"/>
                <w:noProof/>
                <w:webHidden/>
                <w:sz w:val="24"/>
                <w:szCs w:val="24"/>
              </w:rPr>
              <w:t>7</w:t>
            </w:r>
            <w:r w:rsidRPr="00E11745">
              <w:rPr>
                <w:rFonts w:ascii="Aptos" w:hAnsi="Aptos"/>
                <w:noProof/>
                <w:webHidden/>
                <w:sz w:val="24"/>
                <w:szCs w:val="24"/>
              </w:rPr>
              <w:fldChar w:fldCharType="end"/>
            </w:r>
          </w:hyperlink>
        </w:p>
        <w:p w14:paraId="1357C8F7" w14:textId="526CA446" w:rsidR="00E11745" w:rsidRPr="00E11745" w:rsidRDefault="00E11745" w:rsidP="00E11745">
          <w:pPr>
            <w:rPr>
              <w:rFonts w:ascii="Aptos" w:hAnsi="Aptos"/>
              <w:sz w:val="24"/>
              <w:szCs w:val="24"/>
            </w:rPr>
          </w:pPr>
          <w:r w:rsidRPr="00E11745">
            <w:rPr>
              <w:rFonts w:ascii="Aptos" w:hAnsi="Aptos"/>
              <w:b/>
              <w:bCs/>
              <w:noProof/>
              <w:sz w:val="24"/>
              <w:szCs w:val="24"/>
            </w:rPr>
            <w:fldChar w:fldCharType="end"/>
          </w:r>
        </w:p>
      </w:sdtContent>
    </w:sdt>
    <w:p w14:paraId="1AEACC5A" w14:textId="0C3DA537" w:rsidR="00E11745" w:rsidRPr="00E11745" w:rsidRDefault="00E11745" w:rsidP="00E11745">
      <w:pPr>
        <w:rPr>
          <w:rFonts w:ascii="Aptos" w:hAnsi="Aptos"/>
          <w:sz w:val="24"/>
          <w:szCs w:val="24"/>
        </w:rPr>
      </w:pPr>
      <w:r w:rsidRPr="00E11745">
        <w:rPr>
          <w:rFonts w:ascii="Aptos" w:hAnsi="Aptos"/>
          <w:sz w:val="24"/>
          <w:szCs w:val="24"/>
        </w:rPr>
        <w:br w:type="page"/>
      </w:r>
    </w:p>
    <w:p w14:paraId="6255E582" w14:textId="0C3DA537" w:rsidR="00156094" w:rsidRPr="00E11745" w:rsidRDefault="00000000" w:rsidP="00E11745">
      <w:pPr>
        <w:pStyle w:val="Heading1"/>
        <w:rPr>
          <w:rFonts w:ascii="Aptos" w:hAnsi="Aptos"/>
          <w:sz w:val="32"/>
          <w:szCs w:val="32"/>
        </w:rPr>
      </w:pPr>
      <w:bookmarkStart w:id="2" w:name="_Toc229054938"/>
      <w:r w:rsidRPr="00E11745">
        <w:rPr>
          <w:rFonts w:ascii="Aptos" w:hAnsi="Aptos"/>
          <w:sz w:val="32"/>
          <w:szCs w:val="32"/>
        </w:rPr>
        <w:lastRenderedPageBreak/>
        <w:t>Introduction</w:t>
      </w:r>
      <w:bookmarkEnd w:id="2"/>
    </w:p>
    <w:p w14:paraId="21DB8A7E" w14:textId="77777777" w:rsidR="00B84A55" w:rsidRPr="00E11745" w:rsidRDefault="00000000" w:rsidP="00E11745">
      <w:pPr>
        <w:rPr>
          <w:rFonts w:ascii="Aptos" w:hAnsi="Aptos"/>
          <w:sz w:val="24"/>
          <w:szCs w:val="24"/>
        </w:rPr>
      </w:pPr>
      <w:r w:rsidRPr="00E11745">
        <w:rPr>
          <w:rFonts w:ascii="Aptos" w:hAnsi="Aptos"/>
          <w:sz w:val="24"/>
          <w:szCs w:val="24"/>
        </w:rPr>
        <w:br/>
      </w:r>
      <w:r w:rsidRPr="00E11745">
        <w:rPr>
          <w:rFonts w:ascii="Aptos" w:hAnsi="Aptos"/>
          <w:sz w:val="24"/>
          <w:szCs w:val="24"/>
        </w:rPr>
        <w:t>Client: Garrison Diversion Project and Red River Valley Water Supply Project (RRVWSP)</w:t>
      </w:r>
      <w:r w:rsidRPr="00E11745">
        <w:rPr>
          <w:rFonts w:ascii="Aptos" w:hAnsi="Aptos"/>
          <w:sz w:val="24"/>
          <w:szCs w:val="24"/>
        </w:rPr>
        <w:br/>
      </w:r>
      <w:r w:rsidRPr="00E11745">
        <w:rPr>
          <w:rFonts w:ascii="Aptos" w:hAnsi="Aptos"/>
          <w:sz w:val="24"/>
          <w:szCs w:val="24"/>
        </w:rPr>
        <w:br/>
      </w:r>
      <w:r w:rsidR="00B84A55" w:rsidRPr="00E11745">
        <w:rPr>
          <w:rFonts w:ascii="Aptos" w:hAnsi="Aptos"/>
          <w:sz w:val="24"/>
          <w:szCs w:val="24"/>
        </w:rPr>
        <w:t>The Garrison Diversion Project and the Red River Valley Water Supply Project are studying a possible pipeline system that would move water from Lake Sakakawea through the McClusky Canal and into the Sheyenne River near Lake Ashtabula. Before the pipeline project can move forward, the client wants to know if the water quality changes as the water travels through the canal system and if the transferred water could negatively affect Lake Ashtabula after mixing with the Sheyenne River.</w:t>
      </w:r>
    </w:p>
    <w:p w14:paraId="14529CC6" w14:textId="03896A21" w:rsidR="00156094" w:rsidRPr="00E11745" w:rsidRDefault="00000000" w:rsidP="00E11745">
      <w:pPr>
        <w:rPr>
          <w:rFonts w:ascii="Aptos" w:hAnsi="Aptos"/>
          <w:sz w:val="24"/>
          <w:szCs w:val="24"/>
        </w:rPr>
      </w:pPr>
      <w:r w:rsidRPr="00E11745">
        <w:rPr>
          <w:rFonts w:ascii="Aptos" w:hAnsi="Aptos"/>
          <w:sz w:val="24"/>
          <w:szCs w:val="24"/>
        </w:rPr>
        <w:br/>
        <w:t xml:space="preserve">The client requested an analysis of major cations, major anions, solids contributions, and mass loading values for the main water quality parameters. The </w:t>
      </w:r>
      <w:r w:rsidR="006A4669" w:rsidRPr="00E11745">
        <w:rPr>
          <w:rFonts w:ascii="Aptos" w:hAnsi="Aptos"/>
          <w:sz w:val="24"/>
          <w:szCs w:val="24"/>
        </w:rPr>
        <w:t>client</w:t>
      </w:r>
      <w:r w:rsidRPr="00E11745">
        <w:rPr>
          <w:rFonts w:ascii="Aptos" w:hAnsi="Aptos"/>
          <w:sz w:val="24"/>
          <w:szCs w:val="24"/>
        </w:rPr>
        <w:t xml:space="preserve"> also </w:t>
      </w:r>
      <w:r w:rsidR="006A4669" w:rsidRPr="00E11745">
        <w:rPr>
          <w:rFonts w:ascii="Aptos" w:hAnsi="Aptos"/>
          <w:sz w:val="24"/>
          <w:szCs w:val="24"/>
        </w:rPr>
        <w:t>wants</w:t>
      </w:r>
      <w:r w:rsidRPr="00E11745">
        <w:rPr>
          <w:rFonts w:ascii="Aptos" w:hAnsi="Aptos"/>
          <w:sz w:val="24"/>
          <w:szCs w:val="24"/>
        </w:rPr>
        <w:t xml:space="preserve"> a flexible Total Dissolved Solids (TDS) mixing model that could test multiple flow and concentration scenarios. The major cations analyzed in this project included calcium, magnesium, sodium, and sodium adsorption ratio. The major anions analyzed included chloride, sulfate, carbonate, and bicarbonate. Additional parameters included total dissolved solids (TDS), temperature, pH, and hardness.</w:t>
      </w:r>
      <w:r w:rsidRPr="00E11745">
        <w:rPr>
          <w:rFonts w:ascii="Aptos" w:hAnsi="Aptos"/>
          <w:sz w:val="24"/>
          <w:szCs w:val="24"/>
        </w:rPr>
        <w:br/>
      </w:r>
      <w:r w:rsidRPr="00E11745">
        <w:rPr>
          <w:rFonts w:ascii="Aptos" w:hAnsi="Aptos"/>
          <w:sz w:val="24"/>
          <w:szCs w:val="24"/>
        </w:rPr>
        <w:br/>
      </w:r>
      <w:r w:rsidR="006A4669" w:rsidRPr="00E11745">
        <w:rPr>
          <w:rFonts w:ascii="Aptos" w:hAnsi="Aptos"/>
          <w:sz w:val="24"/>
          <w:szCs w:val="24"/>
        </w:rPr>
        <w:t>The overall purpose of this project is to use Python code to organize and analyze the given United States Geological Survey (USGS) water quality dataset, compare water conditions between multiple locations, create a summary table, make visualizations, and develop a mixing mode</w:t>
      </w:r>
      <w:r w:rsidR="00E11745">
        <w:rPr>
          <w:rFonts w:ascii="Aptos" w:hAnsi="Aptos"/>
          <w:sz w:val="24"/>
          <w:szCs w:val="24"/>
        </w:rPr>
        <w:t xml:space="preserve"> (USGS; RRVWSP)</w:t>
      </w:r>
      <w:r w:rsidR="006A4669" w:rsidRPr="00E11745">
        <w:rPr>
          <w:rFonts w:ascii="Aptos" w:hAnsi="Aptos"/>
          <w:sz w:val="24"/>
          <w:szCs w:val="24"/>
        </w:rPr>
        <w:t xml:space="preserve">. </w:t>
      </w:r>
      <w:r w:rsidRPr="00E11745">
        <w:rPr>
          <w:rFonts w:ascii="Aptos" w:hAnsi="Aptos"/>
          <w:sz w:val="24"/>
          <w:szCs w:val="24"/>
        </w:rPr>
        <w:t>The final notebook was designed to give the client a repeatabl</w:t>
      </w:r>
      <w:r w:rsidR="006A4669" w:rsidRPr="00E11745">
        <w:rPr>
          <w:rFonts w:ascii="Aptos" w:hAnsi="Aptos"/>
          <w:sz w:val="24"/>
          <w:szCs w:val="24"/>
        </w:rPr>
        <w:t>e</w:t>
      </w:r>
      <w:r w:rsidRPr="00E11745">
        <w:rPr>
          <w:rFonts w:ascii="Aptos" w:hAnsi="Aptos"/>
          <w:sz w:val="24"/>
          <w:szCs w:val="24"/>
        </w:rPr>
        <w:t xml:space="preserve"> tool that can</w:t>
      </w:r>
      <w:r w:rsidR="006A4669" w:rsidRPr="00E11745">
        <w:rPr>
          <w:rFonts w:ascii="Aptos" w:hAnsi="Aptos"/>
          <w:sz w:val="24"/>
          <w:szCs w:val="24"/>
        </w:rPr>
        <w:t xml:space="preserve"> </w:t>
      </w:r>
      <w:r w:rsidRPr="00E11745">
        <w:rPr>
          <w:rFonts w:ascii="Aptos" w:hAnsi="Aptos"/>
          <w:sz w:val="24"/>
          <w:szCs w:val="24"/>
        </w:rPr>
        <w:t>be adjusted for future scenario testing.</w:t>
      </w:r>
      <w:r w:rsidRPr="00E11745">
        <w:rPr>
          <w:rFonts w:ascii="Aptos" w:hAnsi="Aptos"/>
          <w:sz w:val="24"/>
          <w:szCs w:val="24"/>
        </w:rPr>
        <w:br/>
      </w:r>
    </w:p>
    <w:p w14:paraId="405504AA" w14:textId="77777777" w:rsidR="00156094" w:rsidRPr="00E11745" w:rsidRDefault="00000000" w:rsidP="00E11745">
      <w:pPr>
        <w:pStyle w:val="Heading1"/>
        <w:rPr>
          <w:rFonts w:ascii="Aptos" w:hAnsi="Aptos"/>
          <w:sz w:val="32"/>
          <w:szCs w:val="32"/>
        </w:rPr>
      </w:pPr>
      <w:bookmarkStart w:id="3" w:name="_Toc229054939"/>
      <w:r w:rsidRPr="00E11745">
        <w:rPr>
          <w:rFonts w:ascii="Aptos" w:hAnsi="Aptos"/>
          <w:sz w:val="32"/>
          <w:szCs w:val="32"/>
        </w:rPr>
        <w:t>Methods</w:t>
      </w:r>
      <w:bookmarkEnd w:id="3"/>
    </w:p>
    <w:p w14:paraId="782B6212" w14:textId="6E0E8065" w:rsidR="002C703D" w:rsidRPr="00E11745" w:rsidRDefault="00000000" w:rsidP="00E11745">
      <w:pPr>
        <w:ind w:firstLine="720"/>
        <w:rPr>
          <w:rFonts w:ascii="Aptos" w:hAnsi="Aptos" w:cs="Times New Roman"/>
          <w:sz w:val="24"/>
          <w:szCs w:val="24"/>
        </w:rPr>
      </w:pPr>
      <w:r w:rsidRPr="00E11745">
        <w:rPr>
          <w:rFonts w:ascii="Aptos" w:hAnsi="Aptos"/>
          <w:sz w:val="24"/>
          <w:szCs w:val="24"/>
        </w:rPr>
        <w:br/>
      </w:r>
      <w:r w:rsidR="002C703D" w:rsidRPr="00E11745">
        <w:rPr>
          <w:rFonts w:ascii="Aptos" w:hAnsi="Aptos" w:cs="Times New Roman"/>
          <w:sz w:val="24"/>
          <w:szCs w:val="24"/>
        </w:rPr>
        <w:t xml:space="preserve">The intent of Project 5 was to study the quality of water at Lake Sakakawea, McClusky Canal, and Sheyenne River through multiple connected systems. Determining whether there was a decrease in water quality when moving through the canal was its primary objective. The secondary goal was to determine how the quality of water from the canal would affect the quality of water in Lake Ashtabula </w:t>
      </w:r>
      <w:r w:rsidR="002C703D" w:rsidRPr="00E11745">
        <w:rPr>
          <w:rFonts w:ascii="Aptos" w:hAnsi="Aptos" w:cs="Times New Roman"/>
          <w:sz w:val="24"/>
          <w:szCs w:val="24"/>
        </w:rPr>
        <w:lastRenderedPageBreak/>
        <w:t>after joining the Sheyenne River. The client would like to have all three sites specifically evaluated for major ions, solids, and mass loading data. They have also requested a flexible TDS (Total Dissolved Solids) mixing model that can be modified for use on each of the three systems. To complete this task, we u</w:t>
      </w:r>
      <w:r w:rsidR="00B84A55" w:rsidRPr="00E11745">
        <w:rPr>
          <w:rFonts w:ascii="Aptos" w:hAnsi="Aptos" w:cs="Times New Roman"/>
          <w:sz w:val="24"/>
          <w:szCs w:val="24"/>
        </w:rPr>
        <w:t>sed</w:t>
      </w:r>
      <w:r w:rsidR="002C703D" w:rsidRPr="00E11745">
        <w:rPr>
          <w:rFonts w:ascii="Aptos" w:hAnsi="Aptos" w:cs="Times New Roman"/>
          <w:sz w:val="24"/>
          <w:szCs w:val="24"/>
        </w:rPr>
        <w:t xml:space="preserve"> the programming language Python. Pandas </w:t>
      </w:r>
      <w:proofErr w:type="gramStart"/>
      <w:r w:rsidR="002C703D" w:rsidRPr="00E11745">
        <w:rPr>
          <w:rFonts w:ascii="Aptos" w:hAnsi="Aptos" w:cs="Times New Roman"/>
          <w:sz w:val="24"/>
          <w:szCs w:val="24"/>
        </w:rPr>
        <w:t>was</w:t>
      </w:r>
      <w:proofErr w:type="gramEnd"/>
      <w:r w:rsidR="002C703D" w:rsidRPr="00E11745">
        <w:rPr>
          <w:rFonts w:ascii="Aptos" w:hAnsi="Aptos" w:cs="Times New Roman"/>
          <w:sz w:val="24"/>
          <w:szCs w:val="24"/>
        </w:rPr>
        <w:t xml:space="preserve"> used for handling data and organizing it for processing, NumPy was utilized for performing numerical/mass balance calculations, and Matplotlib was utilized to visually represent the data in an easy-to-understand format. All three were selected due to their ability to support one workflow from data management/analysis to visual display. Then, the new package that was used is called Altair. This package can create interactive maps. </w:t>
      </w:r>
    </w:p>
    <w:p w14:paraId="3F54EE3A" w14:textId="77777777" w:rsidR="002C703D" w:rsidRPr="00E11745" w:rsidRDefault="002C703D" w:rsidP="00E11745">
      <w:pPr>
        <w:rPr>
          <w:rFonts w:ascii="Aptos" w:hAnsi="Aptos" w:cs="Times New Roman"/>
          <w:sz w:val="24"/>
          <w:szCs w:val="24"/>
        </w:rPr>
      </w:pPr>
    </w:p>
    <w:p w14:paraId="3D4F3686" w14:textId="63B6F98F" w:rsidR="002C703D" w:rsidRPr="00E11745" w:rsidRDefault="002C703D" w:rsidP="00E11745">
      <w:pPr>
        <w:rPr>
          <w:rFonts w:ascii="Aptos" w:hAnsi="Aptos" w:cs="Times New Roman"/>
          <w:sz w:val="24"/>
          <w:szCs w:val="24"/>
        </w:rPr>
      </w:pPr>
      <w:r w:rsidRPr="00E11745">
        <w:rPr>
          <w:rFonts w:ascii="Aptos" w:hAnsi="Aptos" w:cs="Times New Roman"/>
          <w:sz w:val="24"/>
          <w:szCs w:val="24"/>
        </w:rPr>
        <w:t>The use of the two data sources included the US Geological Survey's Water Quality Data (North Dakota) and Canal location data</w:t>
      </w:r>
      <w:r w:rsidR="00266D42">
        <w:rPr>
          <w:rFonts w:ascii="Aptos" w:hAnsi="Aptos" w:cs="Times New Roman"/>
          <w:sz w:val="24"/>
          <w:szCs w:val="24"/>
        </w:rPr>
        <w:t xml:space="preserve"> (USGS; RRVWSP)</w:t>
      </w:r>
      <w:r w:rsidRPr="00E11745">
        <w:rPr>
          <w:rFonts w:ascii="Aptos" w:hAnsi="Aptos" w:cs="Times New Roman"/>
          <w:sz w:val="24"/>
          <w:szCs w:val="24"/>
        </w:rPr>
        <w:t xml:space="preserve">. The first phase of the project after importing the data was to clean it so it could be used more easily. Some of the necessary steps for cleaning included renaming columns to ensure they were consistent, removing records that were not complete to prevent </w:t>
      </w:r>
      <w:r w:rsidR="00B84A55" w:rsidRPr="00E11745">
        <w:rPr>
          <w:rFonts w:ascii="Aptos" w:hAnsi="Aptos" w:cs="Times New Roman"/>
          <w:sz w:val="24"/>
          <w:szCs w:val="24"/>
        </w:rPr>
        <w:t>incorrect results</w:t>
      </w:r>
      <w:r w:rsidRPr="00E11745">
        <w:rPr>
          <w:rFonts w:ascii="Aptos" w:hAnsi="Aptos" w:cs="Times New Roman"/>
          <w:sz w:val="24"/>
          <w:szCs w:val="24"/>
        </w:rPr>
        <w:t xml:space="preserve">, and aligning units across variables to </w:t>
      </w:r>
      <w:r w:rsidR="00B84A55" w:rsidRPr="00E11745">
        <w:rPr>
          <w:rFonts w:ascii="Aptos" w:hAnsi="Aptos" w:cs="Times New Roman"/>
          <w:sz w:val="24"/>
          <w:szCs w:val="24"/>
        </w:rPr>
        <w:t>have</w:t>
      </w:r>
      <w:r w:rsidRPr="00E11745">
        <w:rPr>
          <w:rFonts w:ascii="Aptos" w:hAnsi="Aptos" w:cs="Times New Roman"/>
          <w:sz w:val="24"/>
          <w:szCs w:val="24"/>
        </w:rPr>
        <w:t xml:space="preserve"> accurate comparisons. The next phase after completing the cleaning </w:t>
      </w:r>
      <w:r w:rsidR="00B84A55" w:rsidRPr="00E11745">
        <w:rPr>
          <w:rFonts w:ascii="Aptos" w:hAnsi="Aptos" w:cs="Times New Roman"/>
          <w:sz w:val="24"/>
          <w:szCs w:val="24"/>
        </w:rPr>
        <w:t>phase of the</w:t>
      </w:r>
      <w:r w:rsidRPr="00E11745">
        <w:rPr>
          <w:rFonts w:ascii="Aptos" w:hAnsi="Aptos" w:cs="Times New Roman"/>
          <w:sz w:val="24"/>
          <w:szCs w:val="24"/>
        </w:rPr>
        <w:t xml:space="preserve"> dataset was to focus on the client's parameters of concern. The parameters of concern included major cations (calcium, magnesium, sodium, and sodium adsorption ratio) and major anions (chloride, sulfate, carbonate, and bicarbonate). Additional indicators we included to characterize water chemistry and its variation across locations were TDS (Total Dissolved Solids), Temperature, PH, and Total Hardness. We sorted and grouped the data by Canal to enable comparing water quality to critical points on the McClusky Canal so we could track how the concentrations fell off at distance. For each of the parameters/indicators by Canal we performed summary statistics (mean, median, minimum and maximum) which aided in identifying trends and identifying the parameters with the greatest degree of variation.</w:t>
      </w:r>
    </w:p>
    <w:p w14:paraId="422BF85C" w14:textId="77777777" w:rsidR="002C703D" w:rsidRPr="00E11745" w:rsidRDefault="002C703D" w:rsidP="00E11745">
      <w:pPr>
        <w:rPr>
          <w:rFonts w:ascii="Aptos" w:hAnsi="Aptos" w:cs="Times New Roman"/>
          <w:sz w:val="24"/>
          <w:szCs w:val="24"/>
        </w:rPr>
      </w:pPr>
    </w:p>
    <w:p w14:paraId="10299951" w14:textId="2B64DC3A" w:rsidR="002C703D" w:rsidRPr="00E11745" w:rsidRDefault="002C703D" w:rsidP="00E11745">
      <w:pPr>
        <w:rPr>
          <w:rFonts w:ascii="Aptos" w:hAnsi="Aptos" w:cs="Times New Roman"/>
          <w:sz w:val="24"/>
          <w:szCs w:val="24"/>
        </w:rPr>
      </w:pPr>
      <w:r w:rsidRPr="00E11745">
        <w:rPr>
          <w:rFonts w:ascii="Aptos" w:hAnsi="Aptos" w:cs="Times New Roman"/>
          <w:sz w:val="24"/>
          <w:szCs w:val="24"/>
        </w:rPr>
        <w:t xml:space="preserve">To better understand these trends, we generated box plots for several water quality variables at each canal sample location. Box plots allow us to see the distribution of values from observation points, show median values, and identify potential outliers. As a result, it was much easier to make comparisons between locations along the canal and see if there were significant differences between different canal sites. Another major component of our analysis included a mass balance calculation for total dissolved solids (TDS) based on flow and concentration. According to </w:t>
      </w:r>
      <w:r w:rsidRPr="00E11745">
        <w:rPr>
          <w:rFonts w:ascii="Aptos" w:hAnsi="Aptos" w:cs="Times New Roman"/>
          <w:sz w:val="24"/>
          <w:szCs w:val="24"/>
        </w:rPr>
        <w:lastRenderedPageBreak/>
        <w:t>instructions provided by the client, mass loading is calculated as flow multiplied by concentration. By using this relationship, we were able to calculate the final TDS concentration in Lake Ashtabula after mixing canal water with the Sheyenne River. Canal flows were fixed at 6 cubic feet per second (</w:t>
      </w:r>
      <w:proofErr w:type="spellStart"/>
      <w:r w:rsidRPr="00E11745">
        <w:rPr>
          <w:rFonts w:ascii="Aptos" w:hAnsi="Aptos" w:cs="Times New Roman"/>
          <w:sz w:val="24"/>
          <w:szCs w:val="24"/>
        </w:rPr>
        <w:t>cfs</w:t>
      </w:r>
      <w:proofErr w:type="spellEnd"/>
      <w:r w:rsidRPr="00E11745">
        <w:rPr>
          <w:rFonts w:ascii="Aptos" w:hAnsi="Aptos" w:cs="Times New Roman"/>
          <w:sz w:val="24"/>
          <w:szCs w:val="24"/>
        </w:rPr>
        <w:t>) while the river flows, provided in the database to us, were measured and recorded. To allow for more flexibility during this analysis, we developed a function in Python that allowed us to calculate mixed TDS concentrations based on flow rates and concentrations entered by the user. Therefore, we could run multiple scenarios to see how various combinations would affect the total TDS concentration in Lake Ashtabula instead of just having one number based on one calculation using fixed figures. Example inputs such as canal concentration or river discharge have been modified to visually demonstrate changes in final TDS concentrations in Lake Ashtabula based on changed input combinations.</w:t>
      </w:r>
    </w:p>
    <w:p w14:paraId="594EF9A0" w14:textId="77777777" w:rsidR="002C703D" w:rsidRPr="00E11745" w:rsidRDefault="002C703D" w:rsidP="00E11745">
      <w:pPr>
        <w:rPr>
          <w:rFonts w:ascii="Aptos" w:hAnsi="Aptos" w:cs="Times New Roman"/>
          <w:sz w:val="24"/>
          <w:szCs w:val="24"/>
        </w:rPr>
      </w:pPr>
    </w:p>
    <w:p w14:paraId="18A0B218" w14:textId="3D31EB68" w:rsidR="00156094" w:rsidRDefault="002C703D" w:rsidP="00E11745">
      <w:pPr>
        <w:rPr>
          <w:rFonts w:ascii="Aptos" w:hAnsi="Aptos" w:cs="Times New Roman"/>
          <w:sz w:val="24"/>
          <w:szCs w:val="24"/>
        </w:rPr>
      </w:pPr>
      <w:r w:rsidRPr="00E11745">
        <w:rPr>
          <w:rFonts w:ascii="Aptos" w:hAnsi="Aptos" w:cs="Times New Roman"/>
          <w:sz w:val="24"/>
          <w:szCs w:val="24"/>
        </w:rPr>
        <w:t xml:space="preserve">We reviewed the final analysis to ensure results were accurate and consistent, </w:t>
      </w:r>
      <w:r w:rsidR="00B84A55" w:rsidRPr="00E11745">
        <w:rPr>
          <w:rFonts w:ascii="Aptos" w:hAnsi="Aptos" w:cs="Times New Roman"/>
          <w:sz w:val="24"/>
          <w:szCs w:val="24"/>
        </w:rPr>
        <w:t xml:space="preserve">which </w:t>
      </w:r>
      <w:r w:rsidRPr="00E11745">
        <w:rPr>
          <w:rFonts w:ascii="Aptos" w:hAnsi="Aptos" w:cs="Times New Roman"/>
          <w:sz w:val="24"/>
          <w:szCs w:val="24"/>
        </w:rPr>
        <w:t>includ</w:t>
      </w:r>
      <w:r w:rsidR="00B84A55" w:rsidRPr="00E11745">
        <w:rPr>
          <w:rFonts w:ascii="Aptos" w:hAnsi="Aptos" w:cs="Times New Roman"/>
          <w:sz w:val="24"/>
          <w:szCs w:val="24"/>
        </w:rPr>
        <w:t>ed</w:t>
      </w:r>
      <w:r w:rsidRPr="00E11745">
        <w:rPr>
          <w:rFonts w:ascii="Aptos" w:hAnsi="Aptos" w:cs="Times New Roman"/>
          <w:sz w:val="24"/>
          <w:szCs w:val="24"/>
        </w:rPr>
        <w:t xml:space="preserve"> verifying the original data points used, confirming that summary statistics matched the filtered dataset, and checking that mass balance results were reasonable. If any problems were discovered along the way, corrections </w:t>
      </w:r>
      <w:r w:rsidR="00B84A55" w:rsidRPr="00E11745">
        <w:rPr>
          <w:rFonts w:ascii="Aptos" w:hAnsi="Aptos" w:cs="Times New Roman"/>
          <w:sz w:val="24"/>
          <w:szCs w:val="24"/>
        </w:rPr>
        <w:t>were made</w:t>
      </w:r>
      <w:r w:rsidRPr="00E11745">
        <w:rPr>
          <w:rFonts w:ascii="Aptos" w:hAnsi="Aptos" w:cs="Times New Roman"/>
          <w:sz w:val="24"/>
          <w:szCs w:val="24"/>
        </w:rPr>
        <w:t xml:space="preserve"> before continuing to other aspects of the project. All validation steps throughout the project are reflected in the project flowchart. Documenting all major decisions made during the analysis included how we handled missing data; what variables were included; visualization methods chosen, and how the dataset was grouped. The documentation of these decisions not only allows others to replicate the analysis but also acknowledges the potential for methodological bias introduced by all the decisions made in completing the project, which was addressed in the project's requirements.</w:t>
      </w:r>
    </w:p>
    <w:p w14:paraId="228FEF98" w14:textId="77777777" w:rsidR="00266D42" w:rsidRPr="00E11745" w:rsidRDefault="00266D42" w:rsidP="00E11745">
      <w:pPr>
        <w:rPr>
          <w:rFonts w:ascii="Aptos" w:hAnsi="Aptos" w:cs="Times New Roman"/>
          <w:sz w:val="24"/>
          <w:szCs w:val="24"/>
        </w:rPr>
      </w:pPr>
    </w:p>
    <w:p w14:paraId="67DD0F5E" w14:textId="77777777" w:rsidR="00156094" w:rsidRPr="00E11745" w:rsidRDefault="00000000" w:rsidP="00E11745">
      <w:pPr>
        <w:pStyle w:val="Heading1"/>
        <w:rPr>
          <w:rFonts w:ascii="Aptos" w:hAnsi="Aptos"/>
          <w:sz w:val="32"/>
          <w:szCs w:val="32"/>
        </w:rPr>
      </w:pPr>
      <w:bookmarkStart w:id="4" w:name="_Toc229054940"/>
      <w:r w:rsidRPr="00E11745">
        <w:rPr>
          <w:rFonts w:ascii="Aptos" w:hAnsi="Aptos"/>
          <w:sz w:val="32"/>
          <w:szCs w:val="32"/>
        </w:rPr>
        <w:t>Results</w:t>
      </w:r>
      <w:bookmarkEnd w:id="4"/>
    </w:p>
    <w:p w14:paraId="70277EE0" w14:textId="77777777" w:rsidR="002C703D" w:rsidRPr="00E11745" w:rsidRDefault="00000000" w:rsidP="00E11745">
      <w:pPr>
        <w:rPr>
          <w:rFonts w:ascii="Aptos" w:hAnsi="Aptos"/>
          <w:sz w:val="24"/>
          <w:szCs w:val="24"/>
        </w:rPr>
      </w:pPr>
      <w:r w:rsidRPr="00E11745">
        <w:rPr>
          <w:rFonts w:ascii="Aptos" w:hAnsi="Aptos"/>
          <w:sz w:val="24"/>
          <w:szCs w:val="24"/>
        </w:rPr>
        <w:br/>
        <w:t xml:space="preserve">The completed Python notebook successfully addressed </w:t>
      </w:r>
      <w:r w:rsidR="002C703D" w:rsidRPr="00E11745">
        <w:rPr>
          <w:rFonts w:ascii="Aptos" w:hAnsi="Aptos"/>
          <w:sz w:val="24"/>
          <w:szCs w:val="24"/>
        </w:rPr>
        <w:t>all</w:t>
      </w:r>
      <w:r w:rsidRPr="00E11745">
        <w:rPr>
          <w:rFonts w:ascii="Aptos" w:hAnsi="Aptos"/>
          <w:sz w:val="24"/>
          <w:szCs w:val="24"/>
        </w:rPr>
        <w:t xml:space="preserve"> the major client requests by generating </w:t>
      </w:r>
      <w:r w:rsidR="002C703D" w:rsidRPr="00E11745">
        <w:rPr>
          <w:rFonts w:ascii="Aptos" w:hAnsi="Aptos"/>
          <w:sz w:val="24"/>
          <w:szCs w:val="24"/>
        </w:rPr>
        <w:t>a statistics summary</w:t>
      </w:r>
      <w:r w:rsidRPr="00E11745">
        <w:rPr>
          <w:rFonts w:ascii="Aptos" w:hAnsi="Aptos"/>
          <w:sz w:val="24"/>
          <w:szCs w:val="24"/>
        </w:rPr>
        <w:t xml:space="preserve">, </w:t>
      </w:r>
      <w:r w:rsidR="002C703D" w:rsidRPr="00E11745">
        <w:rPr>
          <w:rFonts w:ascii="Aptos" w:hAnsi="Aptos"/>
          <w:sz w:val="24"/>
          <w:szCs w:val="24"/>
        </w:rPr>
        <w:t xml:space="preserve">four </w:t>
      </w:r>
      <w:r w:rsidRPr="00E11745">
        <w:rPr>
          <w:rFonts w:ascii="Aptos" w:hAnsi="Aptos"/>
          <w:sz w:val="24"/>
          <w:szCs w:val="24"/>
        </w:rPr>
        <w:t>boxplots, mass loading calculations, and a dynamic TDS mixing model.</w:t>
      </w:r>
      <w:r w:rsidR="002C703D" w:rsidRPr="00E11745">
        <w:rPr>
          <w:rFonts w:ascii="Aptos" w:hAnsi="Aptos"/>
          <w:sz w:val="24"/>
          <w:szCs w:val="24"/>
        </w:rPr>
        <w:t xml:space="preserve"> The notebook is also organized so that the data is separated by major cation, major anion, and other water quality indicators. This makes it easier to compare conditions between locations.</w:t>
      </w:r>
    </w:p>
    <w:p w14:paraId="26A38262" w14:textId="78BEC27D" w:rsidR="00156094" w:rsidRPr="00E11745" w:rsidRDefault="00000000" w:rsidP="00E11745">
      <w:pPr>
        <w:rPr>
          <w:rFonts w:ascii="Aptos" w:hAnsi="Aptos"/>
          <w:sz w:val="24"/>
          <w:szCs w:val="24"/>
        </w:rPr>
      </w:pPr>
      <w:r w:rsidRPr="00E11745">
        <w:rPr>
          <w:rFonts w:ascii="Aptos" w:hAnsi="Aptos"/>
          <w:sz w:val="24"/>
          <w:szCs w:val="24"/>
        </w:rPr>
        <w:lastRenderedPageBreak/>
        <w:br/>
        <w:t>The summary statistics showed that several parameters changed between locations along the canal system. Parameters such as total dissolved solids, sulfate, chloride, sodium, and hardness displayed larger concentration ranges at downstream locations. The comparison sections calculated both absolute concentration changes and percent changes between locations when matching upstream and downstream recor</w:t>
      </w:r>
      <w:r w:rsidR="002C703D" w:rsidRPr="00E11745">
        <w:rPr>
          <w:rFonts w:ascii="Aptos" w:hAnsi="Aptos"/>
          <w:sz w:val="24"/>
          <w:szCs w:val="24"/>
        </w:rPr>
        <w:t>ds.</w:t>
      </w:r>
      <w:r w:rsidRPr="00E11745">
        <w:rPr>
          <w:rFonts w:ascii="Aptos" w:hAnsi="Aptos"/>
          <w:sz w:val="24"/>
          <w:szCs w:val="24"/>
        </w:rPr>
        <w:br/>
      </w:r>
      <w:r w:rsidRPr="00E11745">
        <w:rPr>
          <w:rFonts w:ascii="Aptos" w:hAnsi="Aptos"/>
          <w:sz w:val="24"/>
          <w:szCs w:val="24"/>
        </w:rPr>
        <w:br/>
        <w:t xml:space="preserve">The boxplots for total dissolved solids, sulfate, chloride, and sodium showed differences </w:t>
      </w:r>
      <w:r w:rsidR="002C703D" w:rsidRPr="00E11745">
        <w:rPr>
          <w:rFonts w:ascii="Aptos" w:hAnsi="Aptos"/>
          <w:sz w:val="24"/>
          <w:szCs w:val="24"/>
        </w:rPr>
        <w:t xml:space="preserve">amongst each location. Some downstream locations, like the Sheyenne River, showed a more concise range of values. It also showed a higher value of all parameters downstream. This suggests that water quality conditions may worsen as it travels downstream and through the canal. </w:t>
      </w:r>
      <w:r w:rsidRPr="00E11745">
        <w:rPr>
          <w:rFonts w:ascii="Aptos" w:hAnsi="Aptos"/>
          <w:sz w:val="24"/>
          <w:szCs w:val="24"/>
        </w:rPr>
        <w:br/>
      </w:r>
      <w:r w:rsidRPr="00E11745">
        <w:rPr>
          <w:rFonts w:ascii="Aptos" w:hAnsi="Aptos"/>
          <w:sz w:val="24"/>
          <w:szCs w:val="24"/>
        </w:rPr>
        <w:br/>
      </w:r>
      <w:r w:rsidR="00B84A55" w:rsidRPr="00E11745">
        <w:rPr>
          <w:rFonts w:ascii="Aptos" w:hAnsi="Aptos"/>
          <w:sz w:val="24"/>
          <w:szCs w:val="24"/>
        </w:rPr>
        <w:t xml:space="preserve">The main water quality parameters of concern during the analysis were total dissolved solids (TDS), sulfate, chloride, sodium, sodium adsorption ratio, and hardness. High TDS levels are important because they show that there are larger amounts of dissolved material in the water, which can affect water treatment and aquatic life. Sulfate and chloride are also important because higher concentrations can increase corrosion and affect the taste of the water. </w:t>
      </w:r>
      <w:r w:rsidRPr="00E11745">
        <w:rPr>
          <w:rFonts w:ascii="Aptos" w:hAnsi="Aptos"/>
          <w:sz w:val="24"/>
          <w:szCs w:val="24"/>
        </w:rPr>
        <w:t xml:space="preserve">Sodium and sodium adsorption ratio are important because they can impact irrigation suitability and soil structure over time. Hardness is also important because high hardness levels can lead </w:t>
      </w:r>
      <w:r w:rsidRPr="00E11745">
        <w:rPr>
          <w:rFonts w:ascii="Aptos" w:hAnsi="Aptos"/>
          <w:sz w:val="24"/>
          <w:szCs w:val="24"/>
        </w:rPr>
        <w:t>to scaling issues in infrastructure and treatment systems.</w:t>
      </w:r>
      <w:r w:rsidRPr="00E11745">
        <w:rPr>
          <w:rFonts w:ascii="Aptos" w:hAnsi="Aptos"/>
          <w:sz w:val="24"/>
          <w:szCs w:val="24"/>
        </w:rPr>
        <w:br/>
      </w:r>
      <w:r w:rsidRPr="00E11745">
        <w:rPr>
          <w:rFonts w:ascii="Aptos" w:hAnsi="Aptos"/>
          <w:sz w:val="24"/>
          <w:szCs w:val="24"/>
        </w:rPr>
        <w:br/>
        <w:t xml:space="preserve">The mass loading calculations helped estimate how much dissolved material was moving through the canal system. Using the project pipe flow rate of 6 </w:t>
      </w:r>
      <w:proofErr w:type="spellStart"/>
      <w:r w:rsidRPr="00E11745">
        <w:rPr>
          <w:rFonts w:ascii="Aptos" w:hAnsi="Aptos"/>
          <w:sz w:val="24"/>
          <w:szCs w:val="24"/>
        </w:rPr>
        <w:t>cfs</w:t>
      </w:r>
      <w:proofErr w:type="spellEnd"/>
      <w:r w:rsidRPr="00E11745">
        <w:rPr>
          <w:rFonts w:ascii="Aptos" w:hAnsi="Aptos"/>
          <w:sz w:val="24"/>
          <w:szCs w:val="24"/>
        </w:rPr>
        <w:t>,</w:t>
      </w:r>
      <w:r w:rsidR="002C703D" w:rsidRPr="00E11745">
        <w:rPr>
          <w:rFonts w:ascii="Aptos" w:hAnsi="Aptos"/>
          <w:sz w:val="24"/>
          <w:szCs w:val="24"/>
        </w:rPr>
        <w:t xml:space="preserve"> we</w:t>
      </w:r>
      <w:r w:rsidRPr="00E11745">
        <w:rPr>
          <w:rFonts w:ascii="Aptos" w:hAnsi="Aptos"/>
          <w:sz w:val="24"/>
          <w:szCs w:val="24"/>
        </w:rPr>
        <w:t xml:space="preserve"> calculated mass loading values for each monitoring location and parameter. These calculations helped show how larger concentrations and higher flows increase the total quantity of dissolved material entering downstream systems.</w:t>
      </w:r>
      <w:r w:rsidRPr="00E11745">
        <w:rPr>
          <w:rFonts w:ascii="Aptos" w:hAnsi="Aptos"/>
          <w:sz w:val="24"/>
          <w:szCs w:val="24"/>
        </w:rPr>
        <w:br/>
      </w:r>
      <w:r w:rsidRPr="00E11745">
        <w:rPr>
          <w:rFonts w:ascii="Aptos" w:hAnsi="Aptos"/>
          <w:sz w:val="24"/>
          <w:szCs w:val="24"/>
        </w:rPr>
        <w:br/>
        <w:t xml:space="preserve">The dynamic TDS mixing model successfully solved the mass balance </w:t>
      </w:r>
      <w:r w:rsidRPr="00E11745">
        <w:rPr>
          <w:rFonts w:ascii="Aptos" w:hAnsi="Aptos"/>
          <w:sz w:val="24"/>
          <w:szCs w:val="24"/>
        </w:rPr>
        <w:t xml:space="preserve">equation for Lake Ashtabula. Multiple scenarios were tested to evaluate how changes in Sheyenne River flow and canal TDS concentrations affected the final mixed concentration. The scenario testing showed that lower Sheyenne River flow conditions caused the canal water to have a much larger impact on the final Lake Ashtabula TDS concentration. </w:t>
      </w:r>
      <w:r w:rsidRPr="00E11745">
        <w:rPr>
          <w:rFonts w:ascii="Aptos" w:hAnsi="Aptos"/>
          <w:sz w:val="24"/>
          <w:szCs w:val="24"/>
        </w:rPr>
        <w:br/>
      </w:r>
      <w:r w:rsidRPr="00E11745">
        <w:rPr>
          <w:rFonts w:ascii="Aptos" w:hAnsi="Aptos"/>
          <w:sz w:val="24"/>
          <w:szCs w:val="24"/>
        </w:rPr>
        <w:br/>
        <w:t xml:space="preserve">Overall, the </w:t>
      </w:r>
      <w:r w:rsidR="00B84A55" w:rsidRPr="00E11745">
        <w:rPr>
          <w:rFonts w:ascii="Aptos" w:hAnsi="Aptos"/>
          <w:sz w:val="24"/>
          <w:szCs w:val="24"/>
        </w:rPr>
        <w:t>code</w:t>
      </w:r>
      <w:r w:rsidRPr="00E11745">
        <w:rPr>
          <w:rFonts w:ascii="Aptos" w:hAnsi="Aptos"/>
          <w:sz w:val="24"/>
          <w:szCs w:val="24"/>
        </w:rPr>
        <w:t xml:space="preserve"> produced clear tables, graphs, and calculations that </w:t>
      </w:r>
      <w:r w:rsidR="00B84A55" w:rsidRPr="00E11745">
        <w:rPr>
          <w:rFonts w:ascii="Aptos" w:hAnsi="Aptos"/>
          <w:sz w:val="24"/>
          <w:szCs w:val="24"/>
        </w:rPr>
        <w:t xml:space="preserve">addressed </w:t>
      </w:r>
      <w:r w:rsidR="00B84A55" w:rsidRPr="00E11745">
        <w:rPr>
          <w:rFonts w:ascii="Aptos" w:hAnsi="Aptos"/>
          <w:sz w:val="24"/>
          <w:szCs w:val="24"/>
        </w:rPr>
        <w:lastRenderedPageBreak/>
        <w:t xml:space="preserve">the client’s requests and provided a repeatable method for future analysis and testing. </w:t>
      </w:r>
      <w:r w:rsidRPr="00E11745">
        <w:rPr>
          <w:rFonts w:ascii="Aptos" w:hAnsi="Aptos"/>
          <w:sz w:val="24"/>
          <w:szCs w:val="24"/>
        </w:rPr>
        <w:br/>
      </w:r>
    </w:p>
    <w:p w14:paraId="69CDBF64" w14:textId="77777777" w:rsidR="00156094" w:rsidRPr="00E11745" w:rsidRDefault="00000000" w:rsidP="00E11745">
      <w:pPr>
        <w:pStyle w:val="Heading1"/>
        <w:rPr>
          <w:rFonts w:ascii="Aptos" w:hAnsi="Aptos"/>
          <w:sz w:val="32"/>
          <w:szCs w:val="32"/>
        </w:rPr>
      </w:pPr>
      <w:bookmarkStart w:id="5" w:name="_Toc229054941"/>
      <w:r w:rsidRPr="00E11745">
        <w:rPr>
          <w:rFonts w:ascii="Aptos" w:hAnsi="Aptos"/>
          <w:sz w:val="32"/>
          <w:szCs w:val="32"/>
        </w:rPr>
        <w:t>Discussion of Bias and Decision Making</w:t>
      </w:r>
      <w:bookmarkEnd w:id="5"/>
    </w:p>
    <w:p w14:paraId="15345EB6" w14:textId="58B5922D" w:rsidR="00156094" w:rsidRDefault="00000000" w:rsidP="00E11745">
      <w:pPr>
        <w:rPr>
          <w:rFonts w:ascii="Aptos" w:hAnsi="Aptos"/>
          <w:sz w:val="24"/>
          <w:szCs w:val="24"/>
        </w:rPr>
      </w:pPr>
      <w:r w:rsidRPr="00E11745">
        <w:rPr>
          <w:rFonts w:ascii="Aptos" w:hAnsi="Aptos"/>
          <w:sz w:val="24"/>
          <w:szCs w:val="24"/>
        </w:rPr>
        <w:br/>
        <w:t xml:space="preserve">Several decisions made during the coding and analysis process affected the </w:t>
      </w:r>
      <w:proofErr w:type="gramStart"/>
      <w:r w:rsidRPr="00E11745">
        <w:rPr>
          <w:rFonts w:ascii="Aptos" w:hAnsi="Aptos"/>
          <w:sz w:val="24"/>
          <w:szCs w:val="24"/>
        </w:rPr>
        <w:t>final results</w:t>
      </w:r>
      <w:proofErr w:type="gramEnd"/>
      <w:r w:rsidRPr="00E11745">
        <w:rPr>
          <w:rFonts w:ascii="Aptos" w:hAnsi="Aptos"/>
          <w:sz w:val="24"/>
          <w:szCs w:val="24"/>
        </w:rPr>
        <w:t xml:space="preserve"> of the project. </w:t>
      </w:r>
      <w:r w:rsidR="00B84A55" w:rsidRPr="00E11745">
        <w:rPr>
          <w:rFonts w:ascii="Aptos" w:hAnsi="Aptos"/>
          <w:sz w:val="24"/>
          <w:szCs w:val="24"/>
        </w:rPr>
        <w:t>One important decision made during the project was filtering the dataset so only the water quality parameters requested by the client were included in the analysis. This helped make the code more organized and allowed the project to stay focused on the main indicators of concern. However, it also meant that other water quality variables that may have provided additional useful information were not included in the final analysis.</w:t>
      </w:r>
      <w:r w:rsidRPr="00E11745">
        <w:rPr>
          <w:rFonts w:ascii="Aptos" w:hAnsi="Aptos"/>
          <w:sz w:val="24"/>
          <w:szCs w:val="24"/>
        </w:rPr>
        <w:br/>
      </w:r>
      <w:r w:rsidRPr="00E11745">
        <w:rPr>
          <w:rFonts w:ascii="Aptos" w:hAnsi="Aptos"/>
          <w:sz w:val="24"/>
          <w:szCs w:val="24"/>
        </w:rPr>
        <w:br/>
        <w:t>Another important decision involved removing row</w:t>
      </w:r>
      <w:r w:rsidRPr="00E11745">
        <w:rPr>
          <w:rFonts w:ascii="Aptos" w:hAnsi="Aptos"/>
          <w:sz w:val="24"/>
          <w:szCs w:val="24"/>
        </w:rPr>
        <w:t>s with missing or invalid values. This improved the consistency of the calculations and visualizations, but it also reduced the number of available observations. If extreme measurements or unusual conditions existed within the removed rows, the final summary statistics and graphs may not fully represent all water quality conditions within the system.</w:t>
      </w:r>
      <w:r w:rsidRPr="00E11745">
        <w:rPr>
          <w:rFonts w:ascii="Aptos" w:hAnsi="Aptos"/>
          <w:sz w:val="24"/>
          <w:szCs w:val="24"/>
        </w:rPr>
        <w:br/>
      </w:r>
      <w:r w:rsidRPr="00E11745">
        <w:rPr>
          <w:rFonts w:ascii="Aptos" w:hAnsi="Aptos"/>
          <w:sz w:val="24"/>
          <w:szCs w:val="24"/>
        </w:rPr>
        <w:br/>
        <w:t>The project also relied on keyword searches to identify Lake Sakakawea, McClusky Canal, and Sheyenne River monitoring locations. If locations were named diffe</w:t>
      </w:r>
      <w:r w:rsidRPr="00E11745">
        <w:rPr>
          <w:rFonts w:ascii="Aptos" w:hAnsi="Aptos"/>
          <w:sz w:val="24"/>
          <w:szCs w:val="24"/>
        </w:rPr>
        <w:t>rently within the dataset, some records may not have been included in the comparison sections. To reduce this issue, warning messages and backup default values were included within the notebook.</w:t>
      </w:r>
      <w:r w:rsidRPr="00E11745">
        <w:rPr>
          <w:rFonts w:ascii="Aptos" w:hAnsi="Aptos"/>
          <w:sz w:val="24"/>
          <w:szCs w:val="24"/>
        </w:rPr>
        <w:br/>
      </w:r>
      <w:r w:rsidRPr="00E11745">
        <w:rPr>
          <w:rFonts w:ascii="Aptos" w:hAnsi="Aptos"/>
          <w:sz w:val="24"/>
          <w:szCs w:val="24"/>
        </w:rPr>
        <w:br/>
        <w:t>The TDS mixing model also introduced assumptions into the analysis. In situations where exact Sheyenne River flow or concentration values were not available, default values were used so the model could continue functioning. While this improved flexibility and allowed scenario testing, the final concentrations produ</w:t>
      </w:r>
      <w:r w:rsidRPr="00E11745">
        <w:rPr>
          <w:rFonts w:ascii="Aptos" w:hAnsi="Aptos"/>
          <w:sz w:val="24"/>
          <w:szCs w:val="24"/>
        </w:rPr>
        <w:t xml:space="preserve">ced by the model depend heavily on the chosen input values. </w:t>
      </w:r>
      <w:r w:rsidR="00E11745" w:rsidRPr="00E11745">
        <w:rPr>
          <w:rFonts w:ascii="Aptos" w:hAnsi="Aptos"/>
          <w:sz w:val="24"/>
          <w:szCs w:val="24"/>
        </w:rPr>
        <w:t>Other factors with the environment could change the ending results as well.</w:t>
      </w:r>
      <w:r w:rsidRPr="00E11745">
        <w:rPr>
          <w:rFonts w:ascii="Aptos" w:hAnsi="Aptos"/>
          <w:sz w:val="24"/>
          <w:szCs w:val="24"/>
        </w:rPr>
        <w:br/>
      </w:r>
      <w:r w:rsidRPr="00E11745">
        <w:rPr>
          <w:rFonts w:ascii="Aptos" w:hAnsi="Aptos"/>
          <w:sz w:val="24"/>
          <w:szCs w:val="24"/>
        </w:rPr>
        <w:br/>
        <w:t xml:space="preserve">Average concentration values were also used for several calculations. </w:t>
      </w:r>
      <w:r w:rsidR="00E11745" w:rsidRPr="00E11745">
        <w:rPr>
          <w:rFonts w:ascii="Aptos" w:hAnsi="Aptos"/>
          <w:sz w:val="24"/>
          <w:szCs w:val="24"/>
        </w:rPr>
        <w:t xml:space="preserve">Even though averages make the results easier to read, they can hide important waves of spikes within the data. </w:t>
      </w:r>
      <w:r w:rsidRPr="00E11745">
        <w:rPr>
          <w:rFonts w:ascii="Aptos" w:hAnsi="Aptos"/>
          <w:sz w:val="24"/>
          <w:szCs w:val="24"/>
        </w:rPr>
        <w:t>Boxplots and summary statistics also simplify the data and do not fully capture how water quality changes over time.</w:t>
      </w:r>
      <w:r w:rsidRPr="00E11745">
        <w:rPr>
          <w:rFonts w:ascii="Aptos" w:hAnsi="Aptos"/>
          <w:sz w:val="24"/>
          <w:szCs w:val="24"/>
        </w:rPr>
        <w:br/>
      </w:r>
      <w:r w:rsidRPr="00E11745">
        <w:rPr>
          <w:rFonts w:ascii="Aptos" w:hAnsi="Aptos"/>
          <w:sz w:val="24"/>
          <w:szCs w:val="24"/>
        </w:rPr>
        <w:lastRenderedPageBreak/>
        <w:br/>
        <w:t>Documenting</w:t>
      </w:r>
      <w:r w:rsidR="00E11745" w:rsidRPr="00E11745">
        <w:rPr>
          <w:rFonts w:ascii="Aptos" w:hAnsi="Aptos"/>
          <w:sz w:val="24"/>
          <w:szCs w:val="24"/>
        </w:rPr>
        <w:t xml:space="preserve"> each of</w:t>
      </w:r>
      <w:r w:rsidRPr="00E11745">
        <w:rPr>
          <w:rFonts w:ascii="Aptos" w:hAnsi="Aptos"/>
          <w:sz w:val="24"/>
          <w:szCs w:val="24"/>
        </w:rPr>
        <w:t xml:space="preserve"> these decisions was important because </w:t>
      </w:r>
      <w:r w:rsidR="00E11745" w:rsidRPr="00E11745">
        <w:rPr>
          <w:rFonts w:ascii="Aptos" w:hAnsi="Aptos"/>
          <w:sz w:val="24"/>
          <w:szCs w:val="24"/>
        </w:rPr>
        <w:t xml:space="preserve">each </w:t>
      </w:r>
      <w:r w:rsidRPr="00E11745">
        <w:rPr>
          <w:rFonts w:ascii="Aptos" w:hAnsi="Aptos"/>
          <w:sz w:val="24"/>
          <w:szCs w:val="24"/>
        </w:rPr>
        <w:t xml:space="preserve">coding choice introduces some level of methodological bias. Explaining the filtering methods, assumptions, default values, and graphing choices allows future users to better understand how the analysis was completed and </w:t>
      </w:r>
      <w:r w:rsidRPr="00E11745">
        <w:rPr>
          <w:rFonts w:ascii="Aptos" w:hAnsi="Aptos"/>
          <w:sz w:val="24"/>
          <w:szCs w:val="24"/>
        </w:rPr>
        <w:t>how different decisions could affect the results.</w:t>
      </w:r>
    </w:p>
    <w:p w14:paraId="7AB741A2" w14:textId="77777777" w:rsidR="00266D42" w:rsidRPr="00E11745" w:rsidRDefault="00266D42" w:rsidP="00E11745">
      <w:pPr>
        <w:rPr>
          <w:rFonts w:ascii="Aptos" w:hAnsi="Aptos"/>
          <w:sz w:val="24"/>
          <w:szCs w:val="24"/>
        </w:rPr>
      </w:pPr>
    </w:p>
    <w:p w14:paraId="15221781" w14:textId="77777777" w:rsidR="00156094" w:rsidRPr="00E11745" w:rsidRDefault="00000000" w:rsidP="00E11745">
      <w:pPr>
        <w:pStyle w:val="Heading1"/>
        <w:rPr>
          <w:rFonts w:ascii="Aptos" w:hAnsi="Aptos"/>
          <w:sz w:val="32"/>
          <w:szCs w:val="32"/>
        </w:rPr>
      </w:pPr>
      <w:bookmarkStart w:id="6" w:name="_Toc229054942"/>
      <w:r w:rsidRPr="00E11745">
        <w:rPr>
          <w:rFonts w:ascii="Aptos" w:hAnsi="Aptos"/>
          <w:sz w:val="32"/>
          <w:szCs w:val="32"/>
        </w:rPr>
        <w:t>Conclusion</w:t>
      </w:r>
      <w:bookmarkEnd w:id="6"/>
    </w:p>
    <w:p w14:paraId="391192D2" w14:textId="08FC74AB" w:rsidR="00E11745" w:rsidRPr="00E11745" w:rsidRDefault="00000000" w:rsidP="00E11745">
      <w:pPr>
        <w:rPr>
          <w:rFonts w:ascii="Aptos" w:hAnsi="Aptos"/>
          <w:sz w:val="24"/>
          <w:szCs w:val="24"/>
        </w:rPr>
      </w:pPr>
      <w:r w:rsidRPr="00E11745">
        <w:rPr>
          <w:rFonts w:ascii="Aptos" w:hAnsi="Aptos"/>
          <w:sz w:val="24"/>
          <w:szCs w:val="24"/>
        </w:rPr>
        <w:br/>
      </w:r>
      <w:r w:rsidR="00E11745" w:rsidRPr="00E11745">
        <w:rPr>
          <w:rFonts w:ascii="Aptos" w:hAnsi="Aptos"/>
          <w:sz w:val="24"/>
          <w:szCs w:val="24"/>
        </w:rPr>
        <w:t xml:space="preserve">In conclusion, this project successfully evaluated water quality conditions between Lake Sakakawea, the McClusky Canal, the Sheyenne River, and Lake Ashtabula using Python. The final code addressed </w:t>
      </w:r>
      <w:proofErr w:type="gramStart"/>
      <w:r w:rsidR="00E11745" w:rsidRPr="00E11745">
        <w:rPr>
          <w:rFonts w:ascii="Aptos" w:hAnsi="Aptos"/>
          <w:sz w:val="24"/>
          <w:szCs w:val="24"/>
        </w:rPr>
        <w:t>all of</w:t>
      </w:r>
      <w:proofErr w:type="gramEnd"/>
      <w:r w:rsidR="00E11745" w:rsidRPr="00E11745">
        <w:rPr>
          <w:rFonts w:ascii="Aptos" w:hAnsi="Aptos"/>
          <w:sz w:val="24"/>
          <w:szCs w:val="24"/>
        </w:rPr>
        <w:t xml:space="preserve"> the main client requests by cleaning and organizing the dataset, calculating summary statistics, creating graphs and boxplots, performing mass loading calculations, and developing a dynamic TDS mixing model.</w:t>
      </w:r>
    </w:p>
    <w:p w14:paraId="723A5408" w14:textId="22ACA713" w:rsidR="00E11745" w:rsidRPr="00E11745" w:rsidRDefault="00E11745" w:rsidP="00E11745">
      <w:pPr>
        <w:rPr>
          <w:rFonts w:ascii="Aptos" w:hAnsi="Aptos"/>
          <w:sz w:val="24"/>
          <w:szCs w:val="24"/>
        </w:rPr>
      </w:pPr>
      <w:r w:rsidRPr="00E11745">
        <w:rPr>
          <w:rFonts w:ascii="Aptos" w:hAnsi="Aptos"/>
          <w:sz w:val="24"/>
          <w:szCs w:val="24"/>
        </w:rPr>
        <w:t>The analysis showed that several water quality parameters, including total dissolved solids (TDS), sulfate, chloride, sodium, and hardness, changed between monitoring locations and generally became more concentrated at downstream locations. These parameters are important because they can affect drinking water quality, irrigation suitability, and overall aquatic ecosystem health.</w:t>
      </w:r>
    </w:p>
    <w:p w14:paraId="42B6BDA1" w14:textId="77777777" w:rsidR="00E11745" w:rsidRPr="00E11745" w:rsidRDefault="00E11745" w:rsidP="00E11745">
      <w:pPr>
        <w:rPr>
          <w:rFonts w:ascii="Aptos" w:hAnsi="Aptos"/>
          <w:sz w:val="24"/>
          <w:szCs w:val="24"/>
        </w:rPr>
      </w:pPr>
      <w:r w:rsidRPr="00E11745">
        <w:rPr>
          <w:rFonts w:ascii="Aptos" w:hAnsi="Aptos"/>
          <w:sz w:val="24"/>
          <w:szCs w:val="24"/>
        </w:rPr>
        <w:t>The TDS mixing model also showed how changes in canal water quality and Sheyenne River flow conditions can impact the final concentration entering Lake Ashtabula. Higher river flow conditions helped dilute the canal water, while lower river flow conditions caused the canal water to have a greater effect on the final mixed concentration.</w:t>
      </w:r>
    </w:p>
    <w:p w14:paraId="57EC69DB" w14:textId="375BB01D" w:rsidR="00156094" w:rsidRDefault="00E11745" w:rsidP="00E11745">
      <w:pPr>
        <w:rPr>
          <w:rFonts w:ascii="Aptos" w:hAnsi="Aptos"/>
          <w:sz w:val="24"/>
          <w:szCs w:val="24"/>
        </w:rPr>
      </w:pPr>
      <w:r w:rsidRPr="00E11745">
        <w:rPr>
          <w:rFonts w:ascii="Aptos" w:hAnsi="Aptos"/>
          <w:sz w:val="24"/>
          <w:szCs w:val="24"/>
        </w:rPr>
        <w:t>Overall, this project created a flexible and repeatable analysis system that can be used for future water quality evaluations and scenario testing. The completed notebook gives the client a more organized understanding of how water moving through the McClusky Canal system could impact downstream water quality over time.</w:t>
      </w:r>
      <w:r w:rsidR="00000000" w:rsidRPr="00E11745">
        <w:rPr>
          <w:rFonts w:ascii="Aptos" w:hAnsi="Aptos"/>
          <w:sz w:val="24"/>
          <w:szCs w:val="24"/>
        </w:rPr>
        <w:br/>
      </w:r>
    </w:p>
    <w:p w14:paraId="39504D63" w14:textId="77777777" w:rsidR="00266D42" w:rsidRPr="00E11745" w:rsidRDefault="00266D42" w:rsidP="00E11745">
      <w:pPr>
        <w:rPr>
          <w:rFonts w:ascii="Aptos" w:hAnsi="Aptos"/>
          <w:sz w:val="24"/>
          <w:szCs w:val="24"/>
        </w:rPr>
      </w:pPr>
    </w:p>
    <w:p w14:paraId="23A5E707" w14:textId="77777777" w:rsidR="00156094" w:rsidRPr="00E11745" w:rsidRDefault="00000000" w:rsidP="00E11745">
      <w:pPr>
        <w:pStyle w:val="Heading1"/>
        <w:rPr>
          <w:rFonts w:ascii="Aptos" w:hAnsi="Aptos"/>
          <w:sz w:val="32"/>
          <w:szCs w:val="32"/>
        </w:rPr>
      </w:pPr>
      <w:bookmarkStart w:id="7" w:name="_Toc229054943"/>
      <w:r w:rsidRPr="00E11745">
        <w:rPr>
          <w:rFonts w:ascii="Aptos" w:hAnsi="Aptos"/>
          <w:sz w:val="32"/>
          <w:szCs w:val="32"/>
        </w:rPr>
        <w:lastRenderedPageBreak/>
        <w:t>References</w:t>
      </w:r>
      <w:bookmarkEnd w:id="7"/>
    </w:p>
    <w:p w14:paraId="2E9CC3AC" w14:textId="77777777" w:rsidR="00156094" w:rsidRPr="00E11745" w:rsidRDefault="00000000" w:rsidP="00E11745">
      <w:pPr>
        <w:rPr>
          <w:rFonts w:ascii="Aptos" w:hAnsi="Aptos"/>
          <w:sz w:val="24"/>
          <w:szCs w:val="24"/>
        </w:rPr>
      </w:pPr>
      <w:r w:rsidRPr="00E11745">
        <w:rPr>
          <w:rFonts w:ascii="Aptos" w:hAnsi="Aptos"/>
          <w:sz w:val="24"/>
          <w:szCs w:val="24"/>
        </w:rPr>
        <w:t>United States Geological Survey (USGS). North Dakota Water Quality Data.</w:t>
      </w:r>
    </w:p>
    <w:p w14:paraId="16DFB92F" w14:textId="66256495" w:rsidR="00156094" w:rsidRPr="006A4669" w:rsidRDefault="00000000" w:rsidP="00E11745">
      <w:pPr>
        <w:ind w:left="720" w:hanging="720"/>
        <w:rPr>
          <w:rFonts w:ascii="Aptos" w:hAnsi="Aptos"/>
          <w:sz w:val="24"/>
          <w:szCs w:val="24"/>
        </w:rPr>
      </w:pPr>
      <w:r w:rsidRPr="00E11745">
        <w:rPr>
          <w:rFonts w:ascii="Aptos" w:hAnsi="Aptos"/>
          <w:sz w:val="24"/>
          <w:szCs w:val="24"/>
        </w:rPr>
        <w:t>Garrison Diversion Project and Red River Valley Water Supply Project (RRVWSP) Project Prompt.</w:t>
      </w:r>
    </w:p>
    <w:sectPr w:rsidR="00156094" w:rsidRPr="006A4669"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2EB46" w14:textId="77777777" w:rsidR="00501D6B" w:rsidRDefault="00501D6B" w:rsidP="00F93298">
      <w:pPr>
        <w:spacing w:after="0" w:line="240" w:lineRule="auto"/>
      </w:pPr>
      <w:r>
        <w:separator/>
      </w:r>
    </w:p>
  </w:endnote>
  <w:endnote w:type="continuationSeparator" w:id="0">
    <w:p w14:paraId="534E058F" w14:textId="77777777" w:rsidR="00501D6B" w:rsidRDefault="00501D6B" w:rsidP="00F932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9690426"/>
      <w:docPartObj>
        <w:docPartGallery w:val="Page Numbers (Bottom of Page)"/>
        <w:docPartUnique/>
      </w:docPartObj>
    </w:sdtPr>
    <w:sdtContent>
      <w:sdt>
        <w:sdtPr>
          <w:id w:val="1728636285"/>
          <w:docPartObj>
            <w:docPartGallery w:val="Page Numbers (Top of Page)"/>
            <w:docPartUnique/>
          </w:docPartObj>
        </w:sdtPr>
        <w:sdtContent>
          <w:p w14:paraId="2469EAC6" w14:textId="7CE1A208" w:rsidR="00F93298" w:rsidRDefault="00F93298">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FB32F48" w14:textId="77777777" w:rsidR="00F93298" w:rsidRDefault="00F932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C71E5" w14:textId="77777777" w:rsidR="00501D6B" w:rsidRDefault="00501D6B" w:rsidP="00F93298">
      <w:pPr>
        <w:spacing w:after="0" w:line="240" w:lineRule="auto"/>
      </w:pPr>
      <w:r>
        <w:separator/>
      </w:r>
    </w:p>
  </w:footnote>
  <w:footnote w:type="continuationSeparator" w:id="0">
    <w:p w14:paraId="1EF1CD94" w14:textId="77777777" w:rsidR="00501D6B" w:rsidRDefault="00501D6B" w:rsidP="00F932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5967093">
    <w:abstractNumId w:val="8"/>
  </w:num>
  <w:num w:numId="2" w16cid:durableId="1130824100">
    <w:abstractNumId w:val="6"/>
  </w:num>
  <w:num w:numId="3" w16cid:durableId="2015565815">
    <w:abstractNumId w:val="5"/>
  </w:num>
  <w:num w:numId="4" w16cid:durableId="47344186">
    <w:abstractNumId w:val="4"/>
  </w:num>
  <w:num w:numId="5" w16cid:durableId="306207682">
    <w:abstractNumId w:val="7"/>
  </w:num>
  <w:num w:numId="6" w16cid:durableId="739599578">
    <w:abstractNumId w:val="3"/>
  </w:num>
  <w:num w:numId="7" w16cid:durableId="2075927790">
    <w:abstractNumId w:val="2"/>
  </w:num>
  <w:num w:numId="8" w16cid:durableId="1533155622">
    <w:abstractNumId w:val="1"/>
  </w:num>
  <w:num w:numId="9" w16cid:durableId="1666780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6094"/>
    <w:rsid w:val="00266D42"/>
    <w:rsid w:val="0029639D"/>
    <w:rsid w:val="002C703D"/>
    <w:rsid w:val="00326F90"/>
    <w:rsid w:val="0041399E"/>
    <w:rsid w:val="00501D6B"/>
    <w:rsid w:val="006A4669"/>
    <w:rsid w:val="006B4048"/>
    <w:rsid w:val="00AA1D8D"/>
    <w:rsid w:val="00B47730"/>
    <w:rsid w:val="00B84A55"/>
    <w:rsid w:val="00CB0664"/>
    <w:rsid w:val="00E11745"/>
    <w:rsid w:val="00F93298"/>
    <w:rsid w:val="00FC66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830C4E"/>
  <w14:defaultImageDpi w14:val="300"/>
  <w15:docId w15:val="{95194865-1A32-4393-8BA3-18522B880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11745"/>
    <w:rPr>
      <w:rFonts w:ascii="Times New Roman" w:hAnsi="Times New Roman" w:cs="Times New Roman"/>
      <w:sz w:val="24"/>
      <w:szCs w:val="24"/>
    </w:rPr>
  </w:style>
  <w:style w:type="paragraph" w:styleId="TOC1">
    <w:name w:val="toc 1"/>
    <w:basedOn w:val="Normal"/>
    <w:next w:val="Normal"/>
    <w:autoRedefine/>
    <w:uiPriority w:val="39"/>
    <w:unhideWhenUsed/>
    <w:rsid w:val="00E11745"/>
    <w:pPr>
      <w:spacing w:after="100"/>
    </w:pPr>
  </w:style>
  <w:style w:type="paragraph" w:styleId="TOC2">
    <w:name w:val="toc 2"/>
    <w:basedOn w:val="Normal"/>
    <w:next w:val="Normal"/>
    <w:autoRedefine/>
    <w:uiPriority w:val="39"/>
    <w:unhideWhenUsed/>
    <w:rsid w:val="00E11745"/>
    <w:pPr>
      <w:spacing w:after="100"/>
      <w:ind w:left="220"/>
    </w:pPr>
  </w:style>
  <w:style w:type="character" w:styleId="Hyperlink">
    <w:name w:val="Hyperlink"/>
    <w:basedOn w:val="DefaultParagraphFont"/>
    <w:uiPriority w:val="99"/>
    <w:unhideWhenUsed/>
    <w:rsid w:val="00E1174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2140</Words>
  <Characters>12199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Eli Speth</cp:lastModifiedBy>
  <cp:revision>4</cp:revision>
  <dcterms:created xsi:type="dcterms:W3CDTF">2026-05-07T19:05:00Z</dcterms:created>
  <dcterms:modified xsi:type="dcterms:W3CDTF">2026-05-07T19:21:00Z</dcterms:modified>
  <cp:category/>
</cp:coreProperties>
</file>