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753F"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STAT 386 Final Project</w:t>
      </w:r>
    </w:p>
    <w:p w14:paraId="7E1EF801" w14:textId="77777777" w:rsidR="00B6084A" w:rsidRPr="00B6084A" w:rsidRDefault="00B6084A" w:rsidP="00B6084A">
      <w:pPr>
        <w:rPr>
          <w:rFonts w:ascii="Times New Roman" w:hAnsi="Times New Roman" w:cs="Times New Roman"/>
        </w:rPr>
      </w:pPr>
      <w:r w:rsidRPr="00B6084A">
        <w:rPr>
          <w:rFonts w:ascii="Times New Roman" w:hAnsi="Times New Roman" w:cs="Times New Roman"/>
          <w:b/>
          <w:bCs/>
        </w:rPr>
        <w:t>Title:</w:t>
      </w:r>
      <w:r w:rsidRPr="00B6084A">
        <w:rPr>
          <w:rFonts w:ascii="Times New Roman" w:hAnsi="Times New Roman" w:cs="Times New Roman"/>
        </w:rPr>
        <w:t xml:space="preserve"> </w:t>
      </w:r>
      <w:r w:rsidRPr="00B6084A">
        <w:rPr>
          <w:rFonts w:ascii="Times New Roman" w:hAnsi="Times New Roman" w:cs="Times New Roman"/>
          <w:i/>
          <w:iCs/>
        </w:rPr>
        <w:t>Modeling NFL Playoff Success Using Advanced Quarterback Statistics</w:t>
      </w:r>
    </w:p>
    <w:p w14:paraId="051D43F7" w14:textId="21B6FCC5" w:rsidR="00B6084A" w:rsidRPr="00B6084A" w:rsidRDefault="00B6084A" w:rsidP="00B6084A">
      <w:pPr>
        <w:rPr>
          <w:rFonts w:ascii="Times New Roman" w:hAnsi="Times New Roman" w:cs="Times New Roman"/>
        </w:rPr>
      </w:pPr>
      <w:r w:rsidRPr="00B6084A">
        <w:rPr>
          <w:rFonts w:ascii="Times New Roman" w:hAnsi="Times New Roman" w:cs="Times New Roman"/>
          <w:b/>
          <w:bCs/>
        </w:rPr>
        <w:t>Authors:</w:t>
      </w:r>
      <w:r w:rsidRPr="00B6084A">
        <w:rPr>
          <w:rFonts w:ascii="Times New Roman" w:hAnsi="Times New Roman" w:cs="Times New Roman"/>
        </w:rPr>
        <w:t xml:space="preserve"> Eli </w:t>
      </w:r>
      <w:r w:rsidRPr="00C71C9D">
        <w:rPr>
          <w:rFonts w:ascii="Times New Roman" w:hAnsi="Times New Roman" w:cs="Times New Roman"/>
        </w:rPr>
        <w:t>Spiller, Zion Tippets</w:t>
      </w:r>
      <w:r w:rsidRPr="00B6084A">
        <w:rPr>
          <w:rFonts w:ascii="Times New Roman" w:hAnsi="Times New Roman" w:cs="Times New Roman"/>
        </w:rPr>
        <w:br/>
      </w:r>
      <w:r w:rsidRPr="00B6084A">
        <w:rPr>
          <w:rFonts w:ascii="Times New Roman" w:hAnsi="Times New Roman" w:cs="Times New Roman"/>
          <w:b/>
          <w:bCs/>
        </w:rPr>
        <w:t>Date:</w:t>
      </w:r>
      <w:r w:rsidRPr="00B6084A">
        <w:rPr>
          <w:rFonts w:ascii="Times New Roman" w:hAnsi="Times New Roman" w:cs="Times New Roman"/>
        </w:rPr>
        <w:t xml:space="preserve"> December 15, 2025</w:t>
      </w:r>
    </w:p>
    <w:p w14:paraId="4EC5091C"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pict w14:anchorId="7246123F">
          <v:rect id="_x0000_i1077" style="width:0;height:1.5pt" o:hralign="center" o:hrstd="t" o:hr="t" fillcolor="#a0a0a0" stroked="f"/>
        </w:pict>
      </w:r>
    </w:p>
    <w:p w14:paraId="77FB61B8"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Abstract</w:t>
      </w:r>
    </w:p>
    <w:p w14:paraId="01E0B4ED"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This project analyzes which advanced quarterback (QB) statistics best explain playoff success in the NFL. Using postseason data from Pro Football Reference, we compiled an original dataset containing advanced QB efficiency metrics for every playoff quarterback from 2018 through 2024—the first seven seasons in which advanced passing statistics were publicly available. After aggregating CSV files for each season and performing data cleaning, we built a Python package to support wrangling and modeling tasks.</w:t>
      </w:r>
    </w:p>
    <w:p w14:paraId="24899CED"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We initially selected variables informed by football domain knowledge—Intended Air Yards per Completion (IAY_PA), Completed Air Yards per Completion (CAY_PA), Yards After Catch per Completion (YAC_Cmp), Pressure %, Drop %, and Bad %—as likely predictors of playoff success. Using lasso-regularized Poisson regression to account for the discrete and highly skewed response variable (playoff wins), we found that IAY_PA, YAC_Cmp, and interceptions per pass attempt (IntPerAtt) were the strongest predictors.</w:t>
      </w:r>
    </w:p>
    <w:p w14:paraId="4E55E5C0"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Percent-based interpretations suggest that small improvements in YAC per completion can increase expected playoff wins by roughly 19%, while small increases in interception rate decrease expected wins by approximately 11%. These findings highlight that playoff success is closely tied to both vertical passing efficiency and limiting turnover-worthy plays. The project demonstrates how advanced QB metrics can provide insight into game planning for the high-pressure, high-variance environment of the postseason.</w:t>
      </w:r>
    </w:p>
    <w:p w14:paraId="505BC353"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pict w14:anchorId="05370057">
          <v:rect id="_x0000_i1078" style="width:0;height:1.5pt" o:hralign="center" o:hrstd="t" o:hr="t" fillcolor="#a0a0a0" stroked="f"/>
        </w:pict>
      </w:r>
    </w:p>
    <w:p w14:paraId="6B61396A"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1. Introduction / Motivation</w:t>
      </w:r>
    </w:p>
    <w:p w14:paraId="0BE497CA"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NFL playoff performance is notoriously volatile: game outcomes hinge on small sample sizes, opponent strength varies dramatically, and quarterbacks are often judged on only a handful of high-pressure plays. Understanding which QB attributes consistently contribute to postseason success is both analytically challenging and strategically valuable.</w:t>
      </w:r>
    </w:p>
    <w:p w14:paraId="5B9FD2A9"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Pro Football Reference began publicly releasing advanced quarterback passing metrics in </w:t>
      </w:r>
      <w:r w:rsidRPr="00B6084A">
        <w:rPr>
          <w:rFonts w:ascii="Times New Roman" w:hAnsi="Times New Roman" w:cs="Times New Roman"/>
          <w:b/>
          <w:bCs/>
        </w:rPr>
        <w:t>2018</w:t>
      </w:r>
      <w:r w:rsidRPr="00B6084A">
        <w:rPr>
          <w:rFonts w:ascii="Times New Roman" w:hAnsi="Times New Roman" w:cs="Times New Roman"/>
        </w:rPr>
        <w:t xml:space="preserve">, making it the first season in which detailed efficiency and accuracy measures became available for postseason analysis. As a result, our study focuses on playoff quarterbacks from </w:t>
      </w:r>
      <w:r w:rsidRPr="00B6084A">
        <w:rPr>
          <w:rFonts w:ascii="Times New Roman" w:hAnsi="Times New Roman" w:cs="Times New Roman"/>
          <w:b/>
          <w:bCs/>
        </w:rPr>
        <w:t>2018–2024</w:t>
      </w:r>
      <w:r w:rsidRPr="00B6084A">
        <w:rPr>
          <w:rFonts w:ascii="Times New Roman" w:hAnsi="Times New Roman" w:cs="Times New Roman"/>
        </w:rPr>
        <w:t>, the complete set of seasons with accessible advanced stats.</w:t>
      </w:r>
    </w:p>
    <w:p w14:paraId="1D6172AA"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lastRenderedPageBreak/>
        <w:t>The goal of this project was to examine whether these advanced quarterback metrics—especially those capturing efficiency, passing depth, yards after catch, and decision-making—help explain playoff success, measured as the number of postseason games a quarterback wins in a given year. Our core research question was:</w:t>
      </w:r>
    </w:p>
    <w:p w14:paraId="3E78B25C" w14:textId="77777777" w:rsidR="00B6084A" w:rsidRPr="00B6084A" w:rsidRDefault="00B6084A" w:rsidP="00B6084A">
      <w:pPr>
        <w:rPr>
          <w:rFonts w:ascii="Times New Roman" w:hAnsi="Times New Roman" w:cs="Times New Roman"/>
        </w:rPr>
      </w:pPr>
      <w:r w:rsidRPr="00B6084A">
        <w:rPr>
          <w:rFonts w:ascii="Times New Roman" w:hAnsi="Times New Roman" w:cs="Times New Roman"/>
          <w:b/>
          <w:bCs/>
        </w:rPr>
        <w:t>Which advanced QB metrics best predict playoff wins, and what do they reveal about effective postseason passing strategies?</w:t>
      </w:r>
    </w:p>
    <w:p w14:paraId="375F3BA7"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We initially selected a subset of variables from the full set of 50+ advanced stats based on prior football knowledge: </w:t>
      </w:r>
      <w:r w:rsidRPr="00B6084A">
        <w:rPr>
          <w:rFonts w:ascii="Times New Roman" w:hAnsi="Times New Roman" w:cs="Times New Roman"/>
          <w:b/>
          <w:bCs/>
        </w:rPr>
        <w:t>IAY/PA, CAY/PA, YAC/Cmp, Prss%, Drop%, and Bad%</w:t>
      </w:r>
      <w:r w:rsidRPr="00B6084A">
        <w:rPr>
          <w:rFonts w:ascii="Times New Roman" w:hAnsi="Times New Roman" w:cs="Times New Roman"/>
        </w:rPr>
        <w:t>. These were hypothesized to most strongly influence postseason success due to their relationship with vertical efficiency, explosive playmaking, ball security, and accuracy under pressure.</w:t>
      </w:r>
    </w:p>
    <w:p w14:paraId="5B805367"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By focusing on this era and these informed variables, we aim to identify performance patterns in an environment where margins are smallest and pressure is highest.</w:t>
      </w:r>
    </w:p>
    <w:p w14:paraId="650C792C"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pict w14:anchorId="2A14AA0D">
          <v:rect id="_x0000_i1079" style="width:0;height:1.5pt" o:hralign="center" o:hrstd="t" o:hr="t" fillcolor="#a0a0a0" stroked="f"/>
        </w:pict>
      </w:r>
    </w:p>
    <w:p w14:paraId="2A917643"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2. Data Collection</w:t>
      </w:r>
    </w:p>
    <w:p w14:paraId="2972A3AF"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All data was collected from Pro Football Reference’s Advanced Passing tables for each postseason between 2018 and 2024. We began in 2018 because it was the first season in which PFR made advanced passing metrics publicly available; earlier years lack many of the key variables used in our analysis.</w:t>
      </w:r>
    </w:p>
    <w:p w14:paraId="2DFE4505" w14:textId="4CF40DD1" w:rsidR="00B6084A" w:rsidRPr="00B6084A" w:rsidRDefault="00B6084A" w:rsidP="00B6084A">
      <w:pPr>
        <w:rPr>
          <w:rFonts w:ascii="Times New Roman" w:hAnsi="Times New Roman" w:cs="Times New Roman"/>
        </w:rPr>
      </w:pPr>
      <w:r w:rsidRPr="00B6084A">
        <w:rPr>
          <w:rFonts w:ascii="Times New Roman" w:hAnsi="Times New Roman" w:cs="Times New Roman"/>
        </w:rPr>
        <w:t>For each season, we downloaded the advanced playoff quarterback statistics as a</w:t>
      </w:r>
      <w:r w:rsidR="00C71C9D">
        <w:rPr>
          <w:rFonts w:ascii="Times New Roman" w:hAnsi="Times New Roman" w:cs="Times New Roman"/>
        </w:rPr>
        <w:t>n Excel</w:t>
      </w:r>
      <w:r w:rsidRPr="00B6084A">
        <w:rPr>
          <w:rFonts w:ascii="Times New Roman" w:hAnsi="Times New Roman" w:cs="Times New Roman"/>
        </w:rPr>
        <w:t xml:space="preserve"> file. Each file contains one row per QB who appeared in the postseason during that year and includes about 50 advanced metrics, such as air yards, accuracy measures, pocket performance, pressure statistics, and turnover-worthy metrics. One of the quirks of PFR’s downloads is that they are listed as Excel files but are actually HTML tables, so they needed to be read as HTML rather than Excel.</w:t>
      </w:r>
    </w:p>
    <w:p w14:paraId="0EAA9F7F" w14:textId="3C4DC2A4"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After downloading the seven yearly </w:t>
      </w:r>
      <w:r w:rsidR="00C71C9D">
        <w:rPr>
          <w:rFonts w:ascii="Times New Roman" w:hAnsi="Times New Roman" w:cs="Times New Roman"/>
        </w:rPr>
        <w:t>Excels and reading the html from them for</w:t>
      </w:r>
      <w:r w:rsidRPr="00B6084A">
        <w:rPr>
          <w:rFonts w:ascii="Times New Roman" w:hAnsi="Times New Roman" w:cs="Times New Roman"/>
        </w:rPr>
        <w:t xml:space="preserve"> </w:t>
      </w:r>
      <w:r w:rsidR="00C71C9D">
        <w:rPr>
          <w:rFonts w:ascii="Times New Roman" w:hAnsi="Times New Roman" w:cs="Times New Roman"/>
        </w:rPr>
        <w:t>2</w:t>
      </w:r>
      <w:r w:rsidRPr="00B6084A">
        <w:rPr>
          <w:rFonts w:ascii="Times New Roman" w:hAnsi="Times New Roman" w:cs="Times New Roman"/>
        </w:rPr>
        <w:t>018–2024</w:t>
      </w:r>
      <w:r w:rsidR="00C71C9D">
        <w:rPr>
          <w:rFonts w:ascii="Times New Roman" w:hAnsi="Times New Roman" w:cs="Times New Roman"/>
        </w:rPr>
        <w:t>,</w:t>
      </w:r>
      <w:r w:rsidRPr="00B6084A">
        <w:rPr>
          <w:rFonts w:ascii="Times New Roman" w:hAnsi="Times New Roman" w:cs="Times New Roman"/>
        </w:rPr>
        <w:t xml:space="preserve"> we aggregated them into a single dataset with:</w:t>
      </w:r>
    </w:p>
    <w:p w14:paraId="42B573F9" w14:textId="77777777" w:rsidR="00B6084A" w:rsidRPr="00B6084A" w:rsidRDefault="00B6084A" w:rsidP="00B6084A">
      <w:pPr>
        <w:numPr>
          <w:ilvl w:val="0"/>
          <w:numId w:val="8"/>
        </w:numPr>
        <w:rPr>
          <w:rFonts w:ascii="Times New Roman" w:hAnsi="Times New Roman" w:cs="Times New Roman"/>
        </w:rPr>
      </w:pPr>
      <w:r w:rsidRPr="00B6084A">
        <w:rPr>
          <w:rFonts w:ascii="Times New Roman" w:hAnsi="Times New Roman" w:cs="Times New Roman"/>
          <w:b/>
          <w:bCs/>
        </w:rPr>
        <w:t>133 rows</w:t>
      </w:r>
    </w:p>
    <w:p w14:paraId="462EF112" w14:textId="77777777" w:rsidR="00B6084A" w:rsidRPr="00B6084A" w:rsidRDefault="00B6084A" w:rsidP="00B6084A">
      <w:pPr>
        <w:numPr>
          <w:ilvl w:val="0"/>
          <w:numId w:val="8"/>
        </w:numPr>
        <w:rPr>
          <w:rFonts w:ascii="Times New Roman" w:hAnsi="Times New Roman" w:cs="Times New Roman"/>
        </w:rPr>
      </w:pPr>
      <w:r w:rsidRPr="00B6084A">
        <w:rPr>
          <w:rFonts w:ascii="Times New Roman" w:hAnsi="Times New Roman" w:cs="Times New Roman"/>
          <w:b/>
          <w:bCs/>
        </w:rPr>
        <w:t>50 columns of raw advanced QB statistics</w:t>
      </w:r>
    </w:p>
    <w:p w14:paraId="11E322AC" w14:textId="77777777" w:rsidR="00B6084A" w:rsidRPr="00B6084A" w:rsidRDefault="00B6084A" w:rsidP="00B6084A">
      <w:pPr>
        <w:numPr>
          <w:ilvl w:val="0"/>
          <w:numId w:val="8"/>
        </w:numPr>
        <w:rPr>
          <w:rFonts w:ascii="Times New Roman" w:hAnsi="Times New Roman" w:cs="Times New Roman"/>
        </w:rPr>
      </w:pPr>
      <w:r w:rsidRPr="00B6084A">
        <w:rPr>
          <w:rFonts w:ascii="Times New Roman" w:hAnsi="Times New Roman" w:cs="Times New Roman"/>
        </w:rPr>
        <w:t xml:space="preserve">Additional columns for </w:t>
      </w:r>
      <w:r w:rsidRPr="00B6084A">
        <w:rPr>
          <w:rFonts w:ascii="Times New Roman" w:hAnsi="Times New Roman" w:cs="Times New Roman"/>
          <w:b/>
          <w:bCs/>
        </w:rPr>
        <w:t>Season</w:t>
      </w:r>
      <w:r w:rsidRPr="00B6084A">
        <w:rPr>
          <w:rFonts w:ascii="Times New Roman" w:hAnsi="Times New Roman" w:cs="Times New Roman"/>
        </w:rPr>
        <w:t xml:space="preserve"> and </w:t>
      </w:r>
      <w:r w:rsidRPr="00B6084A">
        <w:rPr>
          <w:rFonts w:ascii="Times New Roman" w:hAnsi="Times New Roman" w:cs="Times New Roman"/>
          <w:b/>
          <w:bCs/>
        </w:rPr>
        <w:t>Playoff_Wins</w:t>
      </w:r>
    </w:p>
    <w:p w14:paraId="51B5DFDF"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Playoff wins were extracted from the PFR “QBrec” column.</w:t>
      </w:r>
    </w:p>
    <w:p w14:paraId="495A617A"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Data limitations include:</w:t>
      </w:r>
    </w:p>
    <w:p w14:paraId="2B5A5BA4" w14:textId="77777777" w:rsidR="00B6084A" w:rsidRPr="00B6084A" w:rsidRDefault="00B6084A" w:rsidP="00B6084A">
      <w:pPr>
        <w:numPr>
          <w:ilvl w:val="0"/>
          <w:numId w:val="9"/>
        </w:numPr>
        <w:rPr>
          <w:rFonts w:ascii="Times New Roman" w:hAnsi="Times New Roman" w:cs="Times New Roman"/>
        </w:rPr>
      </w:pPr>
      <w:r w:rsidRPr="00B6084A">
        <w:rPr>
          <w:rFonts w:ascii="Times New Roman" w:hAnsi="Times New Roman" w:cs="Times New Roman"/>
        </w:rPr>
        <w:t>Early-season missingness in stats not yet tracked in 2018 (e.g., OnTgt, OnTgt%)</w:t>
      </w:r>
    </w:p>
    <w:p w14:paraId="447A5FA5" w14:textId="77777777" w:rsidR="00B6084A" w:rsidRPr="00B6084A" w:rsidRDefault="00B6084A" w:rsidP="00B6084A">
      <w:pPr>
        <w:numPr>
          <w:ilvl w:val="0"/>
          <w:numId w:val="9"/>
        </w:numPr>
        <w:rPr>
          <w:rFonts w:ascii="Times New Roman" w:hAnsi="Times New Roman" w:cs="Times New Roman"/>
        </w:rPr>
      </w:pPr>
      <w:r w:rsidRPr="00B6084A">
        <w:rPr>
          <w:rFonts w:ascii="Times New Roman" w:hAnsi="Times New Roman" w:cs="Times New Roman"/>
        </w:rPr>
        <w:t>Missing values for QBs with extremely limited playoff snaps</w:t>
      </w:r>
    </w:p>
    <w:p w14:paraId="25B41835" w14:textId="77777777" w:rsidR="00B6084A" w:rsidRPr="00B6084A" w:rsidRDefault="00B6084A" w:rsidP="00B6084A">
      <w:pPr>
        <w:numPr>
          <w:ilvl w:val="0"/>
          <w:numId w:val="9"/>
        </w:numPr>
        <w:rPr>
          <w:rFonts w:ascii="Times New Roman" w:hAnsi="Times New Roman" w:cs="Times New Roman"/>
        </w:rPr>
      </w:pPr>
      <w:r w:rsidRPr="00B6084A">
        <w:rPr>
          <w:rFonts w:ascii="Times New Roman" w:hAnsi="Times New Roman" w:cs="Times New Roman"/>
        </w:rPr>
        <w:lastRenderedPageBreak/>
        <w:t>Small sample size inherent to postseason football</w:t>
      </w:r>
    </w:p>
    <w:p w14:paraId="091165E0" w14:textId="77777777" w:rsidR="00B6084A" w:rsidRPr="00B6084A" w:rsidRDefault="00B6084A" w:rsidP="00B6084A">
      <w:pPr>
        <w:numPr>
          <w:ilvl w:val="0"/>
          <w:numId w:val="9"/>
        </w:numPr>
        <w:rPr>
          <w:rFonts w:ascii="Times New Roman" w:hAnsi="Times New Roman" w:cs="Times New Roman"/>
        </w:rPr>
      </w:pPr>
      <w:r w:rsidRPr="00B6084A">
        <w:rPr>
          <w:rFonts w:ascii="Times New Roman" w:hAnsi="Times New Roman" w:cs="Times New Roman"/>
        </w:rPr>
        <w:t>Imbalanced response variable (most quarterbacks win 0 or 1 playoff game)</w:t>
      </w:r>
    </w:p>
    <w:p w14:paraId="7B7DF3D3"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Despite these limitations, PFR’s consistent formatting across seasons made aggregation feasible and reproducible.</w:t>
      </w:r>
    </w:p>
    <w:p w14:paraId="29FFE15C"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pict w14:anchorId="75CC8126">
          <v:rect id="_x0000_i1080" style="width:0;height:1.5pt" o:hralign="center" o:hrstd="t" o:hr="t" fillcolor="#a0a0a0" stroked="f"/>
        </w:pict>
      </w:r>
    </w:p>
    <w:p w14:paraId="58755C10"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3. Data Wrangling and Cleaning</w:t>
      </w:r>
    </w:p>
    <w:p w14:paraId="2959C341"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The data wrangling process involved consolidating the seven yearly CSVs into a single structured dataset suitable for modeling. Most columns were already standardized by PFR, so the cleaning process focused on harmonizing formats and preparing the response variable.</w:t>
      </w:r>
    </w:p>
    <w:p w14:paraId="73A46E99"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Key steps included:</w:t>
      </w:r>
    </w:p>
    <w:p w14:paraId="0633E98F" w14:textId="77777777" w:rsidR="00B6084A" w:rsidRPr="00B6084A" w:rsidRDefault="00B6084A" w:rsidP="00B6084A">
      <w:pPr>
        <w:numPr>
          <w:ilvl w:val="0"/>
          <w:numId w:val="10"/>
        </w:numPr>
        <w:rPr>
          <w:rFonts w:ascii="Times New Roman" w:hAnsi="Times New Roman" w:cs="Times New Roman"/>
        </w:rPr>
      </w:pPr>
      <w:r w:rsidRPr="00B6084A">
        <w:rPr>
          <w:rFonts w:ascii="Times New Roman" w:hAnsi="Times New Roman" w:cs="Times New Roman"/>
          <w:b/>
          <w:bCs/>
        </w:rPr>
        <w:t>Renaming columns</w:t>
      </w:r>
      <w:r w:rsidRPr="00B6084A">
        <w:rPr>
          <w:rFonts w:ascii="Times New Roman" w:hAnsi="Times New Roman" w:cs="Times New Roman"/>
        </w:rPr>
        <w:t xml:space="preserve"> for consistency and ease of use:</w:t>
      </w:r>
    </w:p>
    <w:p w14:paraId="0EE2A446"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    "IAY/PA": "IAY_PA",</w:t>
      </w:r>
    </w:p>
    <w:p w14:paraId="27C4D624"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    "CAY/PA": "CAY_PA",</w:t>
      </w:r>
    </w:p>
    <w:p w14:paraId="4557EC35"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    "YAC/Cmp": "YAC_Cmp",</w:t>
      </w:r>
    </w:p>
    <w:p w14:paraId="590D91E2"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    "Prss%": "PrssPct",</w:t>
      </w:r>
    </w:p>
    <w:p w14:paraId="78A262C4"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    "Drop%": "DropPct",</w:t>
      </w:r>
    </w:p>
    <w:p w14:paraId="78B0BC57" w14:textId="19AE6904"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    "Bad%": "BadPct"</w:t>
      </w:r>
    </w:p>
    <w:p w14:paraId="2F36464D" w14:textId="77777777" w:rsidR="00B6084A" w:rsidRPr="00B6084A" w:rsidRDefault="00B6084A" w:rsidP="00B6084A">
      <w:pPr>
        <w:numPr>
          <w:ilvl w:val="0"/>
          <w:numId w:val="11"/>
        </w:numPr>
        <w:rPr>
          <w:rFonts w:ascii="Times New Roman" w:hAnsi="Times New Roman" w:cs="Times New Roman"/>
        </w:rPr>
      </w:pPr>
      <w:r w:rsidRPr="00B6084A">
        <w:rPr>
          <w:rFonts w:ascii="Times New Roman" w:hAnsi="Times New Roman" w:cs="Times New Roman"/>
          <w:b/>
          <w:bCs/>
        </w:rPr>
        <w:t>Aggregation:</w:t>
      </w:r>
      <w:r w:rsidRPr="00B6084A">
        <w:rPr>
          <w:rFonts w:ascii="Times New Roman" w:hAnsi="Times New Roman" w:cs="Times New Roman"/>
        </w:rPr>
        <w:t xml:space="preserve"> Each year’s CSV was appended into one combined dataset with a “Season” identifier.</w:t>
      </w:r>
    </w:p>
    <w:p w14:paraId="5033B2A4" w14:textId="77777777" w:rsidR="00B6084A" w:rsidRPr="00B6084A" w:rsidRDefault="00B6084A" w:rsidP="00B6084A">
      <w:pPr>
        <w:numPr>
          <w:ilvl w:val="0"/>
          <w:numId w:val="11"/>
        </w:numPr>
        <w:rPr>
          <w:rFonts w:ascii="Times New Roman" w:hAnsi="Times New Roman" w:cs="Times New Roman"/>
        </w:rPr>
      </w:pPr>
      <w:r w:rsidRPr="00B6084A">
        <w:rPr>
          <w:rFonts w:ascii="Times New Roman" w:hAnsi="Times New Roman" w:cs="Times New Roman"/>
          <w:b/>
          <w:bCs/>
        </w:rPr>
        <w:t>Extraction of playoff wins:</w:t>
      </w:r>
      <w:r w:rsidRPr="00B6084A">
        <w:rPr>
          <w:rFonts w:ascii="Times New Roman" w:hAnsi="Times New Roman" w:cs="Times New Roman"/>
        </w:rPr>
        <w:t xml:space="preserve"> The number of playoff games won by each QB was computed from the PFR “QBrec” column and stored in </w:t>
      </w:r>
      <w:r w:rsidRPr="00B6084A">
        <w:rPr>
          <w:rFonts w:ascii="Times New Roman" w:hAnsi="Times New Roman" w:cs="Times New Roman"/>
          <w:b/>
          <w:bCs/>
        </w:rPr>
        <w:t>Playoff_Wins</w:t>
      </w:r>
      <w:r w:rsidRPr="00B6084A">
        <w:rPr>
          <w:rFonts w:ascii="Times New Roman" w:hAnsi="Times New Roman" w:cs="Times New Roman"/>
        </w:rPr>
        <w:t>.</w:t>
      </w:r>
    </w:p>
    <w:p w14:paraId="6A592008" w14:textId="77777777" w:rsidR="00B6084A" w:rsidRPr="00B6084A" w:rsidRDefault="00B6084A" w:rsidP="00B6084A">
      <w:pPr>
        <w:numPr>
          <w:ilvl w:val="0"/>
          <w:numId w:val="11"/>
        </w:numPr>
        <w:rPr>
          <w:rFonts w:ascii="Times New Roman" w:hAnsi="Times New Roman" w:cs="Times New Roman"/>
        </w:rPr>
      </w:pPr>
      <w:r w:rsidRPr="00B6084A">
        <w:rPr>
          <w:rFonts w:ascii="Times New Roman" w:hAnsi="Times New Roman" w:cs="Times New Roman"/>
          <w:b/>
          <w:bCs/>
        </w:rPr>
        <w:t>Handling missing values:</w:t>
      </w:r>
      <w:r w:rsidRPr="00B6084A">
        <w:rPr>
          <w:rFonts w:ascii="Times New Roman" w:hAnsi="Times New Roman" w:cs="Times New Roman"/>
        </w:rPr>
        <w:t xml:space="preserve"> Missing entries—common for 2018 metrics not yet tracked and QBs with minimal postseason participation—were retained during wrangling, then dropped during modeling.</w:t>
      </w:r>
    </w:p>
    <w:p w14:paraId="782EC6AB" w14:textId="77777777" w:rsidR="00B6084A" w:rsidRPr="00B6084A" w:rsidRDefault="00B6084A" w:rsidP="00B6084A">
      <w:pPr>
        <w:numPr>
          <w:ilvl w:val="0"/>
          <w:numId w:val="11"/>
        </w:numPr>
        <w:rPr>
          <w:rFonts w:ascii="Times New Roman" w:hAnsi="Times New Roman" w:cs="Times New Roman"/>
        </w:rPr>
      </w:pPr>
      <w:r w:rsidRPr="00B6084A">
        <w:rPr>
          <w:rFonts w:ascii="Times New Roman" w:hAnsi="Times New Roman" w:cs="Times New Roman"/>
          <w:b/>
          <w:bCs/>
        </w:rPr>
        <w:t>Feature engineering:</w:t>
      </w:r>
      <w:r w:rsidRPr="00B6084A">
        <w:rPr>
          <w:rFonts w:ascii="Times New Roman" w:hAnsi="Times New Roman" w:cs="Times New Roman"/>
        </w:rPr>
        <w:t xml:space="preserve"> Added </w:t>
      </w:r>
      <w:r w:rsidRPr="00B6084A">
        <w:rPr>
          <w:rFonts w:ascii="Times New Roman" w:hAnsi="Times New Roman" w:cs="Times New Roman"/>
          <w:b/>
          <w:bCs/>
        </w:rPr>
        <w:t>interceptions per pass attempt (IntPerAtt)</w:t>
      </w:r>
      <w:r w:rsidRPr="00B6084A">
        <w:rPr>
          <w:rFonts w:ascii="Times New Roman" w:hAnsi="Times New Roman" w:cs="Times New Roman"/>
        </w:rPr>
        <w:t xml:space="preserve"> as a derived column.</w:t>
      </w:r>
    </w:p>
    <w:p w14:paraId="35888050" w14:textId="77777777" w:rsidR="00B6084A" w:rsidRPr="00B6084A" w:rsidRDefault="00B6084A" w:rsidP="00B6084A">
      <w:pPr>
        <w:numPr>
          <w:ilvl w:val="0"/>
          <w:numId w:val="11"/>
        </w:numPr>
        <w:rPr>
          <w:rFonts w:ascii="Times New Roman" w:hAnsi="Times New Roman" w:cs="Times New Roman"/>
        </w:rPr>
      </w:pPr>
      <w:r w:rsidRPr="00B6084A">
        <w:rPr>
          <w:rFonts w:ascii="Times New Roman" w:hAnsi="Times New Roman" w:cs="Times New Roman"/>
          <w:b/>
          <w:bCs/>
        </w:rPr>
        <w:t>Minimal transformations:</w:t>
      </w:r>
      <w:r w:rsidRPr="00B6084A">
        <w:rPr>
          <w:rFonts w:ascii="Times New Roman" w:hAnsi="Times New Roman" w:cs="Times New Roman"/>
        </w:rPr>
        <w:t xml:space="preserve"> Mostly aligning column names and ensuring numeric encoding.</w:t>
      </w:r>
    </w:p>
    <w:p w14:paraId="50AF5002"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The selected initial variables reflect domain knowledge about factors likely to impact playoff outcomes, providing a principled starting point for lasso-based selection.</w:t>
      </w:r>
    </w:p>
    <w:p w14:paraId="709D397C"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lastRenderedPageBreak/>
        <w:pict w14:anchorId="41837322">
          <v:rect id="_x0000_i1081" style="width:0;height:1.5pt" o:hralign="center" o:hrstd="t" o:hr="t" fillcolor="#a0a0a0" stroked="f"/>
        </w:pict>
      </w:r>
    </w:p>
    <w:p w14:paraId="5AB3454D"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4. Methods / Analysis</w:t>
      </w:r>
    </w:p>
    <w:p w14:paraId="2A769389"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We first explored ordinary least squares regression, but assumptions were violated (non-constant variance, skewed residuals). The response variable, playoff wins, is a non-negative count, making </w:t>
      </w:r>
      <w:r w:rsidRPr="00B6084A">
        <w:rPr>
          <w:rFonts w:ascii="Times New Roman" w:hAnsi="Times New Roman" w:cs="Times New Roman"/>
          <w:b/>
          <w:bCs/>
        </w:rPr>
        <w:t>Poisson regression</w:t>
      </w:r>
      <w:r w:rsidRPr="00B6084A">
        <w:rPr>
          <w:rFonts w:ascii="Times New Roman" w:hAnsi="Times New Roman" w:cs="Times New Roman"/>
        </w:rPr>
        <w:t xml:space="preserve"> more appropriate.</w:t>
      </w:r>
    </w:p>
    <w:p w14:paraId="2206AC36"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Because the dataset contains many correlated predictors and the sample size is small (133 observations), we used </w:t>
      </w:r>
      <w:r w:rsidRPr="00B6084A">
        <w:rPr>
          <w:rFonts w:ascii="Times New Roman" w:hAnsi="Times New Roman" w:cs="Times New Roman"/>
          <w:b/>
          <w:bCs/>
        </w:rPr>
        <w:t>lasso regularization</w:t>
      </w:r>
      <w:r w:rsidRPr="00B6084A">
        <w:rPr>
          <w:rFonts w:ascii="Times New Roman" w:hAnsi="Times New Roman" w:cs="Times New Roman"/>
        </w:rPr>
        <w:t xml:space="preserve"> to perform variable selection and avoid overfitting.</w:t>
      </w:r>
    </w:p>
    <w:p w14:paraId="75096B5B" w14:textId="77777777" w:rsidR="00B6084A" w:rsidRPr="00B6084A" w:rsidRDefault="00B6084A" w:rsidP="00B6084A">
      <w:pPr>
        <w:rPr>
          <w:rFonts w:ascii="Times New Roman" w:hAnsi="Times New Roman" w:cs="Times New Roman"/>
        </w:rPr>
      </w:pPr>
      <w:r w:rsidRPr="00B6084A">
        <w:rPr>
          <w:rFonts w:ascii="Times New Roman" w:hAnsi="Times New Roman" w:cs="Times New Roman"/>
          <w:b/>
          <w:bCs/>
        </w:rPr>
        <w:t>Modeling process:</w:t>
      </w:r>
    </w:p>
    <w:p w14:paraId="056876CD" w14:textId="77777777" w:rsidR="00B6084A" w:rsidRPr="00B6084A" w:rsidRDefault="00B6084A" w:rsidP="00B6084A">
      <w:pPr>
        <w:numPr>
          <w:ilvl w:val="0"/>
          <w:numId w:val="12"/>
        </w:numPr>
        <w:rPr>
          <w:rFonts w:ascii="Times New Roman" w:hAnsi="Times New Roman" w:cs="Times New Roman"/>
        </w:rPr>
      </w:pPr>
      <w:r w:rsidRPr="00B6084A">
        <w:rPr>
          <w:rFonts w:ascii="Times New Roman" w:hAnsi="Times New Roman" w:cs="Times New Roman"/>
        </w:rPr>
        <w:t>Selected initial predictors informed by football knowledge: IAY_PA, CAY_PA, YAC_Cmp, PrssPct, DropPct, BadPct</w:t>
      </w:r>
    </w:p>
    <w:p w14:paraId="13A249F4" w14:textId="77777777" w:rsidR="00B6084A" w:rsidRPr="00B6084A" w:rsidRDefault="00B6084A" w:rsidP="00B6084A">
      <w:pPr>
        <w:numPr>
          <w:ilvl w:val="0"/>
          <w:numId w:val="12"/>
        </w:numPr>
        <w:rPr>
          <w:rFonts w:ascii="Times New Roman" w:hAnsi="Times New Roman" w:cs="Times New Roman"/>
        </w:rPr>
      </w:pPr>
      <w:r w:rsidRPr="00B6084A">
        <w:rPr>
          <w:rFonts w:ascii="Times New Roman" w:hAnsi="Times New Roman" w:cs="Times New Roman"/>
        </w:rPr>
        <w:t>Standardized predictors</w:t>
      </w:r>
    </w:p>
    <w:p w14:paraId="53FBC0F3" w14:textId="77777777" w:rsidR="00B6084A" w:rsidRPr="00B6084A" w:rsidRDefault="00B6084A" w:rsidP="00B6084A">
      <w:pPr>
        <w:numPr>
          <w:ilvl w:val="0"/>
          <w:numId w:val="12"/>
        </w:numPr>
        <w:rPr>
          <w:rFonts w:ascii="Times New Roman" w:hAnsi="Times New Roman" w:cs="Times New Roman"/>
        </w:rPr>
      </w:pPr>
      <w:r w:rsidRPr="00B6084A">
        <w:rPr>
          <w:rFonts w:ascii="Times New Roman" w:hAnsi="Times New Roman" w:cs="Times New Roman"/>
        </w:rPr>
        <w:t xml:space="preserve">Fitted </w:t>
      </w:r>
      <w:r w:rsidRPr="00B6084A">
        <w:rPr>
          <w:rFonts w:ascii="Times New Roman" w:hAnsi="Times New Roman" w:cs="Times New Roman"/>
          <w:b/>
          <w:bCs/>
        </w:rPr>
        <w:t>lasso-penalized Poisson regression</w:t>
      </w:r>
      <w:r w:rsidRPr="00B6084A">
        <w:rPr>
          <w:rFonts w:ascii="Times New Roman" w:hAnsi="Times New Roman" w:cs="Times New Roman"/>
        </w:rPr>
        <w:t xml:space="preserve"> with cross-validation to choose the penalty parameter</w:t>
      </w:r>
    </w:p>
    <w:p w14:paraId="7C2603AA" w14:textId="77777777" w:rsidR="00B6084A" w:rsidRPr="00B6084A" w:rsidRDefault="00B6084A" w:rsidP="00B6084A">
      <w:pPr>
        <w:numPr>
          <w:ilvl w:val="0"/>
          <w:numId w:val="12"/>
        </w:numPr>
        <w:rPr>
          <w:rFonts w:ascii="Times New Roman" w:hAnsi="Times New Roman" w:cs="Times New Roman"/>
        </w:rPr>
      </w:pPr>
      <w:r w:rsidRPr="00B6084A">
        <w:rPr>
          <w:rFonts w:ascii="Times New Roman" w:hAnsi="Times New Roman" w:cs="Times New Roman"/>
        </w:rPr>
        <w:t>Identified variables with non-zero coefficients in the final model</w:t>
      </w:r>
    </w:p>
    <w:p w14:paraId="59678558"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The lasso-optimized model retained three primary predictors:</w:t>
      </w:r>
    </w:p>
    <w:p w14:paraId="73737315" w14:textId="77777777" w:rsidR="00B6084A" w:rsidRPr="00B6084A" w:rsidRDefault="00B6084A" w:rsidP="00B6084A">
      <w:pPr>
        <w:numPr>
          <w:ilvl w:val="0"/>
          <w:numId w:val="13"/>
        </w:numPr>
        <w:rPr>
          <w:rFonts w:ascii="Times New Roman" w:hAnsi="Times New Roman" w:cs="Times New Roman"/>
        </w:rPr>
      </w:pPr>
      <w:r w:rsidRPr="00B6084A">
        <w:rPr>
          <w:rFonts w:ascii="Times New Roman" w:hAnsi="Times New Roman" w:cs="Times New Roman"/>
          <w:b/>
          <w:bCs/>
        </w:rPr>
        <w:t>Intended Air Yards per Completion (IAY_PA)</w:t>
      </w:r>
    </w:p>
    <w:p w14:paraId="2F12DEF9" w14:textId="77777777" w:rsidR="00B6084A" w:rsidRPr="00B6084A" w:rsidRDefault="00B6084A" w:rsidP="00B6084A">
      <w:pPr>
        <w:numPr>
          <w:ilvl w:val="0"/>
          <w:numId w:val="13"/>
        </w:numPr>
        <w:rPr>
          <w:rFonts w:ascii="Times New Roman" w:hAnsi="Times New Roman" w:cs="Times New Roman"/>
        </w:rPr>
      </w:pPr>
      <w:r w:rsidRPr="00B6084A">
        <w:rPr>
          <w:rFonts w:ascii="Times New Roman" w:hAnsi="Times New Roman" w:cs="Times New Roman"/>
          <w:b/>
          <w:bCs/>
        </w:rPr>
        <w:t>Yards After Catch per Completion (YAC_Cmp)</w:t>
      </w:r>
    </w:p>
    <w:p w14:paraId="0200B121" w14:textId="77777777" w:rsidR="00B6084A" w:rsidRPr="00B6084A" w:rsidRDefault="00B6084A" w:rsidP="00B6084A">
      <w:pPr>
        <w:numPr>
          <w:ilvl w:val="0"/>
          <w:numId w:val="13"/>
        </w:numPr>
        <w:rPr>
          <w:rFonts w:ascii="Times New Roman" w:hAnsi="Times New Roman" w:cs="Times New Roman"/>
        </w:rPr>
      </w:pPr>
      <w:r w:rsidRPr="00B6084A">
        <w:rPr>
          <w:rFonts w:ascii="Times New Roman" w:hAnsi="Times New Roman" w:cs="Times New Roman"/>
          <w:b/>
          <w:bCs/>
        </w:rPr>
        <w:t>Interceptions per Pass Attempt (IntPerAtt)</w:t>
      </w:r>
    </w:p>
    <w:p w14:paraId="6F97FB14"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These results suggest that a combination of downfield efficiency, YAC-driven explosiveness, and turnover avoidance has the strongest relationship with playoff success.</w:t>
      </w:r>
    </w:p>
    <w:p w14:paraId="34882208"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Analysis functions were implemented in the Python package, and a Streamlit app allows users to explore the dataset, run the model, and visualize variable importance interactively.</w:t>
      </w:r>
    </w:p>
    <w:p w14:paraId="658E6FBC"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pict w14:anchorId="6AE4C195">
          <v:rect id="_x0000_i1082" style="width:0;height:1.5pt" o:hralign="center" o:hrstd="t" o:hr="t" fillcolor="#a0a0a0" stroked="f"/>
        </w:pict>
      </w:r>
    </w:p>
    <w:p w14:paraId="24616F8B"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5. Results</w:t>
      </w:r>
    </w:p>
    <w:p w14:paraId="4900DEB8"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After lasso-based variable selection, a Poisson generalized linear model was fit using IAY_PA, YAC_Cmp, and IntPerAtt. The model was fit on 96 observations after removing missing rows.</w:t>
      </w:r>
    </w:p>
    <w:p w14:paraId="416D0DAA" w14:textId="43C73513" w:rsidR="00B6084A" w:rsidRPr="00B6084A" w:rsidRDefault="00B6084A" w:rsidP="00B6084A">
      <w:pPr>
        <w:rPr>
          <w:rFonts w:ascii="Times New Roman" w:hAnsi="Times New Roman" w:cs="Times New Roman"/>
        </w:rPr>
      </w:pPr>
      <w:r w:rsidRPr="00B6084A">
        <w:rPr>
          <w:rFonts w:ascii="Times New Roman" w:hAnsi="Times New Roman" w:cs="Times New Roman"/>
        </w:rPr>
        <w:t>The model explains a modest portion of playoff win variability (Cox–Snell pseudo-</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=0.151</m:t>
        </m:r>
      </m:oMath>
      <w:r w:rsidRPr="00B6084A">
        <w:rPr>
          <w:rFonts w:ascii="Times New Roman" w:hAnsi="Times New Roman" w:cs="Times New Roman"/>
        </w:rPr>
        <w:t>). The residual deviance per degree of freedom was 1.24, indicating mild overdispersion.</w:t>
      </w:r>
    </w:p>
    <w:p w14:paraId="0FB1FDEA"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Because Poisson regression uses a log link, coefficients are interpreted as </w:t>
      </w:r>
      <w:r w:rsidRPr="00B6084A">
        <w:rPr>
          <w:rFonts w:ascii="Times New Roman" w:hAnsi="Times New Roman" w:cs="Times New Roman"/>
          <w:b/>
          <w:bCs/>
        </w:rPr>
        <w:t>percent changes in expected playoff wins per unit change</w:t>
      </w:r>
      <w:r w:rsidRPr="00B6084A">
        <w:rPr>
          <w:rFonts w:ascii="Times New Roman" w:hAnsi="Times New Roman" w:cs="Times New Roman"/>
        </w:rPr>
        <w:t>:</w:t>
      </w:r>
    </w:p>
    <w:p w14:paraId="3A66B49A" w14:textId="7FB3B731" w:rsidR="00B6084A" w:rsidRPr="00B6084A" w:rsidRDefault="00B6084A" w:rsidP="00B6084A">
      <w:pPr>
        <w:numPr>
          <w:ilvl w:val="0"/>
          <w:numId w:val="14"/>
        </w:numPr>
        <w:rPr>
          <w:rFonts w:ascii="Times New Roman" w:hAnsi="Times New Roman" w:cs="Times New Roman"/>
        </w:rPr>
      </w:pPr>
      <w:r w:rsidRPr="00B6084A">
        <w:rPr>
          <w:rFonts w:ascii="Times New Roman" w:hAnsi="Times New Roman" w:cs="Times New Roman"/>
          <w:b/>
          <w:bCs/>
        </w:rPr>
        <w:lastRenderedPageBreak/>
        <w:t>YAC_Cmp:</w:t>
      </w:r>
      <w:r w:rsidRPr="00B6084A">
        <w:rPr>
          <w:rFonts w:ascii="Times New Roman" w:hAnsi="Times New Roman" w:cs="Times New Roman"/>
        </w:rPr>
        <w:t xml:space="preserve"> Positive and significant (</w:t>
      </w:r>
      <m:oMath>
        <m:r>
          <w:rPr>
            <w:rFonts w:ascii="Cambria Math" w:hAnsi="Cambria Math" w:cs="Times New Roman"/>
          </w:rPr>
          <m:t>p=0.046</m:t>
        </m:r>
      </m:oMath>
      <w:r w:rsidRPr="00B6084A">
        <w:rPr>
          <w:rFonts w:ascii="Times New Roman" w:hAnsi="Times New Roman" w:cs="Times New Roman"/>
        </w:rPr>
        <w:t xml:space="preserve">); coefficient = 0.177 → </w:t>
      </w:r>
      <w:r w:rsidRPr="00B6084A">
        <w:rPr>
          <w:rFonts w:ascii="Times New Roman" w:hAnsi="Times New Roman" w:cs="Times New Roman"/>
          <w:b/>
          <w:bCs/>
        </w:rPr>
        <w:t>≈19% increase</w:t>
      </w:r>
      <w:r w:rsidRPr="00B6084A">
        <w:rPr>
          <w:rFonts w:ascii="Times New Roman" w:hAnsi="Times New Roman" w:cs="Times New Roman"/>
        </w:rPr>
        <w:t xml:space="preserve"> in expected playoff wins per 1-yard increase in YAC per completion.</w:t>
      </w:r>
    </w:p>
    <w:p w14:paraId="112B5370" w14:textId="5AAE36A6" w:rsidR="00B6084A" w:rsidRPr="00B6084A" w:rsidRDefault="00B6084A" w:rsidP="00B6084A">
      <w:pPr>
        <w:numPr>
          <w:ilvl w:val="0"/>
          <w:numId w:val="14"/>
        </w:numPr>
        <w:rPr>
          <w:rFonts w:ascii="Times New Roman" w:hAnsi="Times New Roman" w:cs="Times New Roman"/>
        </w:rPr>
      </w:pPr>
      <w:r w:rsidRPr="00B6084A">
        <w:rPr>
          <w:rFonts w:ascii="Times New Roman" w:hAnsi="Times New Roman" w:cs="Times New Roman"/>
          <w:b/>
          <w:bCs/>
        </w:rPr>
        <w:t>IntPerAtt:</w:t>
      </w:r>
      <w:r w:rsidRPr="00B6084A">
        <w:rPr>
          <w:rFonts w:ascii="Times New Roman" w:hAnsi="Times New Roman" w:cs="Times New Roman"/>
        </w:rPr>
        <w:t xml:space="preserve"> Negative and significant (</w:t>
      </w:r>
      <m:oMath>
        <m:r>
          <w:rPr>
            <w:rFonts w:ascii="Cambria Math" w:hAnsi="Cambria Math" w:cs="Times New Roman"/>
          </w:rPr>
          <m:t>p=0.042</m:t>
        </m:r>
      </m:oMath>
      <w:r w:rsidRPr="00B6084A">
        <w:rPr>
          <w:rFonts w:ascii="Times New Roman" w:hAnsi="Times New Roman" w:cs="Times New Roman"/>
        </w:rPr>
        <w:t xml:space="preserve">); coefficient = −11.81. Interpreted per 0.01 increase → </w:t>
      </w:r>
      <w:r w:rsidRPr="00B6084A">
        <w:rPr>
          <w:rFonts w:ascii="Times New Roman" w:hAnsi="Times New Roman" w:cs="Times New Roman"/>
          <w:b/>
          <w:bCs/>
        </w:rPr>
        <w:t>≈11% decrease</w:t>
      </w:r>
      <w:r w:rsidRPr="00B6084A">
        <w:rPr>
          <w:rFonts w:ascii="Times New Roman" w:hAnsi="Times New Roman" w:cs="Times New Roman"/>
        </w:rPr>
        <w:t xml:space="preserve"> in expected playoff wins.</w:t>
      </w:r>
    </w:p>
    <w:p w14:paraId="462C9AD9" w14:textId="38D651CC" w:rsidR="00B6084A" w:rsidRPr="00B6084A" w:rsidRDefault="00B6084A" w:rsidP="00B6084A">
      <w:pPr>
        <w:numPr>
          <w:ilvl w:val="0"/>
          <w:numId w:val="14"/>
        </w:numPr>
        <w:rPr>
          <w:rFonts w:ascii="Times New Roman" w:hAnsi="Times New Roman" w:cs="Times New Roman"/>
        </w:rPr>
      </w:pPr>
      <w:r w:rsidRPr="00B6084A">
        <w:rPr>
          <w:rFonts w:ascii="Times New Roman" w:hAnsi="Times New Roman" w:cs="Times New Roman"/>
          <w:b/>
          <w:bCs/>
        </w:rPr>
        <w:t>IAY_PA:</w:t>
      </w:r>
      <w:r w:rsidRPr="00B6084A">
        <w:rPr>
          <w:rFonts w:ascii="Times New Roman" w:hAnsi="Times New Roman" w:cs="Times New Roman"/>
        </w:rPr>
        <w:t xml:space="preserve"> Negative, marginally significant (</w:t>
      </w:r>
      <m:oMath>
        <m:r>
          <w:rPr>
            <w:rFonts w:ascii="Cambria Math" w:hAnsi="Cambria Math" w:cs="Times New Roman"/>
          </w:rPr>
          <m:t>p=0.096</m:t>
        </m:r>
      </m:oMath>
      <w:r w:rsidRPr="00B6084A">
        <w:rPr>
          <w:rFonts w:ascii="Times New Roman" w:hAnsi="Times New Roman" w:cs="Times New Roman"/>
        </w:rPr>
        <w:t xml:space="preserve">); coefficient = −0.118 → </w:t>
      </w:r>
      <w:r w:rsidRPr="00B6084A">
        <w:rPr>
          <w:rFonts w:ascii="Times New Roman" w:hAnsi="Times New Roman" w:cs="Times New Roman"/>
          <w:b/>
          <w:bCs/>
        </w:rPr>
        <w:t>≈11% decrease</w:t>
      </w:r>
      <w:r w:rsidRPr="00B6084A">
        <w:rPr>
          <w:rFonts w:ascii="Times New Roman" w:hAnsi="Times New Roman" w:cs="Times New Roman"/>
        </w:rPr>
        <w:t xml:space="preserve"> in expected playoff wins per additional yard of intended air per completion.</w:t>
      </w:r>
    </w:p>
    <w:p w14:paraId="383D4249"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The intercept was not significant, as expected given scaling.</w:t>
      </w:r>
    </w:p>
    <w:p w14:paraId="2124C0FD"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pict w14:anchorId="64E34FFC">
          <v:rect id="_x0000_i1083" style="width:0;height:1.5pt" o:hralign="center" o:hrstd="t" o:hr="t" fillcolor="#a0a0a0" stroked="f"/>
        </w:pict>
      </w:r>
    </w:p>
    <w:p w14:paraId="1A0C74EB" w14:textId="77777777" w:rsidR="00B6084A" w:rsidRPr="00B6084A" w:rsidRDefault="00B6084A" w:rsidP="00B6084A">
      <w:pPr>
        <w:rPr>
          <w:rFonts w:ascii="Times New Roman" w:hAnsi="Times New Roman" w:cs="Times New Roman"/>
          <w:b/>
          <w:bCs/>
        </w:rPr>
      </w:pPr>
      <w:r w:rsidRPr="00B6084A">
        <w:rPr>
          <w:rFonts w:ascii="Times New Roman" w:hAnsi="Times New Roman" w:cs="Times New Roman"/>
          <w:b/>
          <w:bCs/>
        </w:rPr>
        <w:t>6. Discussion</w:t>
      </w:r>
    </w:p>
    <w:p w14:paraId="6AEE0807"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 xml:space="preserve">Percent-based interpretations reinforce that playoff QB success is driven less by aggressiveness and more by </w:t>
      </w:r>
      <w:r w:rsidRPr="00B6084A">
        <w:rPr>
          <w:rFonts w:ascii="Times New Roman" w:hAnsi="Times New Roman" w:cs="Times New Roman"/>
          <w:b/>
          <w:bCs/>
        </w:rPr>
        <w:t>efficiency, ball security, and post-catch production</w:t>
      </w:r>
      <w:r w:rsidRPr="00B6084A">
        <w:rPr>
          <w:rFonts w:ascii="Times New Roman" w:hAnsi="Times New Roman" w:cs="Times New Roman"/>
        </w:rPr>
        <w:t>. Even small increases in interception rate substantially reduce expected playoff wins, while additional YAC per completion significantly improves expected wins.</w:t>
      </w:r>
    </w:p>
    <w:p w14:paraId="48B6D846" w14:textId="77777777" w:rsidR="00B6084A" w:rsidRPr="00B6084A" w:rsidRDefault="00B6084A" w:rsidP="00B6084A">
      <w:pPr>
        <w:rPr>
          <w:rFonts w:ascii="Times New Roman" w:hAnsi="Times New Roman" w:cs="Times New Roman"/>
        </w:rPr>
      </w:pPr>
      <w:r w:rsidRPr="00B6084A">
        <w:rPr>
          <w:rFonts w:ascii="Times New Roman" w:hAnsi="Times New Roman" w:cs="Times New Roman"/>
        </w:rPr>
        <w:t>The negative association with IAY_PA suggests a tradeoff between vertical aggressiveness and consistency; deep passes may reduce expected playoff success due to higher variance, lower completion probability, or turnover risk.</w:t>
      </w:r>
    </w:p>
    <w:p w14:paraId="2993C647" w14:textId="6DC1105D" w:rsidR="00B6084A" w:rsidRPr="00B6084A" w:rsidRDefault="00B6084A" w:rsidP="00B6084A">
      <w:pPr>
        <w:rPr>
          <w:rFonts w:ascii="Times New Roman" w:hAnsi="Times New Roman" w:cs="Times New Roman"/>
        </w:rPr>
      </w:pPr>
      <w:r w:rsidRPr="00B6084A">
        <w:rPr>
          <w:rFonts w:ascii="Times New Roman" w:hAnsi="Times New Roman" w:cs="Times New Roman"/>
        </w:rPr>
        <w:t>It is important to note that many factors beyond QB performance influence playoff wins, including defense, coaching, and game context. The modest pseudo-</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B6084A">
        <w:rPr>
          <w:rFonts w:ascii="Times New Roman" w:hAnsi="Times New Roman" w:cs="Times New Roman"/>
        </w:rPr>
        <w:t xml:space="preserve"> reflects this reality.</w:t>
      </w:r>
    </w:p>
    <w:p w14:paraId="252A6B42" w14:textId="77777777" w:rsidR="00B6084A" w:rsidRPr="00C71C9D" w:rsidRDefault="00B6084A" w:rsidP="00B6084A">
      <w:pPr>
        <w:rPr>
          <w:rFonts w:ascii="Times New Roman" w:hAnsi="Times New Roman" w:cs="Times New Roman"/>
        </w:rPr>
      </w:pPr>
      <w:r w:rsidRPr="00B6084A">
        <w:rPr>
          <w:rFonts w:ascii="Times New Roman" w:hAnsi="Times New Roman" w:cs="Times New Roman"/>
        </w:rPr>
        <w:t xml:space="preserve">Overall, these findings indicate that in the postseason, </w:t>
      </w:r>
      <w:r w:rsidRPr="00B6084A">
        <w:rPr>
          <w:rFonts w:ascii="Times New Roman" w:hAnsi="Times New Roman" w:cs="Times New Roman"/>
          <w:b/>
          <w:bCs/>
        </w:rPr>
        <w:t>maximizing efficiency and minimizing mistakes</w:t>
      </w:r>
      <w:r w:rsidRPr="00B6084A">
        <w:rPr>
          <w:rFonts w:ascii="Times New Roman" w:hAnsi="Times New Roman" w:cs="Times New Roman"/>
        </w:rPr>
        <w:t xml:space="preserve"> is more predictive of success than high-risk, high-reward strategies.</w:t>
      </w:r>
    </w:p>
    <w:p w14:paraId="5F20DA30" w14:textId="45ED8873" w:rsidR="00667B13" w:rsidRPr="00C71C9D" w:rsidRDefault="00B31D93">
      <w:pPr>
        <w:rPr>
          <w:rFonts w:ascii="Times New Roman" w:hAnsi="Times New Roman" w:cs="Times New Roman"/>
          <w:b/>
          <w:bCs/>
        </w:rPr>
      </w:pPr>
      <w:r w:rsidRPr="00B31D93">
        <w:rPr>
          <w:rFonts w:ascii="Times New Roman" w:hAnsi="Times New Roman" w:cs="Times New Roman"/>
          <w:b/>
          <w:bCs/>
        </w:rPr>
        <w:t>Table 1. Poisson Regression Coefficients for Playoff Wins</w:t>
      </w:r>
    </w:p>
    <w:tbl>
      <w:tblPr>
        <w:tblStyle w:val="TableGrid"/>
        <w:tblW w:w="18698" w:type="dxa"/>
        <w:tblLook w:val="04A0" w:firstRow="1" w:lastRow="0" w:firstColumn="1" w:lastColumn="0" w:noHBand="0" w:noVBand="1"/>
      </w:tblPr>
      <w:tblGrid>
        <w:gridCol w:w="2337"/>
        <w:gridCol w:w="2337"/>
        <w:gridCol w:w="2337"/>
        <w:gridCol w:w="2337"/>
        <w:gridCol w:w="2337"/>
        <w:gridCol w:w="2337"/>
        <w:gridCol w:w="2338"/>
        <w:gridCol w:w="2338"/>
      </w:tblGrid>
      <w:tr w:rsidR="00557451" w:rsidRPr="00C71C9D" w14:paraId="0C78C004" w14:textId="77777777" w:rsidTr="001B2D5B">
        <w:tc>
          <w:tcPr>
            <w:tcW w:w="2337" w:type="dxa"/>
            <w:vAlign w:val="center"/>
          </w:tcPr>
          <w:p w14:paraId="68600EAC" w14:textId="28C11DD2" w:rsidR="00557451" w:rsidRPr="00C71C9D" w:rsidRDefault="00557451" w:rsidP="00557451">
            <w:pPr>
              <w:rPr>
                <w:rFonts w:ascii="Times New Roman" w:hAnsi="Times New Roman" w:cs="Times New Roman"/>
              </w:rPr>
            </w:pPr>
            <w:r w:rsidRPr="00A94F8D">
              <w:rPr>
                <w:rFonts w:ascii="Times New Roman" w:hAnsi="Times New Roman" w:cs="Times New Roman"/>
                <w:b/>
                <w:bCs/>
              </w:rPr>
              <w:t>Predictor</w:t>
            </w:r>
          </w:p>
        </w:tc>
        <w:tc>
          <w:tcPr>
            <w:tcW w:w="2337" w:type="dxa"/>
            <w:vAlign w:val="center"/>
          </w:tcPr>
          <w:p w14:paraId="481FD2F2" w14:textId="13A1B751" w:rsidR="00557451" w:rsidRPr="00C71C9D" w:rsidRDefault="00557451" w:rsidP="00557451">
            <w:pPr>
              <w:rPr>
                <w:rFonts w:ascii="Times New Roman" w:hAnsi="Times New Roman" w:cs="Times New Roman"/>
              </w:rPr>
            </w:pPr>
            <w:r w:rsidRPr="00A94F8D">
              <w:rPr>
                <w:rFonts w:ascii="Times New Roman" w:hAnsi="Times New Roman" w:cs="Times New Roman"/>
                <w:b/>
                <w:bCs/>
              </w:rPr>
              <w:t>Coefficient</w:t>
            </w:r>
          </w:p>
        </w:tc>
        <w:tc>
          <w:tcPr>
            <w:tcW w:w="2337" w:type="dxa"/>
            <w:vAlign w:val="center"/>
          </w:tcPr>
          <w:p w14:paraId="07EC6E6D" w14:textId="3E02507A" w:rsidR="00557451" w:rsidRPr="00C71C9D" w:rsidRDefault="00557451" w:rsidP="00557451">
            <w:pPr>
              <w:rPr>
                <w:rFonts w:ascii="Times New Roman" w:hAnsi="Times New Roman" w:cs="Times New Roman"/>
              </w:rPr>
            </w:pPr>
            <w:r w:rsidRPr="00A94F8D">
              <w:rPr>
                <w:rFonts w:ascii="Times New Roman" w:hAnsi="Times New Roman" w:cs="Times New Roman"/>
                <w:b/>
                <w:bCs/>
              </w:rPr>
              <w:t>p-value</w:t>
            </w:r>
          </w:p>
        </w:tc>
        <w:tc>
          <w:tcPr>
            <w:tcW w:w="2337" w:type="dxa"/>
            <w:vAlign w:val="center"/>
          </w:tcPr>
          <w:p w14:paraId="1454FD47" w14:textId="79D63F0B" w:rsidR="00557451" w:rsidRPr="00C71C9D" w:rsidRDefault="00557451" w:rsidP="00557451">
            <w:pPr>
              <w:rPr>
                <w:rFonts w:ascii="Times New Roman" w:hAnsi="Times New Roman" w:cs="Times New Roman"/>
              </w:rPr>
            </w:pPr>
            <w:r w:rsidRPr="00A94F8D">
              <w:rPr>
                <w:rFonts w:ascii="Times New Roman" w:hAnsi="Times New Roman" w:cs="Times New Roman"/>
                <w:b/>
                <w:bCs/>
              </w:rPr>
              <w:t>Percent Change in Expected Wins</w:t>
            </w:r>
          </w:p>
        </w:tc>
        <w:tc>
          <w:tcPr>
            <w:tcW w:w="2337" w:type="dxa"/>
          </w:tcPr>
          <w:p w14:paraId="7412E43F" w14:textId="44E38B33" w:rsidR="00557451" w:rsidRPr="00C71C9D" w:rsidRDefault="00557451" w:rsidP="00557451">
            <w:pPr>
              <w:rPr>
                <w:rFonts w:ascii="Times New Roman" w:hAnsi="Times New Roman" w:cs="Times New Roman"/>
              </w:rPr>
            </w:pPr>
          </w:p>
        </w:tc>
        <w:tc>
          <w:tcPr>
            <w:tcW w:w="2337" w:type="dxa"/>
          </w:tcPr>
          <w:p w14:paraId="13CB4864" w14:textId="77777777" w:rsidR="00557451" w:rsidRPr="00C71C9D" w:rsidRDefault="00557451" w:rsidP="00557451">
            <w:pPr>
              <w:rPr>
                <w:rFonts w:ascii="Times New Roman" w:hAnsi="Times New Roman" w:cs="Times New Roman"/>
              </w:rPr>
            </w:pPr>
          </w:p>
        </w:tc>
        <w:tc>
          <w:tcPr>
            <w:tcW w:w="2338" w:type="dxa"/>
          </w:tcPr>
          <w:p w14:paraId="78A4CF69" w14:textId="77777777" w:rsidR="00557451" w:rsidRPr="00C71C9D" w:rsidRDefault="00557451" w:rsidP="00557451">
            <w:pPr>
              <w:rPr>
                <w:rFonts w:ascii="Times New Roman" w:hAnsi="Times New Roman" w:cs="Times New Roman"/>
              </w:rPr>
            </w:pPr>
          </w:p>
        </w:tc>
        <w:tc>
          <w:tcPr>
            <w:tcW w:w="2338" w:type="dxa"/>
          </w:tcPr>
          <w:p w14:paraId="65B5D9FE" w14:textId="77777777" w:rsidR="00557451" w:rsidRPr="00C71C9D" w:rsidRDefault="00557451" w:rsidP="00557451">
            <w:pPr>
              <w:rPr>
                <w:rFonts w:ascii="Times New Roman" w:hAnsi="Times New Roman" w:cs="Times New Roman"/>
              </w:rPr>
            </w:pPr>
          </w:p>
        </w:tc>
      </w:tr>
      <w:tr w:rsidR="00557451" w:rsidRPr="00C71C9D" w14:paraId="3CFF51CE" w14:textId="77777777" w:rsidTr="001B2D5B">
        <w:tc>
          <w:tcPr>
            <w:tcW w:w="2337" w:type="dxa"/>
            <w:vAlign w:val="center"/>
          </w:tcPr>
          <w:p w14:paraId="0125015C" w14:textId="2B3D8A53" w:rsidR="00557451" w:rsidRPr="00C71C9D" w:rsidRDefault="00557451" w:rsidP="00557451">
            <w:pPr>
              <w:rPr>
                <w:rFonts w:ascii="Times New Roman" w:hAnsi="Times New Roman" w:cs="Times New Roman"/>
              </w:rPr>
            </w:pPr>
            <w:r w:rsidRPr="00A94F8D">
              <w:rPr>
                <w:rFonts w:ascii="Times New Roman" w:hAnsi="Times New Roman" w:cs="Times New Roman"/>
              </w:rPr>
              <w:t>Yards After Catch per Completion (YAC_Cmp)</w:t>
            </w:r>
          </w:p>
        </w:tc>
        <w:tc>
          <w:tcPr>
            <w:tcW w:w="2337" w:type="dxa"/>
            <w:vAlign w:val="center"/>
          </w:tcPr>
          <w:p w14:paraId="03B1C7EB" w14:textId="72F05968" w:rsidR="00557451" w:rsidRPr="00C71C9D" w:rsidRDefault="00557451" w:rsidP="00557451">
            <w:pPr>
              <w:rPr>
                <w:rFonts w:ascii="Times New Roman" w:hAnsi="Times New Roman" w:cs="Times New Roman"/>
              </w:rPr>
            </w:pPr>
            <w:r w:rsidRPr="00A94F8D">
              <w:rPr>
                <w:rFonts w:ascii="Times New Roman" w:hAnsi="Times New Roman" w:cs="Times New Roman"/>
              </w:rPr>
              <w:t>0.177</w:t>
            </w:r>
          </w:p>
        </w:tc>
        <w:tc>
          <w:tcPr>
            <w:tcW w:w="2337" w:type="dxa"/>
            <w:vAlign w:val="center"/>
          </w:tcPr>
          <w:p w14:paraId="564F3D44" w14:textId="09A2E106" w:rsidR="00557451" w:rsidRPr="00C71C9D" w:rsidRDefault="00557451" w:rsidP="00557451">
            <w:pPr>
              <w:rPr>
                <w:rFonts w:ascii="Times New Roman" w:hAnsi="Times New Roman" w:cs="Times New Roman"/>
              </w:rPr>
            </w:pPr>
            <w:r w:rsidRPr="00A94F8D">
              <w:rPr>
                <w:rFonts w:ascii="Times New Roman" w:hAnsi="Times New Roman" w:cs="Times New Roman"/>
              </w:rPr>
              <w:t>0.046</w:t>
            </w:r>
          </w:p>
        </w:tc>
        <w:tc>
          <w:tcPr>
            <w:tcW w:w="2337" w:type="dxa"/>
            <w:vAlign w:val="center"/>
          </w:tcPr>
          <w:p w14:paraId="38EE3633" w14:textId="489F4892" w:rsidR="00557451" w:rsidRPr="00C71C9D" w:rsidRDefault="00557451" w:rsidP="00557451">
            <w:pPr>
              <w:rPr>
                <w:rFonts w:ascii="Times New Roman" w:hAnsi="Times New Roman" w:cs="Times New Roman"/>
              </w:rPr>
            </w:pPr>
            <w:r w:rsidRPr="00A94F8D">
              <w:rPr>
                <w:rFonts w:ascii="Times New Roman" w:hAnsi="Times New Roman" w:cs="Times New Roman"/>
              </w:rPr>
              <w:t>+19% per 1-yard increase</w:t>
            </w:r>
          </w:p>
        </w:tc>
        <w:tc>
          <w:tcPr>
            <w:tcW w:w="2337" w:type="dxa"/>
          </w:tcPr>
          <w:p w14:paraId="0F6B0BA9" w14:textId="749E8A1A" w:rsidR="00557451" w:rsidRPr="00C71C9D" w:rsidRDefault="00557451" w:rsidP="00557451">
            <w:pPr>
              <w:rPr>
                <w:rFonts w:ascii="Times New Roman" w:hAnsi="Times New Roman" w:cs="Times New Roman"/>
              </w:rPr>
            </w:pPr>
          </w:p>
        </w:tc>
        <w:tc>
          <w:tcPr>
            <w:tcW w:w="2337" w:type="dxa"/>
          </w:tcPr>
          <w:p w14:paraId="18AAFA56" w14:textId="77777777" w:rsidR="00557451" w:rsidRPr="00C71C9D" w:rsidRDefault="00557451" w:rsidP="00557451">
            <w:pPr>
              <w:rPr>
                <w:rFonts w:ascii="Times New Roman" w:hAnsi="Times New Roman" w:cs="Times New Roman"/>
              </w:rPr>
            </w:pPr>
          </w:p>
        </w:tc>
        <w:tc>
          <w:tcPr>
            <w:tcW w:w="2338" w:type="dxa"/>
          </w:tcPr>
          <w:p w14:paraId="72526199" w14:textId="77777777" w:rsidR="00557451" w:rsidRPr="00C71C9D" w:rsidRDefault="00557451" w:rsidP="00557451">
            <w:pPr>
              <w:rPr>
                <w:rFonts w:ascii="Times New Roman" w:hAnsi="Times New Roman" w:cs="Times New Roman"/>
              </w:rPr>
            </w:pPr>
          </w:p>
        </w:tc>
        <w:tc>
          <w:tcPr>
            <w:tcW w:w="2338" w:type="dxa"/>
          </w:tcPr>
          <w:p w14:paraId="5D7718CD" w14:textId="77777777" w:rsidR="00557451" w:rsidRPr="00C71C9D" w:rsidRDefault="00557451" w:rsidP="00557451">
            <w:pPr>
              <w:rPr>
                <w:rFonts w:ascii="Times New Roman" w:hAnsi="Times New Roman" w:cs="Times New Roman"/>
              </w:rPr>
            </w:pPr>
          </w:p>
        </w:tc>
      </w:tr>
      <w:tr w:rsidR="00557451" w:rsidRPr="00C71C9D" w14:paraId="6A98A3B5" w14:textId="77777777" w:rsidTr="001B2D5B">
        <w:tc>
          <w:tcPr>
            <w:tcW w:w="2337" w:type="dxa"/>
            <w:vAlign w:val="center"/>
          </w:tcPr>
          <w:p w14:paraId="7454F961" w14:textId="21AFD505" w:rsidR="00557451" w:rsidRPr="00C71C9D" w:rsidRDefault="00557451" w:rsidP="00557451">
            <w:pPr>
              <w:rPr>
                <w:rFonts w:ascii="Times New Roman" w:hAnsi="Times New Roman" w:cs="Times New Roman"/>
              </w:rPr>
            </w:pPr>
            <w:r w:rsidRPr="00A94F8D">
              <w:rPr>
                <w:rFonts w:ascii="Times New Roman" w:hAnsi="Times New Roman" w:cs="Times New Roman"/>
              </w:rPr>
              <w:t>Interceptions per Pass Attempt (IntPerAtt)</w:t>
            </w:r>
          </w:p>
        </w:tc>
        <w:tc>
          <w:tcPr>
            <w:tcW w:w="2337" w:type="dxa"/>
            <w:vAlign w:val="center"/>
          </w:tcPr>
          <w:p w14:paraId="7AEFE70F" w14:textId="718BDB55" w:rsidR="00557451" w:rsidRPr="00C71C9D" w:rsidRDefault="00557451" w:rsidP="00557451">
            <w:pPr>
              <w:rPr>
                <w:rFonts w:ascii="Times New Roman" w:hAnsi="Times New Roman" w:cs="Times New Roman"/>
              </w:rPr>
            </w:pPr>
            <w:r w:rsidRPr="00A94F8D">
              <w:rPr>
                <w:rFonts w:ascii="Times New Roman" w:hAnsi="Times New Roman" w:cs="Times New Roman"/>
              </w:rPr>
              <w:t>-11.812</w:t>
            </w:r>
          </w:p>
        </w:tc>
        <w:tc>
          <w:tcPr>
            <w:tcW w:w="2337" w:type="dxa"/>
            <w:vAlign w:val="center"/>
          </w:tcPr>
          <w:p w14:paraId="60802F25" w14:textId="1D6A46C4" w:rsidR="00557451" w:rsidRPr="00C71C9D" w:rsidRDefault="00557451" w:rsidP="00557451">
            <w:pPr>
              <w:rPr>
                <w:rFonts w:ascii="Times New Roman" w:hAnsi="Times New Roman" w:cs="Times New Roman"/>
              </w:rPr>
            </w:pPr>
            <w:r w:rsidRPr="00A94F8D">
              <w:rPr>
                <w:rFonts w:ascii="Times New Roman" w:hAnsi="Times New Roman" w:cs="Times New Roman"/>
              </w:rPr>
              <w:t>0.042</w:t>
            </w:r>
          </w:p>
        </w:tc>
        <w:tc>
          <w:tcPr>
            <w:tcW w:w="2337" w:type="dxa"/>
            <w:vAlign w:val="center"/>
          </w:tcPr>
          <w:p w14:paraId="309D92A8" w14:textId="11297C7C" w:rsidR="00557451" w:rsidRPr="00C71C9D" w:rsidRDefault="00557451" w:rsidP="00557451">
            <w:pPr>
              <w:rPr>
                <w:rFonts w:ascii="Times New Roman" w:hAnsi="Times New Roman" w:cs="Times New Roman"/>
              </w:rPr>
            </w:pPr>
            <w:r w:rsidRPr="00A94F8D">
              <w:rPr>
                <w:rFonts w:ascii="Times New Roman" w:hAnsi="Times New Roman" w:cs="Times New Roman"/>
              </w:rPr>
              <w:t>-11% per 0.01 increase</w:t>
            </w:r>
          </w:p>
        </w:tc>
        <w:tc>
          <w:tcPr>
            <w:tcW w:w="2337" w:type="dxa"/>
          </w:tcPr>
          <w:p w14:paraId="29F223CE" w14:textId="7A003097" w:rsidR="00557451" w:rsidRPr="00C71C9D" w:rsidRDefault="00557451" w:rsidP="00557451">
            <w:pPr>
              <w:rPr>
                <w:rFonts w:ascii="Times New Roman" w:hAnsi="Times New Roman" w:cs="Times New Roman"/>
              </w:rPr>
            </w:pPr>
          </w:p>
        </w:tc>
        <w:tc>
          <w:tcPr>
            <w:tcW w:w="2337" w:type="dxa"/>
          </w:tcPr>
          <w:p w14:paraId="495452C1" w14:textId="77777777" w:rsidR="00557451" w:rsidRPr="00C71C9D" w:rsidRDefault="00557451" w:rsidP="00557451">
            <w:pPr>
              <w:rPr>
                <w:rFonts w:ascii="Times New Roman" w:hAnsi="Times New Roman" w:cs="Times New Roman"/>
              </w:rPr>
            </w:pPr>
          </w:p>
        </w:tc>
        <w:tc>
          <w:tcPr>
            <w:tcW w:w="2338" w:type="dxa"/>
          </w:tcPr>
          <w:p w14:paraId="42F78370" w14:textId="77777777" w:rsidR="00557451" w:rsidRPr="00C71C9D" w:rsidRDefault="00557451" w:rsidP="00557451">
            <w:pPr>
              <w:rPr>
                <w:rFonts w:ascii="Times New Roman" w:hAnsi="Times New Roman" w:cs="Times New Roman"/>
              </w:rPr>
            </w:pPr>
          </w:p>
        </w:tc>
        <w:tc>
          <w:tcPr>
            <w:tcW w:w="2338" w:type="dxa"/>
          </w:tcPr>
          <w:p w14:paraId="2C7A4AE9" w14:textId="77777777" w:rsidR="00557451" w:rsidRPr="00C71C9D" w:rsidRDefault="00557451" w:rsidP="00557451">
            <w:pPr>
              <w:rPr>
                <w:rFonts w:ascii="Times New Roman" w:hAnsi="Times New Roman" w:cs="Times New Roman"/>
              </w:rPr>
            </w:pPr>
          </w:p>
        </w:tc>
      </w:tr>
      <w:tr w:rsidR="00557451" w:rsidRPr="00C71C9D" w14:paraId="54745A22" w14:textId="77777777" w:rsidTr="001B2D5B">
        <w:tc>
          <w:tcPr>
            <w:tcW w:w="2337" w:type="dxa"/>
            <w:vAlign w:val="center"/>
          </w:tcPr>
          <w:p w14:paraId="36709B5E" w14:textId="7F996C1F" w:rsidR="00557451" w:rsidRPr="00C71C9D" w:rsidRDefault="00557451" w:rsidP="00557451">
            <w:pPr>
              <w:rPr>
                <w:rFonts w:ascii="Times New Roman" w:hAnsi="Times New Roman" w:cs="Times New Roman"/>
              </w:rPr>
            </w:pPr>
            <w:r w:rsidRPr="00A94F8D">
              <w:rPr>
                <w:rFonts w:ascii="Times New Roman" w:hAnsi="Times New Roman" w:cs="Times New Roman"/>
              </w:rPr>
              <w:t>Intended Air Yards per Completion (IAY_PA)</w:t>
            </w:r>
          </w:p>
        </w:tc>
        <w:tc>
          <w:tcPr>
            <w:tcW w:w="2337" w:type="dxa"/>
            <w:vAlign w:val="center"/>
          </w:tcPr>
          <w:p w14:paraId="19052EBB" w14:textId="3BD5E19D" w:rsidR="00557451" w:rsidRPr="00C71C9D" w:rsidRDefault="00557451" w:rsidP="00557451">
            <w:pPr>
              <w:rPr>
                <w:rFonts w:ascii="Times New Roman" w:hAnsi="Times New Roman" w:cs="Times New Roman"/>
              </w:rPr>
            </w:pPr>
            <w:r w:rsidRPr="00A94F8D">
              <w:rPr>
                <w:rFonts w:ascii="Times New Roman" w:hAnsi="Times New Roman" w:cs="Times New Roman"/>
              </w:rPr>
              <w:t>-0.118</w:t>
            </w:r>
          </w:p>
        </w:tc>
        <w:tc>
          <w:tcPr>
            <w:tcW w:w="2337" w:type="dxa"/>
            <w:vAlign w:val="center"/>
          </w:tcPr>
          <w:p w14:paraId="76DE7DA5" w14:textId="173D23B9" w:rsidR="00557451" w:rsidRPr="00C71C9D" w:rsidRDefault="00557451" w:rsidP="00557451">
            <w:pPr>
              <w:rPr>
                <w:rFonts w:ascii="Times New Roman" w:hAnsi="Times New Roman" w:cs="Times New Roman"/>
              </w:rPr>
            </w:pPr>
            <w:r w:rsidRPr="00A94F8D">
              <w:rPr>
                <w:rFonts w:ascii="Times New Roman" w:hAnsi="Times New Roman" w:cs="Times New Roman"/>
              </w:rPr>
              <w:t>0.096</w:t>
            </w:r>
          </w:p>
        </w:tc>
        <w:tc>
          <w:tcPr>
            <w:tcW w:w="2337" w:type="dxa"/>
            <w:vAlign w:val="center"/>
          </w:tcPr>
          <w:p w14:paraId="5087083E" w14:textId="1F9021F6" w:rsidR="00557451" w:rsidRPr="00C71C9D" w:rsidRDefault="00557451" w:rsidP="00557451">
            <w:pPr>
              <w:rPr>
                <w:rFonts w:ascii="Times New Roman" w:hAnsi="Times New Roman" w:cs="Times New Roman"/>
              </w:rPr>
            </w:pPr>
            <w:r w:rsidRPr="00A94F8D">
              <w:rPr>
                <w:rFonts w:ascii="Times New Roman" w:hAnsi="Times New Roman" w:cs="Times New Roman"/>
              </w:rPr>
              <w:t>-11% per 1-yard increase</w:t>
            </w:r>
          </w:p>
        </w:tc>
        <w:tc>
          <w:tcPr>
            <w:tcW w:w="2337" w:type="dxa"/>
          </w:tcPr>
          <w:p w14:paraId="7CCD5980" w14:textId="5B7F1C61" w:rsidR="00557451" w:rsidRPr="00C71C9D" w:rsidRDefault="00557451" w:rsidP="00557451">
            <w:pPr>
              <w:rPr>
                <w:rFonts w:ascii="Times New Roman" w:hAnsi="Times New Roman" w:cs="Times New Roman"/>
              </w:rPr>
            </w:pPr>
          </w:p>
        </w:tc>
        <w:tc>
          <w:tcPr>
            <w:tcW w:w="2337" w:type="dxa"/>
          </w:tcPr>
          <w:p w14:paraId="6CEF8247" w14:textId="77777777" w:rsidR="00557451" w:rsidRPr="00C71C9D" w:rsidRDefault="00557451" w:rsidP="00557451">
            <w:pPr>
              <w:rPr>
                <w:rFonts w:ascii="Times New Roman" w:hAnsi="Times New Roman" w:cs="Times New Roman"/>
              </w:rPr>
            </w:pPr>
          </w:p>
        </w:tc>
        <w:tc>
          <w:tcPr>
            <w:tcW w:w="2338" w:type="dxa"/>
          </w:tcPr>
          <w:p w14:paraId="3B65C485" w14:textId="77777777" w:rsidR="00557451" w:rsidRPr="00C71C9D" w:rsidRDefault="00557451" w:rsidP="00557451">
            <w:pPr>
              <w:rPr>
                <w:rFonts w:ascii="Times New Roman" w:hAnsi="Times New Roman" w:cs="Times New Roman"/>
              </w:rPr>
            </w:pPr>
          </w:p>
        </w:tc>
        <w:tc>
          <w:tcPr>
            <w:tcW w:w="2338" w:type="dxa"/>
          </w:tcPr>
          <w:p w14:paraId="4A30FD5B" w14:textId="77777777" w:rsidR="00557451" w:rsidRPr="00C71C9D" w:rsidRDefault="00557451" w:rsidP="00557451">
            <w:pPr>
              <w:rPr>
                <w:rFonts w:ascii="Times New Roman" w:hAnsi="Times New Roman" w:cs="Times New Roman"/>
              </w:rPr>
            </w:pPr>
          </w:p>
        </w:tc>
      </w:tr>
      <w:tr w:rsidR="00557451" w:rsidRPr="00C71C9D" w14:paraId="49930A7E" w14:textId="77777777" w:rsidTr="001B2D5B">
        <w:tc>
          <w:tcPr>
            <w:tcW w:w="2337" w:type="dxa"/>
            <w:vAlign w:val="center"/>
          </w:tcPr>
          <w:p w14:paraId="615DDD6F" w14:textId="7773A538" w:rsidR="00557451" w:rsidRPr="00C71C9D" w:rsidRDefault="00557451" w:rsidP="00557451">
            <w:pPr>
              <w:rPr>
                <w:rFonts w:ascii="Times New Roman" w:hAnsi="Times New Roman" w:cs="Times New Roman"/>
              </w:rPr>
            </w:pPr>
            <w:r w:rsidRPr="00A94F8D">
              <w:rPr>
                <w:rFonts w:ascii="Times New Roman" w:hAnsi="Times New Roman" w:cs="Times New Roman"/>
              </w:rPr>
              <w:t>Intercept</w:t>
            </w:r>
          </w:p>
        </w:tc>
        <w:tc>
          <w:tcPr>
            <w:tcW w:w="2337" w:type="dxa"/>
            <w:vAlign w:val="center"/>
          </w:tcPr>
          <w:p w14:paraId="6904D6D8" w14:textId="2A9640CB" w:rsidR="00557451" w:rsidRPr="00C71C9D" w:rsidRDefault="00557451" w:rsidP="00557451">
            <w:pPr>
              <w:rPr>
                <w:rFonts w:ascii="Times New Roman" w:hAnsi="Times New Roman" w:cs="Times New Roman"/>
              </w:rPr>
            </w:pPr>
            <w:r w:rsidRPr="00A94F8D">
              <w:rPr>
                <w:rFonts w:ascii="Times New Roman" w:hAnsi="Times New Roman" w:cs="Times New Roman"/>
              </w:rPr>
              <w:t>0.159</w:t>
            </w:r>
          </w:p>
        </w:tc>
        <w:tc>
          <w:tcPr>
            <w:tcW w:w="2337" w:type="dxa"/>
            <w:vAlign w:val="center"/>
          </w:tcPr>
          <w:p w14:paraId="79B30F68" w14:textId="61407181" w:rsidR="00557451" w:rsidRPr="00C71C9D" w:rsidRDefault="00557451" w:rsidP="00557451">
            <w:pPr>
              <w:rPr>
                <w:rFonts w:ascii="Times New Roman" w:hAnsi="Times New Roman" w:cs="Times New Roman"/>
              </w:rPr>
            </w:pPr>
            <w:r w:rsidRPr="00A94F8D">
              <w:rPr>
                <w:rFonts w:ascii="Times New Roman" w:hAnsi="Times New Roman" w:cs="Times New Roman"/>
              </w:rPr>
              <w:t>0.842</w:t>
            </w:r>
          </w:p>
        </w:tc>
        <w:tc>
          <w:tcPr>
            <w:tcW w:w="2337" w:type="dxa"/>
            <w:vAlign w:val="center"/>
          </w:tcPr>
          <w:p w14:paraId="6562FB0C" w14:textId="004F3FD4" w:rsidR="00557451" w:rsidRPr="00C71C9D" w:rsidRDefault="00557451" w:rsidP="00557451">
            <w:pPr>
              <w:rPr>
                <w:rFonts w:ascii="Times New Roman" w:hAnsi="Times New Roman" w:cs="Times New Roman"/>
              </w:rPr>
            </w:pPr>
            <w:r w:rsidRPr="00A94F8D">
              <w:rPr>
                <w:rFonts w:ascii="Times New Roman" w:hAnsi="Times New Roman" w:cs="Times New Roman"/>
              </w:rPr>
              <w:t>—</w:t>
            </w:r>
          </w:p>
        </w:tc>
        <w:tc>
          <w:tcPr>
            <w:tcW w:w="2337" w:type="dxa"/>
          </w:tcPr>
          <w:p w14:paraId="0EB2AE89" w14:textId="0FC05A88" w:rsidR="00557451" w:rsidRPr="00C71C9D" w:rsidRDefault="00557451" w:rsidP="00557451">
            <w:pPr>
              <w:rPr>
                <w:rFonts w:ascii="Times New Roman" w:hAnsi="Times New Roman" w:cs="Times New Roman"/>
              </w:rPr>
            </w:pPr>
          </w:p>
        </w:tc>
        <w:tc>
          <w:tcPr>
            <w:tcW w:w="2337" w:type="dxa"/>
          </w:tcPr>
          <w:p w14:paraId="77DE6B9F" w14:textId="77777777" w:rsidR="00557451" w:rsidRPr="00C71C9D" w:rsidRDefault="00557451" w:rsidP="00557451">
            <w:pPr>
              <w:rPr>
                <w:rFonts w:ascii="Times New Roman" w:hAnsi="Times New Roman" w:cs="Times New Roman"/>
              </w:rPr>
            </w:pPr>
          </w:p>
        </w:tc>
        <w:tc>
          <w:tcPr>
            <w:tcW w:w="2338" w:type="dxa"/>
          </w:tcPr>
          <w:p w14:paraId="2AD3B942" w14:textId="77777777" w:rsidR="00557451" w:rsidRPr="00C71C9D" w:rsidRDefault="00557451" w:rsidP="00557451">
            <w:pPr>
              <w:rPr>
                <w:rFonts w:ascii="Times New Roman" w:hAnsi="Times New Roman" w:cs="Times New Roman"/>
              </w:rPr>
            </w:pPr>
          </w:p>
        </w:tc>
        <w:tc>
          <w:tcPr>
            <w:tcW w:w="2338" w:type="dxa"/>
          </w:tcPr>
          <w:p w14:paraId="1776F49E" w14:textId="77777777" w:rsidR="00557451" w:rsidRPr="00C71C9D" w:rsidRDefault="00557451" w:rsidP="00557451">
            <w:pPr>
              <w:rPr>
                <w:rFonts w:ascii="Times New Roman" w:hAnsi="Times New Roman" w:cs="Times New Roman"/>
              </w:rPr>
            </w:pPr>
          </w:p>
        </w:tc>
      </w:tr>
    </w:tbl>
    <w:p w14:paraId="1D64757B" w14:textId="77777777" w:rsidR="00C71C9D" w:rsidRPr="00C71C9D" w:rsidRDefault="00C71C9D" w:rsidP="00C71C9D">
      <w:pPr>
        <w:rPr>
          <w:rFonts w:ascii="Times New Roman" w:hAnsi="Times New Roman" w:cs="Times New Roman"/>
        </w:rPr>
      </w:pPr>
      <w:r w:rsidRPr="00C71C9D">
        <w:rPr>
          <w:rFonts w:ascii="Times New Roman" w:hAnsi="Times New Roman" w:cs="Times New Roman"/>
          <w:b/>
          <w:bCs/>
        </w:rPr>
        <w:t>Notes:</w:t>
      </w:r>
    </w:p>
    <w:p w14:paraId="31FBABA1" w14:textId="71453E25" w:rsidR="00C71C9D" w:rsidRPr="00C71C9D" w:rsidRDefault="00C71C9D" w:rsidP="00C71C9D">
      <w:pPr>
        <w:numPr>
          <w:ilvl w:val="0"/>
          <w:numId w:val="15"/>
        </w:numPr>
        <w:rPr>
          <w:rFonts w:ascii="Times New Roman" w:hAnsi="Times New Roman" w:cs="Times New Roman"/>
        </w:rPr>
      </w:pPr>
      <w:r w:rsidRPr="00C71C9D">
        <w:rPr>
          <w:rFonts w:ascii="Times New Roman" w:hAnsi="Times New Roman" w:cs="Times New Roman"/>
        </w:rPr>
        <w:t xml:space="preserve">Percent change calculated as </w:t>
      </w:r>
      <m:oMath>
        <m:sSup>
          <m:sSupPr>
            <m:ctrlPr>
              <w:rPr>
                <w:rFonts w:ascii="Cambria Math" w:hAnsi="Cambria Math" w:cs="Times New Roman"/>
              </w:rPr>
            </m:ctrlPr>
          </m:sSupPr>
          <m:e>
            <m:r>
              <w:rPr>
                <w:rFonts w:ascii="Cambria Math" w:hAnsi="Cambria Math" w:cs="Times New Roman"/>
              </w:rPr>
              <m:t>e</m:t>
            </m:r>
          </m:e>
          <m:sup>
            <m:r>
              <m:rPr>
                <m:nor/>
              </m:rPr>
              <w:rPr>
                <w:rFonts w:ascii="Times New Roman" w:hAnsi="Times New Roman" w:cs="Times New Roman"/>
              </w:rPr>
              <m:t>coefficient</m:t>
            </m:r>
          </m:sup>
        </m:sSup>
        <m:r>
          <w:rPr>
            <w:rFonts w:ascii="Cambria Math" w:hAnsi="Cambria Math" w:cs="Times New Roman"/>
          </w:rPr>
          <m:t>-1</m:t>
        </m:r>
      </m:oMath>
      <w:r w:rsidRPr="00C71C9D">
        <w:rPr>
          <w:rFonts w:ascii="Times New Roman" w:hAnsi="Times New Roman" w:cs="Times New Roman"/>
        </w:rPr>
        <w:t>for 1-unit changes; for IntPerAtt, interpreted per 0.01 increase to match realistic scale.</w:t>
      </w:r>
    </w:p>
    <w:p w14:paraId="1EF40A75" w14:textId="77777777" w:rsidR="00C71C9D" w:rsidRPr="00C71C9D" w:rsidRDefault="00C71C9D" w:rsidP="00C71C9D">
      <w:pPr>
        <w:numPr>
          <w:ilvl w:val="0"/>
          <w:numId w:val="15"/>
        </w:numPr>
        <w:rPr>
          <w:rFonts w:ascii="Times New Roman" w:hAnsi="Times New Roman" w:cs="Times New Roman"/>
        </w:rPr>
      </w:pPr>
      <w:r w:rsidRPr="00C71C9D">
        <w:rPr>
          <w:rFonts w:ascii="Times New Roman" w:hAnsi="Times New Roman" w:cs="Times New Roman"/>
        </w:rPr>
        <w:lastRenderedPageBreak/>
        <w:t>Positive values indicate an increase in expected playoff wins, negative values indicate a decrease.</w:t>
      </w:r>
    </w:p>
    <w:p w14:paraId="136CD644" w14:textId="77777777" w:rsidR="00557451" w:rsidRDefault="00557451"/>
    <w:sectPr w:rsidR="00557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513"/>
    <w:multiLevelType w:val="multilevel"/>
    <w:tmpl w:val="BF32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D2A99"/>
    <w:multiLevelType w:val="multilevel"/>
    <w:tmpl w:val="E9C0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28FC"/>
    <w:multiLevelType w:val="multilevel"/>
    <w:tmpl w:val="FD3A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F4B"/>
    <w:multiLevelType w:val="multilevel"/>
    <w:tmpl w:val="0CC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701C0"/>
    <w:multiLevelType w:val="multilevel"/>
    <w:tmpl w:val="B4E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E443D"/>
    <w:multiLevelType w:val="multilevel"/>
    <w:tmpl w:val="455E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735A8"/>
    <w:multiLevelType w:val="multilevel"/>
    <w:tmpl w:val="433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C16C4"/>
    <w:multiLevelType w:val="multilevel"/>
    <w:tmpl w:val="24D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97C1B"/>
    <w:multiLevelType w:val="multilevel"/>
    <w:tmpl w:val="D3B8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F22CC"/>
    <w:multiLevelType w:val="multilevel"/>
    <w:tmpl w:val="314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5202F"/>
    <w:multiLevelType w:val="multilevel"/>
    <w:tmpl w:val="D718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C31BB"/>
    <w:multiLevelType w:val="multilevel"/>
    <w:tmpl w:val="3F50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C4E3C"/>
    <w:multiLevelType w:val="multilevel"/>
    <w:tmpl w:val="3DD6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3879FC"/>
    <w:multiLevelType w:val="multilevel"/>
    <w:tmpl w:val="1058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83DC0"/>
    <w:multiLevelType w:val="multilevel"/>
    <w:tmpl w:val="3E5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6562">
    <w:abstractNumId w:val="4"/>
  </w:num>
  <w:num w:numId="2" w16cid:durableId="903948530">
    <w:abstractNumId w:val="9"/>
  </w:num>
  <w:num w:numId="3" w16cid:durableId="1160779263">
    <w:abstractNumId w:val="3"/>
  </w:num>
  <w:num w:numId="4" w16cid:durableId="1455752658">
    <w:abstractNumId w:val="7"/>
  </w:num>
  <w:num w:numId="5" w16cid:durableId="110979695">
    <w:abstractNumId w:val="12"/>
  </w:num>
  <w:num w:numId="6" w16cid:durableId="1662931372">
    <w:abstractNumId w:val="13"/>
  </w:num>
  <w:num w:numId="7" w16cid:durableId="871919632">
    <w:abstractNumId w:val="14"/>
  </w:num>
  <w:num w:numId="8" w16cid:durableId="342168012">
    <w:abstractNumId w:val="0"/>
  </w:num>
  <w:num w:numId="9" w16cid:durableId="1146631741">
    <w:abstractNumId w:val="11"/>
  </w:num>
  <w:num w:numId="10" w16cid:durableId="147137688">
    <w:abstractNumId w:val="1"/>
  </w:num>
  <w:num w:numId="11" w16cid:durableId="1822260985">
    <w:abstractNumId w:val="2"/>
  </w:num>
  <w:num w:numId="12" w16cid:durableId="1654603001">
    <w:abstractNumId w:val="8"/>
  </w:num>
  <w:num w:numId="13" w16cid:durableId="87625071">
    <w:abstractNumId w:val="10"/>
  </w:num>
  <w:num w:numId="14" w16cid:durableId="1406805228">
    <w:abstractNumId w:val="6"/>
  </w:num>
  <w:num w:numId="15" w16cid:durableId="1487625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13"/>
    <w:rsid w:val="00104C8B"/>
    <w:rsid w:val="00303569"/>
    <w:rsid w:val="004A6B95"/>
    <w:rsid w:val="00557451"/>
    <w:rsid w:val="00667B13"/>
    <w:rsid w:val="006E7FDF"/>
    <w:rsid w:val="008A4412"/>
    <w:rsid w:val="009D26C3"/>
    <w:rsid w:val="00A057CF"/>
    <w:rsid w:val="00A94F8D"/>
    <w:rsid w:val="00AC01F9"/>
    <w:rsid w:val="00B31D93"/>
    <w:rsid w:val="00B6084A"/>
    <w:rsid w:val="00B8432D"/>
    <w:rsid w:val="00C71C9D"/>
    <w:rsid w:val="00E81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C59E"/>
  <w15:chartTrackingRefBased/>
  <w15:docId w15:val="{BDAC55E1-7583-44FE-BC6B-04F74514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13"/>
    <w:rPr>
      <w:rFonts w:eastAsiaTheme="majorEastAsia" w:cstheme="majorBidi"/>
      <w:color w:val="272727" w:themeColor="text1" w:themeTint="D8"/>
    </w:rPr>
  </w:style>
  <w:style w:type="paragraph" w:styleId="Title">
    <w:name w:val="Title"/>
    <w:basedOn w:val="Normal"/>
    <w:next w:val="Normal"/>
    <w:link w:val="TitleChar"/>
    <w:uiPriority w:val="10"/>
    <w:qFormat/>
    <w:rsid w:val="00667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13"/>
    <w:pPr>
      <w:spacing w:before="160"/>
      <w:jc w:val="center"/>
    </w:pPr>
    <w:rPr>
      <w:i/>
      <w:iCs/>
      <w:color w:val="404040" w:themeColor="text1" w:themeTint="BF"/>
    </w:rPr>
  </w:style>
  <w:style w:type="character" w:customStyle="1" w:styleId="QuoteChar">
    <w:name w:val="Quote Char"/>
    <w:basedOn w:val="DefaultParagraphFont"/>
    <w:link w:val="Quote"/>
    <w:uiPriority w:val="29"/>
    <w:rsid w:val="00667B13"/>
    <w:rPr>
      <w:i/>
      <w:iCs/>
      <w:color w:val="404040" w:themeColor="text1" w:themeTint="BF"/>
    </w:rPr>
  </w:style>
  <w:style w:type="paragraph" w:styleId="ListParagraph">
    <w:name w:val="List Paragraph"/>
    <w:basedOn w:val="Normal"/>
    <w:uiPriority w:val="34"/>
    <w:qFormat/>
    <w:rsid w:val="00667B13"/>
    <w:pPr>
      <w:ind w:left="720"/>
      <w:contextualSpacing/>
    </w:pPr>
  </w:style>
  <w:style w:type="character" w:styleId="IntenseEmphasis">
    <w:name w:val="Intense Emphasis"/>
    <w:basedOn w:val="DefaultParagraphFont"/>
    <w:uiPriority w:val="21"/>
    <w:qFormat/>
    <w:rsid w:val="00667B13"/>
    <w:rPr>
      <w:i/>
      <w:iCs/>
      <w:color w:val="0F4761" w:themeColor="accent1" w:themeShade="BF"/>
    </w:rPr>
  </w:style>
  <w:style w:type="paragraph" w:styleId="IntenseQuote">
    <w:name w:val="Intense Quote"/>
    <w:basedOn w:val="Normal"/>
    <w:next w:val="Normal"/>
    <w:link w:val="IntenseQuoteChar"/>
    <w:uiPriority w:val="30"/>
    <w:qFormat/>
    <w:rsid w:val="00667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B13"/>
    <w:rPr>
      <w:i/>
      <w:iCs/>
      <w:color w:val="0F4761" w:themeColor="accent1" w:themeShade="BF"/>
    </w:rPr>
  </w:style>
  <w:style w:type="character" w:styleId="IntenseReference">
    <w:name w:val="Intense Reference"/>
    <w:basedOn w:val="DefaultParagraphFont"/>
    <w:uiPriority w:val="32"/>
    <w:qFormat/>
    <w:rsid w:val="00667B13"/>
    <w:rPr>
      <w:b/>
      <w:bCs/>
      <w:smallCaps/>
      <w:color w:val="0F4761" w:themeColor="accent1" w:themeShade="BF"/>
      <w:spacing w:val="5"/>
    </w:rPr>
  </w:style>
  <w:style w:type="table" w:styleId="TableGrid">
    <w:name w:val="Table Grid"/>
    <w:basedOn w:val="TableNormal"/>
    <w:uiPriority w:val="39"/>
    <w:rsid w:val="00557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790A3-EC7B-44C0-A3FF-E4623987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1502</Words>
  <Characters>8566</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Spiller</dc:creator>
  <cp:keywords/>
  <dc:description/>
  <cp:lastModifiedBy>Elias Spiller</cp:lastModifiedBy>
  <cp:revision>13</cp:revision>
  <dcterms:created xsi:type="dcterms:W3CDTF">2025-12-09T22:48:00Z</dcterms:created>
  <dcterms:modified xsi:type="dcterms:W3CDTF">2025-12-15T21:20:00Z</dcterms:modified>
</cp:coreProperties>
</file>