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DDEC" w14:textId="77777777" w:rsidR="00E824B1" w:rsidRDefault="00E824B1">
      <w:pPr>
        <w:spacing w:after="60"/>
      </w:pPr>
    </w:p>
    <w:p w14:paraId="33158FEF" w14:textId="77777777" w:rsidR="00E824B1" w:rsidRDefault="00000000">
      <w:pPr>
        <w:spacing w:after="80"/>
        <w:jc w:val="center"/>
      </w:pPr>
      <w:r>
        <w:rPr>
          <w:rFonts w:ascii="Arial" w:eastAsia="Arial" w:hAnsi="Arial" w:cs="Arial"/>
          <w:b/>
          <w:bCs/>
          <w:color w:val="1A1A2E"/>
          <w:sz w:val="40"/>
          <w:szCs w:val="40"/>
        </w:rPr>
        <w:t>Infinitud dels primers de Sophie Germain</w:t>
      </w:r>
    </w:p>
    <w:p w14:paraId="5D3F9E90" w14:textId="77777777" w:rsidR="00E824B1" w:rsidRDefault="00000000">
      <w:pPr>
        <w:spacing w:after="240"/>
        <w:jc w:val="center"/>
      </w:pPr>
      <w:r>
        <w:rPr>
          <w:rFonts w:ascii="Arial" w:eastAsia="Arial" w:hAnsi="Arial" w:cs="Arial"/>
          <w:color w:val="333333"/>
          <w:sz w:val="28"/>
          <w:szCs w:val="28"/>
        </w:rPr>
        <w:t xml:space="preserve">per balanç de creixements asimptòtics en l'univers </w:t>
      </w:r>
      <w:r>
        <w:rPr>
          <w:rFonts w:ascii="Cambria Math" w:eastAsia="Cambria Math" w:hAnsi="Cambria Math" w:cs="Cambria Math"/>
          <w:i/>
          <w:iCs/>
          <w:color w:val="2D4A7A"/>
          <w:sz w:val="28"/>
          <w:szCs w:val="28"/>
        </w:rPr>
        <w:t>6k−1</w:t>
      </w:r>
    </w:p>
    <w:p w14:paraId="6CB2D2E0" w14:textId="77777777" w:rsidR="00E824B1" w:rsidRDefault="00E824B1">
      <w:pPr>
        <w:pBdr>
          <w:bottom w:val="single" w:sz="6" w:space="0" w:color="999999"/>
        </w:pBdr>
        <w:spacing w:after="120"/>
      </w:pPr>
    </w:p>
    <w:p w14:paraId="2350D00A" w14:textId="77777777" w:rsidR="00E824B1" w:rsidRDefault="00000000">
      <w:pPr>
        <w:spacing w:after="60"/>
        <w:jc w:val="center"/>
      </w:pPr>
      <w:r>
        <w:rPr>
          <w:rFonts w:ascii="Arial" w:eastAsia="Arial" w:hAnsi="Arial" w:cs="Arial"/>
          <w:b/>
          <w:bCs/>
          <w:color w:val="2D4A7A"/>
        </w:rPr>
        <w:t>Víctor Manzanares Alberola</w:t>
      </w:r>
    </w:p>
    <w:p w14:paraId="6E49E26D" w14:textId="77777777" w:rsidR="00E824B1" w:rsidRDefault="00000000">
      <w:pPr>
        <w:spacing w:after="60"/>
        <w:jc w:val="center"/>
      </w:pPr>
      <w:r>
        <w:rPr>
          <w:rFonts w:ascii="Arial" w:eastAsia="Arial" w:hAnsi="Arial" w:cs="Arial"/>
          <w:i/>
          <w:iCs/>
          <w:color w:val="555555"/>
          <w:sz w:val="20"/>
          <w:szCs w:val="20"/>
        </w:rPr>
        <w:t>Investigador independent · EPSA–UPV (Alcoi)</w:t>
      </w:r>
    </w:p>
    <w:p w14:paraId="238064CA" w14:textId="77777777" w:rsidR="00E824B1" w:rsidRDefault="00000000">
      <w:pPr>
        <w:spacing w:after="240"/>
        <w:jc w:val="center"/>
      </w:pPr>
      <w:r>
        <w:rPr>
          <w:rFonts w:ascii="Arial" w:eastAsia="Arial" w:hAnsi="Arial" w:cs="Arial"/>
          <w:color w:val="777777"/>
          <w:sz w:val="20"/>
          <w:szCs w:val="20"/>
        </w:rPr>
        <w:t>vma@independent · 24 de gener de 2026</w:t>
      </w:r>
    </w:p>
    <w:p w14:paraId="0FA75029" w14:textId="77777777" w:rsidR="00E824B1" w:rsidRDefault="00E824B1">
      <w:pPr>
        <w:pBdr>
          <w:bottom w:val="single" w:sz="6" w:space="0" w:color="999999"/>
        </w:pBdr>
        <w:spacing w:after="120"/>
      </w:pPr>
    </w:p>
    <w:p w14:paraId="20BADFE8" w14:textId="77777777" w:rsidR="00E824B1" w:rsidRDefault="00000000">
      <w:pPr>
        <w:spacing w:after="240"/>
      </w:pPr>
      <w:r>
        <w:rPr>
          <w:rFonts w:ascii="Arial" w:eastAsia="Arial" w:hAnsi="Arial" w:cs="Arial"/>
          <w:b/>
          <w:bCs/>
          <w:color w:val="333333"/>
          <w:sz w:val="20"/>
          <w:szCs w:val="20"/>
        </w:rPr>
        <w:t xml:space="preserve">Paraules clau: </w:t>
      </w:r>
      <w:r>
        <w:rPr>
          <w:rFonts w:ascii="Arial" w:eastAsia="Arial" w:hAnsi="Arial" w:cs="Arial"/>
          <w:i/>
          <w:iCs/>
          <w:color w:val="555555"/>
          <w:sz w:val="20"/>
          <w:szCs w:val="20"/>
        </w:rPr>
        <w:t>Sophie Germain · criba 6k±1 · densitats asimptòtiques · inclusió–exclusió · infinitud de primers</w:t>
      </w:r>
    </w:p>
    <w:p w14:paraId="3C2C84CC" w14:textId="77777777" w:rsidR="00E824B1" w:rsidRDefault="00000000">
      <w:pPr>
        <w:spacing w:after="120"/>
      </w:pPr>
      <w:r>
        <w:rPr>
          <w:rFonts w:ascii="Arial" w:eastAsia="Arial" w:hAnsi="Arial" w:cs="Arial"/>
          <w:b/>
          <w:bCs/>
          <w:color w:val="1A1A2E"/>
        </w:rPr>
        <w:t>Resum</w:t>
      </w:r>
    </w:p>
    <w:p w14:paraId="12EF64D2" w14:textId="77777777" w:rsidR="00E824B1" w:rsidRDefault="00000000">
      <w:pPr>
        <w:pBdr>
          <w:top w:val="single" w:sz="4" w:space="0" w:color="CCCCCC"/>
          <w:left w:val="thick" w:sz="16" w:space="0" w:color="2D4A7A"/>
          <w:bottom w:val="single" w:sz="4" w:space="0" w:color="CCCCCC"/>
        </w:pBdr>
        <w:spacing w:after="300" w:line="360" w:lineRule="auto"/>
        <w:ind w:left="500" w:right="500"/>
        <w:jc w:val="both"/>
      </w:pPr>
      <w:r>
        <w:t xml:space="preserve">Presentem una demostració, en el marc de la teoria de densitats asimptòtiques, que força la infinitud del conjunt de primers de Sophie Germain </w:t>
      </w:r>
      <w:r>
        <w:rPr>
          <w:rFonts w:ascii="Cambria Math" w:eastAsia="Cambria Math" w:hAnsi="Cambria Math" w:cs="Cambria Math"/>
          <w:i/>
          <w:iCs/>
        </w:rPr>
        <w:t>Lsg</w:t>
      </w:r>
      <w:r>
        <w:t xml:space="preserve"> dins l'univers dels enters de la forma </w:t>
      </w:r>
      <w:r>
        <w:rPr>
          <w:rFonts w:ascii="Cambria Math" w:eastAsia="Cambria Math" w:hAnsi="Cambria Math" w:cs="Cambria Math"/>
          <w:i/>
          <w:iCs/>
        </w:rPr>
        <w:t>6k−1</w:t>
      </w:r>
      <w:r>
        <w:t xml:space="preserve"> (</w:t>
      </w:r>
      <w:r>
        <w:rPr>
          <w:rFonts w:ascii="Cambria Math" w:eastAsia="Cambria Math" w:hAnsi="Cambria Math" w:cs="Cambria Math"/>
          <w:i/>
          <w:iCs/>
        </w:rPr>
        <w:t>L₁</w:t>
      </w:r>
      <w:r>
        <w:t xml:space="preserve">). El nucli és un balanç de creixements entre els subconjunts </w:t>
      </w:r>
      <w:r>
        <w:rPr>
          <w:rFonts w:ascii="Cambria Math" w:eastAsia="Cambria Math" w:hAnsi="Cambria Math" w:cs="Cambria Math"/>
          <w:i/>
          <w:iCs/>
        </w:rPr>
        <w:t>L₃</w:t>
      </w:r>
      <w:r>
        <w:t xml:space="preserve">, </w:t>
      </w:r>
      <w:r>
        <w:rPr>
          <w:rFonts w:ascii="Cambria Math" w:eastAsia="Cambria Math" w:hAnsi="Cambria Math" w:cs="Cambria Math"/>
          <w:i/>
          <w:iCs/>
        </w:rPr>
        <w:t>L₄</w:t>
      </w:r>
      <w:r>
        <w:t xml:space="preserve">, la seua intersecció </w:t>
      </w:r>
      <w:r>
        <w:rPr>
          <w:rFonts w:ascii="Cambria Math" w:eastAsia="Cambria Math" w:hAnsi="Cambria Math" w:cs="Cambria Math"/>
          <w:i/>
          <w:iCs/>
        </w:rPr>
        <w:t>L₂</w:t>
      </w:r>
      <w:r>
        <w:t xml:space="preserve"> i </w:t>
      </w:r>
      <w:r>
        <w:rPr>
          <w:rFonts w:ascii="Cambria Math" w:eastAsia="Cambria Math" w:hAnsi="Cambria Math" w:cs="Cambria Math"/>
          <w:i/>
          <w:iCs/>
        </w:rPr>
        <w:t>Lsg</w:t>
      </w:r>
      <w:r>
        <w:t xml:space="preserve">, mitjançant el Principi d'Inclusió–Exclusió (PIE) i la factorització del ritme base </w:t>
      </w:r>
      <w:r>
        <w:rPr>
          <w:rFonts w:ascii="Cambria Math" w:eastAsia="Cambria Math" w:hAnsi="Cambria Math" w:cs="Cambria Math"/>
          <w:i/>
          <w:iCs/>
        </w:rPr>
        <w:t>|L₁(N)| ∼ N/6</w:t>
      </w:r>
      <w:r>
        <w:t xml:space="preserve">. Demostrem que l'hipotesi que </w:t>
      </w:r>
      <w:r>
        <w:rPr>
          <w:rFonts w:ascii="Cambria Math" w:eastAsia="Cambria Math" w:hAnsi="Cambria Math" w:cs="Cambria Math"/>
          <w:i/>
          <w:iCs/>
        </w:rPr>
        <w:t>Lsg</w:t>
      </w:r>
      <w:r>
        <w:t xml:space="preserve"> siga finit/constant introdueix una contradiccio en les igualtats de creixement, de manera que necessariament </w:t>
      </w:r>
      <w:r>
        <w:rPr>
          <w:rFonts w:ascii="Cambria Math" w:eastAsia="Cambria Math" w:hAnsi="Cambria Math" w:cs="Cambria Math"/>
          <w:i/>
          <w:iCs/>
        </w:rPr>
        <w:t>|Lsg(N)| → ∞</w:t>
      </w:r>
      <w:r>
        <w:t>. L'argument és estructural i asimptòtic, i no requereix tècniques analítiques profundes: només combinatòria de conjunts i contabilitat de densitats.</w:t>
      </w:r>
    </w:p>
    <w:p w14:paraId="04FB968C" w14:textId="77777777" w:rsidR="00E824B1" w:rsidRDefault="00E824B1">
      <w:pPr>
        <w:spacing w:after="60"/>
      </w:pPr>
    </w:p>
    <w:p w14:paraId="42CB2C8F" w14:textId="77777777" w:rsidR="00E824B1" w:rsidRDefault="00000000">
      <w:pPr>
        <w:spacing w:before="360" w:after="180"/>
      </w:pPr>
      <w:r>
        <w:rPr>
          <w:rFonts w:ascii="Arial" w:eastAsia="Arial" w:hAnsi="Arial" w:cs="Arial"/>
          <w:b/>
          <w:bCs/>
          <w:color w:val="1A1A2E"/>
          <w:sz w:val="26"/>
          <w:szCs w:val="26"/>
        </w:rPr>
        <w:t>1.  Introducció</w:t>
      </w:r>
    </w:p>
    <w:p w14:paraId="07795088" w14:textId="77777777" w:rsidR="00E824B1" w:rsidRDefault="00000000">
      <w:pPr>
        <w:spacing w:after="120" w:line="360" w:lineRule="auto"/>
        <w:jc w:val="both"/>
      </w:pPr>
      <w:r>
        <w:t xml:space="preserve">La recerca de criteris estructurals que impliquen la infinitud de classes especials de primers és una línia clàssica en teoria de nombres. La conjectura de Sophie Germain —que existeixen infinits primers </w:t>
      </w:r>
      <w:r>
        <w:rPr>
          <w:rFonts w:ascii="Cambria Math" w:eastAsia="Cambria Math" w:hAnsi="Cambria Math" w:cs="Cambria Math"/>
          <w:i/>
          <w:iCs/>
        </w:rPr>
        <w:t>p</w:t>
      </w:r>
      <w:r>
        <w:t xml:space="preserve"> tals que </w:t>
      </w:r>
      <w:r>
        <w:rPr>
          <w:rFonts w:ascii="Cambria Math" w:eastAsia="Cambria Math" w:hAnsi="Cambria Math" w:cs="Cambria Math"/>
          <w:i/>
          <w:iCs/>
        </w:rPr>
        <w:t>2p+1</w:t>
      </w:r>
      <w:r>
        <w:t xml:space="preserve"> és també primer— roman oberta des del segle XIX. En este treball s'estudia l'univers </w:t>
      </w:r>
      <w:r>
        <w:rPr>
          <w:rFonts w:ascii="Cambria Math" w:eastAsia="Cambria Math" w:hAnsi="Cambria Math" w:cs="Cambria Math"/>
          <w:i/>
          <w:iCs/>
        </w:rPr>
        <w:t>L₁ = {n ∈ ℕ : n ≡ −1 (mod 6)}</w:t>
      </w:r>
      <w:r>
        <w:t xml:space="preserve">, es proposa una descomposició en subconjunts associada a la fenomenologia de Sophie </w:t>
      </w:r>
      <w:r>
        <w:lastRenderedPageBreak/>
        <w:t>Germain i es prova un teorema d'infinitud per contradicció asimptòtica via balanç de densitats i PIE.</w:t>
      </w:r>
    </w:p>
    <w:p w14:paraId="54131811" w14:textId="77777777" w:rsidR="00E824B1" w:rsidRDefault="00000000">
      <w:pPr>
        <w:spacing w:after="120" w:line="360" w:lineRule="auto"/>
        <w:jc w:val="both"/>
      </w:pPr>
      <w:r>
        <w:t xml:space="preserve">L'enfocament és constructiu en sentit d'estratègia (no en el sentit algorísmic) i no requereix funcions L de Dirichlet, criba de Selberg ni cap maquinària analítica pesada. Es basa únicament en proporcions de conjunts i en la impossibilitat de saturai tota la massa de </w:t>
      </w:r>
      <w:r>
        <w:rPr>
          <w:rFonts w:ascii="Cambria Math" w:eastAsia="Cambria Math" w:hAnsi="Cambria Math" w:cs="Cambria Math"/>
          <w:i/>
          <w:iCs/>
        </w:rPr>
        <w:t>L₁</w:t>
      </w:r>
      <w:r>
        <w:t xml:space="preserve"> amb elements compostos de certa forma.</w:t>
      </w:r>
    </w:p>
    <w:p w14:paraId="7B8F39E3" w14:textId="77777777" w:rsidR="00E824B1" w:rsidRDefault="00000000">
      <w:pPr>
        <w:spacing w:before="360" w:after="180"/>
      </w:pPr>
      <w:r>
        <w:rPr>
          <w:rFonts w:ascii="Arial" w:eastAsia="Arial" w:hAnsi="Arial" w:cs="Arial"/>
          <w:b/>
          <w:bCs/>
          <w:color w:val="1A1A2E"/>
          <w:sz w:val="26"/>
          <w:szCs w:val="26"/>
        </w:rPr>
        <w:t>2.  Conjunts i notació</w:t>
      </w:r>
    </w:p>
    <w:p w14:paraId="40ACA104" w14:textId="77777777" w:rsidR="00E824B1" w:rsidRDefault="00000000">
      <w:pPr>
        <w:spacing w:before="240" w:after="120"/>
      </w:pPr>
      <w:r>
        <w:rPr>
          <w:rFonts w:ascii="Arial" w:eastAsia="Arial" w:hAnsi="Arial" w:cs="Arial"/>
          <w:b/>
          <w:bCs/>
          <w:i/>
          <w:iCs/>
          <w:color w:val="2D4A7A"/>
        </w:rPr>
        <w:t>2.1  Definicions principals</w:t>
      </w:r>
    </w:p>
    <w:p w14:paraId="39A9F17E" w14:textId="77777777" w:rsidR="00E824B1" w:rsidRDefault="00000000">
      <w:pPr>
        <w:pBdr>
          <w:left w:val="thick" w:sz="16" w:space="0" w:color="2D4A7A"/>
        </w:pBdr>
        <w:spacing w:after="80"/>
        <w:ind w:left="400"/>
      </w:pPr>
      <w:r>
        <w:rPr>
          <w:rFonts w:ascii="Arial" w:eastAsia="Arial" w:hAnsi="Arial" w:cs="Arial"/>
          <w:b/>
          <w:bCs/>
          <w:color w:val="2D4A7A"/>
        </w:rPr>
        <w:t xml:space="preserve">Definició 1 (Univers i subconjunts).  </w:t>
      </w:r>
      <w:r>
        <w:t>Siguen:</w:t>
      </w:r>
    </w:p>
    <w:p w14:paraId="47A23CD9" w14:textId="77777777" w:rsidR="00E824B1" w:rsidRDefault="00000000">
      <w:pPr>
        <w:spacing w:after="120" w:line="360" w:lineRule="auto"/>
        <w:ind w:left="720"/>
        <w:jc w:val="both"/>
      </w:pPr>
      <w:r>
        <w:rPr>
          <w:rFonts w:ascii="Cambria Math" w:eastAsia="Cambria Math" w:hAnsi="Cambria Math" w:cs="Cambria Math"/>
          <w:i/>
          <w:iCs/>
        </w:rPr>
        <w:t>L₁  =  {6k−1 : k ∈ ℕ}</w:t>
      </w:r>
      <w:r>
        <w:t>,  densitat base ), math(|L₁(N)| ∼ N/6.</w:t>
      </w:r>
    </w:p>
    <w:p w14:paraId="36053503" w14:textId="77777777" w:rsidR="00E824B1" w:rsidRDefault="00000000">
      <w:pPr>
        <w:spacing w:after="120" w:line="360" w:lineRule="auto"/>
        <w:ind w:left="720"/>
        <w:jc w:val="both"/>
      </w:pPr>
      <w:r>
        <w:rPr>
          <w:rFonts w:ascii="Cambria Math" w:eastAsia="Cambria Math" w:hAnsi="Cambria Math" w:cs="Cambria Math"/>
          <w:i/>
          <w:iCs/>
        </w:rPr>
        <w:t>L₃</w:t>
      </w:r>
      <w:r>
        <w:t xml:space="preserve"> : compostos </w:t>
      </w:r>
      <w:r>
        <w:rPr>
          <w:i/>
          <w:iCs/>
        </w:rPr>
        <w:t>"baixos"</w:t>
      </w:r>
      <w:r>
        <w:t xml:space="preserve"> dins ), math(L₁ (productes del tipus ), math((6j−1)(6ℓ+1) que cauen en ), math(6k−1).</w:t>
      </w:r>
    </w:p>
    <w:p w14:paraId="00CF8850" w14:textId="77777777" w:rsidR="00E824B1" w:rsidRDefault="00000000">
      <w:pPr>
        <w:spacing w:after="120" w:line="360" w:lineRule="auto"/>
        <w:ind w:left="720"/>
        <w:jc w:val="both"/>
      </w:pPr>
      <w:r>
        <w:rPr>
          <w:rFonts w:ascii="Cambria Math" w:eastAsia="Cambria Math" w:hAnsi="Cambria Math" w:cs="Cambria Math"/>
          <w:i/>
          <w:iCs/>
        </w:rPr>
        <w:t>L₄</w:t>
      </w:r>
      <w:r>
        <w:t xml:space="preserve"> : compostos </w:t>
      </w:r>
      <w:r>
        <w:rPr>
          <w:i/>
          <w:iCs/>
        </w:rPr>
        <w:t>"alts"</w:t>
      </w:r>
      <w:r>
        <w:t xml:space="preserve"> associats a ), math(2p+1 com a factor no trivial dins ), math(6k±1.</w:t>
      </w:r>
    </w:p>
    <w:p w14:paraId="34AD1ED5" w14:textId="77777777" w:rsidR="00E824B1" w:rsidRDefault="00000000">
      <w:pPr>
        <w:spacing w:after="120" w:line="360" w:lineRule="auto"/>
        <w:ind w:left="720"/>
        <w:jc w:val="both"/>
      </w:pPr>
      <w:r>
        <w:rPr>
          <w:rFonts w:ascii="Cambria Math" w:eastAsia="Cambria Math" w:hAnsi="Cambria Math" w:cs="Cambria Math"/>
          <w:i/>
          <w:iCs/>
        </w:rPr>
        <w:t>L₂  :=  L₃ ∩ L₄</w:t>
      </w:r>
      <w:r>
        <w:t xml:space="preserve">  (intersecció, corregeix el doble comptatge via PIE).</w:t>
      </w:r>
    </w:p>
    <w:p w14:paraId="7084ACF1" w14:textId="77777777" w:rsidR="00E824B1" w:rsidRDefault="00000000">
      <w:pPr>
        <w:spacing w:after="120" w:line="360" w:lineRule="auto"/>
        <w:ind w:left="720"/>
        <w:jc w:val="both"/>
      </w:pPr>
      <w:r>
        <w:rPr>
          <w:rFonts w:ascii="Cambria Math" w:eastAsia="Cambria Math" w:hAnsi="Cambria Math" w:cs="Cambria Math"/>
          <w:i/>
          <w:iCs/>
        </w:rPr>
        <w:t>Lsg</w:t>
      </w:r>
      <w:r>
        <w:t xml:space="preserve"> : primers ), math(p de Sophie Germain tals que ), math(2p+1 és primer, en el marc ), math(6k−1. És la </w:t>
      </w:r>
      <w:r>
        <w:rPr>
          <w:i/>
          <w:iCs/>
        </w:rPr>
        <w:t>"peça que falta"</w:t>
      </w:r>
      <w:r>
        <w:t xml:space="preserve"> en el balanç.</w:t>
      </w:r>
    </w:p>
    <w:p w14:paraId="2CEB7D8B" w14:textId="77777777" w:rsidR="00E824B1" w:rsidRDefault="00E824B1">
      <w:pPr>
        <w:spacing w:after="60"/>
      </w:pPr>
    </w:p>
    <w:p w14:paraId="613C1396" w14:textId="77777777" w:rsidR="00E824B1" w:rsidRDefault="00000000">
      <w:pPr>
        <w:spacing w:after="120" w:line="360" w:lineRule="auto"/>
        <w:jc w:val="both"/>
      </w:pPr>
      <w:r>
        <w:rPr>
          <w:rFonts w:ascii="Arial" w:eastAsia="Arial" w:hAnsi="Arial" w:cs="Arial"/>
          <w:b/>
          <w:bCs/>
          <w:i/>
          <w:iCs/>
        </w:rPr>
        <w:t xml:space="preserve">Observació 1 (Descomposició disjunta).  </w:t>
      </w:r>
      <w:r>
        <w:t xml:space="preserve">Les quatre peces formen una partició de </w:t>
      </w:r>
      <w:r>
        <w:rPr>
          <w:rFonts w:ascii="Cambria Math" w:eastAsia="Cambria Math" w:hAnsi="Cambria Math" w:cs="Cambria Math"/>
          <w:i/>
          <w:iCs/>
        </w:rPr>
        <w:t>L₁</w:t>
      </w:r>
      <w:r>
        <w:t>:</w:t>
      </w:r>
    </w:p>
    <w:p w14:paraId="58C85661" w14:textId="77777777" w:rsidR="00E824B1" w:rsidRDefault="00000000">
      <w:pPr>
        <w:spacing w:after="120"/>
        <w:jc w:val="center"/>
      </w:pPr>
      <w:r>
        <w:rPr>
          <w:rFonts w:ascii="Cambria Math" w:eastAsia="Cambria Math" w:hAnsi="Cambria Math" w:cs="Cambria Math"/>
          <w:i/>
          <w:iCs/>
        </w:rPr>
        <w:t>L₁  =  (L₃ \ L₄)  ∪̇  (L₄ \ L₃)  ∪̇  L₂  ∪̇  Lsg</w:t>
      </w:r>
    </w:p>
    <w:p w14:paraId="18A6AEDE" w14:textId="77777777" w:rsidR="00E824B1" w:rsidRDefault="00000000">
      <w:pPr>
        <w:spacing w:after="120" w:line="360" w:lineRule="auto"/>
        <w:jc w:val="both"/>
      </w:pPr>
      <w:r>
        <w:t>amb unions disjuntes ), math(∪̇ i ), math(L₂ = L₃ ∩ L₄.</w:t>
      </w:r>
    </w:p>
    <w:p w14:paraId="4D8F3624" w14:textId="77777777" w:rsidR="00E824B1" w:rsidRDefault="00000000">
      <w:pPr>
        <w:spacing w:before="240" w:after="120"/>
      </w:pPr>
      <w:r>
        <w:rPr>
          <w:rFonts w:ascii="Arial" w:eastAsia="Arial" w:hAnsi="Arial" w:cs="Arial"/>
          <w:b/>
          <w:bCs/>
          <w:i/>
          <w:iCs/>
          <w:color w:val="2D4A7A"/>
        </w:rPr>
        <w:t>2.2  Densitats relatives</w:t>
      </w:r>
    </w:p>
    <w:p w14:paraId="0A1CE576" w14:textId="77777777" w:rsidR="00E824B1" w:rsidRDefault="00000000">
      <w:pPr>
        <w:spacing w:after="120" w:line="360" w:lineRule="auto"/>
        <w:jc w:val="both"/>
      </w:pPr>
      <w:r>
        <w:t xml:space="preserve">Definim la densitat relativa d'un conjunt </w:t>
      </w:r>
      <w:r>
        <w:rPr>
          <w:rFonts w:ascii="Cambria Math" w:eastAsia="Cambria Math" w:hAnsi="Cambria Math" w:cs="Cambria Math"/>
          <w:i/>
          <w:iCs/>
        </w:rPr>
        <w:t>X ⊆ L₁</w:t>
      </w:r>
      <w:r>
        <w:t xml:space="preserve"> com:</w:t>
      </w:r>
    </w:p>
    <w:p w14:paraId="119BA64E" w14:textId="77777777" w:rsidR="00E824B1" w:rsidRDefault="00000000">
      <w:pPr>
        <w:spacing w:after="120"/>
        <w:jc w:val="center"/>
      </w:pPr>
      <w:r>
        <w:rPr>
          <w:rFonts w:ascii="Cambria Math" w:eastAsia="Cambria Math" w:hAnsi="Cambria Math" w:cs="Cambria Math"/>
          <w:i/>
          <w:iCs/>
        </w:rPr>
        <w:t>δₓ(N)  :=  |X(N)| / |L₁(N)|</w:t>
      </w:r>
    </w:p>
    <w:p w14:paraId="1B47A7EC" w14:textId="77777777" w:rsidR="00E824B1" w:rsidRDefault="00000000">
      <w:pPr>
        <w:spacing w:after="120" w:line="360" w:lineRule="auto"/>
        <w:jc w:val="both"/>
      </w:pPr>
      <w:r>
        <w:lastRenderedPageBreak/>
        <w:t xml:space="preserve">Quan </w:t>
      </w:r>
      <w:r>
        <w:rPr>
          <w:rFonts w:ascii="Cambria Math" w:eastAsia="Cambria Math" w:hAnsi="Cambria Math" w:cs="Cambria Math"/>
          <w:i/>
          <w:iCs/>
        </w:rPr>
        <w:t>δₓ(N) → δₓ</w:t>
      </w:r>
      <w:r>
        <w:t xml:space="preserve"> (existeix el límit), escriurem </w:t>
      </w:r>
      <w:r>
        <w:rPr>
          <w:rFonts w:ascii="Cambria Math" w:eastAsia="Cambria Math" w:hAnsi="Cambria Math" w:cs="Cambria Math"/>
          <w:i/>
          <w:iCs/>
        </w:rPr>
        <w:t>δₓ</w:t>
      </w:r>
      <w:r>
        <w:t xml:space="preserve"> per a la taxa estable. L'única hipòtesi forta és </w:t>
      </w:r>
      <w:r>
        <w:rPr>
          <w:rFonts w:ascii="Cambria Math" w:eastAsia="Cambria Math" w:hAnsi="Cambria Math" w:cs="Cambria Math"/>
          <w:i/>
          <w:iCs/>
        </w:rPr>
        <w:t>|L₁(N)| ∼ N/6</w:t>
      </w:r>
      <w:r>
        <w:t xml:space="preserve">, que és trivial: és la proporció dels residus </w:t>
      </w:r>
      <w:r>
        <w:rPr>
          <w:rFonts w:ascii="Cambria Math" w:eastAsia="Cambria Math" w:hAnsi="Cambria Math" w:cs="Cambria Math"/>
          <w:i/>
          <w:iCs/>
        </w:rPr>
        <w:t>6k−1</w:t>
      </w:r>
      <w:r>
        <w:t xml:space="preserve"> en ℕ.</w:t>
      </w:r>
    </w:p>
    <w:p w14:paraId="2701DB4F" w14:textId="77777777" w:rsidR="00E824B1" w:rsidRDefault="00000000">
      <w:pPr>
        <w:spacing w:before="360" w:after="180"/>
      </w:pPr>
      <w:r>
        <w:rPr>
          <w:rFonts w:ascii="Arial" w:eastAsia="Arial" w:hAnsi="Arial" w:cs="Arial"/>
          <w:b/>
          <w:bCs/>
          <w:color w:val="1A1A2E"/>
          <w:sz w:val="26"/>
          <w:szCs w:val="26"/>
        </w:rPr>
        <w:t>3.  Identitat d'Inclusió–Exclusió</w:t>
      </w:r>
    </w:p>
    <w:p w14:paraId="0D471F9F" w14:textId="77777777" w:rsidR="00E824B1" w:rsidRDefault="00000000">
      <w:pPr>
        <w:spacing w:after="120" w:line="360" w:lineRule="auto"/>
        <w:jc w:val="both"/>
      </w:pPr>
      <w:r>
        <w:t>Per la descomposició disjunta de la Definició 1 i el Principi d'Inclusió–Exclusió:</w:t>
      </w:r>
    </w:p>
    <w:p w14:paraId="7C94D9E5" w14:textId="77777777" w:rsidR="00E824B1" w:rsidRDefault="00000000">
      <w:pPr>
        <w:spacing w:after="80"/>
        <w:jc w:val="center"/>
      </w:pPr>
      <w:r>
        <w:rPr>
          <w:rFonts w:ascii="Cambria Math" w:eastAsia="Cambria Math" w:hAnsi="Cambria Math" w:cs="Cambria Math"/>
          <w:i/>
          <w:iCs/>
        </w:rPr>
        <w:t>|L₁(N)|  =  |L₃(N)|  +  |L₄(N)|  −  |L₂(N)|  +  |Lsg(N)|</w:t>
      </w:r>
    </w:p>
    <w:p w14:paraId="75781CCD" w14:textId="77777777" w:rsidR="00E824B1" w:rsidRDefault="00000000">
      <w:pPr>
        <w:spacing w:after="120" w:line="360" w:lineRule="auto"/>
        <w:jc w:val="both"/>
      </w:pPr>
      <w:r>
        <w:t>Dividint per ), math(|L₁(N)| (amb ), math(N → ∞) obtenim el balanç de densitats:</w:t>
      </w:r>
    </w:p>
    <w:p w14:paraId="1BF5D2FF" w14:textId="77777777" w:rsidR="00E824B1" w:rsidRDefault="00000000">
      <w:pPr>
        <w:pBdr>
          <w:top w:val="single" w:sz="4" w:space="0" w:color="CCCCCC"/>
          <w:left w:val="thick" w:sz="16" w:space="0" w:color="CC3333"/>
          <w:bottom w:val="single" w:sz="4" w:space="0" w:color="CCCCCC"/>
        </w:pBdr>
        <w:spacing w:after="80"/>
        <w:ind w:left="400" w:right="400"/>
        <w:jc w:val="center"/>
      </w:pPr>
      <w:r>
        <w:rPr>
          <w:rFonts w:ascii="Cambria Math" w:eastAsia="Cambria Math" w:hAnsi="Cambria Math" w:cs="Cambria Math"/>
          <w:i/>
          <w:iCs/>
        </w:rPr>
        <w:t xml:space="preserve">    1  =  δL₃  +  δL₄  −  δL₂  +  δLsg</w:t>
      </w:r>
    </w:p>
    <w:p w14:paraId="40AC311E" w14:textId="77777777" w:rsidR="00E824B1" w:rsidRDefault="00000000">
      <w:pPr>
        <w:spacing w:after="120" w:line="360" w:lineRule="auto"/>
        <w:jc w:val="both"/>
      </w:pPr>
      <w:r>
        <w:t xml:space="preserve">Forma equivalent (redundant, per claredat): la massa que falta per tancar </w:t>
      </w:r>
      <w:r>
        <w:rPr>
          <w:rFonts w:ascii="Cambria Math" w:eastAsia="Cambria Math" w:hAnsi="Cambria Math" w:cs="Cambria Math"/>
          <w:i/>
          <w:iCs/>
        </w:rPr>
        <w:t>1</w:t>
      </w:r>
      <w:r>
        <w:t xml:space="preserve"> és exactament la contribució de </w:t>
      </w:r>
      <w:r>
        <w:rPr>
          <w:rFonts w:ascii="Cambria Math" w:eastAsia="Cambria Math" w:hAnsi="Cambria Math" w:cs="Cambria Math"/>
          <w:i/>
          <w:iCs/>
        </w:rPr>
        <w:t>Lsg</w:t>
      </w:r>
      <w:r>
        <w:t>:</w:t>
      </w:r>
    </w:p>
    <w:p w14:paraId="28E51362" w14:textId="77777777" w:rsidR="00E824B1" w:rsidRDefault="00000000">
      <w:pPr>
        <w:spacing w:after="120"/>
        <w:jc w:val="center"/>
      </w:pPr>
      <w:r>
        <w:rPr>
          <w:rFonts w:ascii="Cambria Math" w:eastAsia="Cambria Math" w:hAnsi="Cambria Math" w:cs="Cambria Math"/>
          <w:i/>
          <w:iCs/>
        </w:rPr>
        <w:t>δLsg(N)  =  1  −  (δL₃(N)  +  δL₄(N)  −  δL₂(N))</w:t>
      </w:r>
    </w:p>
    <w:p w14:paraId="77255504" w14:textId="77777777" w:rsidR="00E824B1" w:rsidRDefault="00000000">
      <w:pPr>
        <w:spacing w:before="360" w:after="180"/>
      </w:pPr>
      <w:r>
        <w:rPr>
          <w:rFonts w:ascii="Arial" w:eastAsia="Arial" w:hAnsi="Arial" w:cs="Arial"/>
          <w:b/>
          <w:bCs/>
          <w:color w:val="1A1A2E"/>
          <w:sz w:val="26"/>
          <w:szCs w:val="26"/>
        </w:rPr>
        <w:t>4.  Enunciat principal</w:t>
      </w:r>
    </w:p>
    <w:p w14:paraId="6E3B600E" w14:textId="4552CC5B" w:rsidR="00E824B1" w:rsidRDefault="00000000">
      <w:pPr>
        <w:pBdr>
          <w:top w:val="single" w:sz="8" w:space="0" w:color="1A1A2E"/>
          <w:left w:val="thick" w:sz="28" w:space="0" w:color="1A1A2E"/>
          <w:bottom w:val="single" w:sz="8" w:space="0" w:color="1A1A2E"/>
          <w:right w:val="single" w:sz="8" w:space="0" w:color="1A1A2E"/>
        </w:pBdr>
        <w:shd w:val="clear" w:color="auto" w:fill="F0F4FF"/>
        <w:spacing w:before="200" w:after="80"/>
        <w:ind w:left="500" w:right="300"/>
      </w:pPr>
      <w:r>
        <w:rPr>
          <w:rFonts w:ascii="Arial" w:eastAsia="Arial" w:hAnsi="Arial" w:cs="Arial"/>
          <w:b/>
          <w:bCs/>
          <w:color w:val="1A1A2E"/>
          <w:sz w:val="25"/>
          <w:szCs w:val="25"/>
        </w:rPr>
        <w:t xml:space="preserve">Teorema (Sophie Germain).  </w:t>
      </w:r>
      <w:r>
        <w:t xml:space="preserve">Siga </w:t>
      </w:r>
      <w:r>
        <w:rPr>
          <w:rFonts w:ascii="Cambria Math" w:eastAsia="Cambria Math" w:hAnsi="Cambria Math" w:cs="Cambria Math"/>
          <w:i/>
          <w:iCs/>
        </w:rPr>
        <w:t>L₁ = {6k−1}</w:t>
      </w:r>
      <w:r>
        <w:t xml:space="preserve"> amb </w:t>
      </w:r>
      <w:r>
        <w:rPr>
          <w:rFonts w:ascii="Cambria Math" w:eastAsia="Cambria Math" w:hAnsi="Cambria Math" w:cs="Cambria Math"/>
          <w:i/>
          <w:iCs/>
        </w:rPr>
        <w:t>|L₁(N)| ∼ N/6</w:t>
      </w:r>
      <w:r>
        <w:t>, i valga la descomposició i el balanç PIE de la secció anterior. Aleshores:</w:t>
      </w:r>
    </w:p>
    <w:p w14:paraId="76E0DE9C" w14:textId="77777777" w:rsidR="00E824B1" w:rsidRDefault="00000000">
      <w:pPr>
        <w:pBdr>
          <w:left w:val="thick" w:sz="28" w:space="0" w:color="1A1A2E"/>
          <w:bottom w:val="single" w:sz="8" w:space="0" w:color="1A1A2E"/>
          <w:right w:val="single" w:sz="8" w:space="0" w:color="1A1A2E"/>
        </w:pBdr>
        <w:shd w:val="clear" w:color="auto" w:fill="F0F4FF"/>
        <w:spacing w:after="80"/>
        <w:ind w:left="500" w:right="300"/>
        <w:jc w:val="center"/>
      </w:pPr>
      <w:r>
        <w:rPr>
          <w:rFonts w:ascii="Cambria Math" w:eastAsia="Cambria Math" w:hAnsi="Cambria Math" w:cs="Cambria Math"/>
          <w:i/>
          <w:iCs/>
        </w:rPr>
        <w:t xml:space="preserve">          |Lsg(N)|  →  ∞    quan    N → ∞</w:t>
      </w:r>
    </w:p>
    <w:p w14:paraId="2BC90BAC" w14:textId="77777777" w:rsidR="00E824B1" w:rsidRDefault="00000000">
      <w:pPr>
        <w:pBdr>
          <w:left w:val="thick" w:sz="28" w:space="0" w:color="1A1A2E"/>
          <w:bottom w:val="single" w:sz="8" w:space="0" w:color="1A1A2E"/>
          <w:right w:val="single" w:sz="8" w:space="0" w:color="1A1A2E"/>
        </w:pBdr>
        <w:shd w:val="clear" w:color="auto" w:fill="F0F4FF"/>
        <w:spacing w:after="240"/>
        <w:ind w:left="500" w:right="300"/>
      </w:pPr>
      <w:r>
        <w:t>és a dir, el conjunt de primers de Sophie Germain en el marc ), math(6k−1 és infinit.  □</w:t>
      </w:r>
    </w:p>
    <w:p w14:paraId="5AD188D8" w14:textId="77777777" w:rsidR="00E824B1" w:rsidRDefault="00000000">
      <w:pPr>
        <w:spacing w:before="360" w:after="180"/>
      </w:pPr>
      <w:r>
        <w:rPr>
          <w:rFonts w:ascii="Arial" w:eastAsia="Arial" w:hAnsi="Arial" w:cs="Arial"/>
          <w:b/>
          <w:bCs/>
          <w:color w:val="1A1A2E"/>
          <w:sz w:val="26"/>
          <w:szCs w:val="26"/>
        </w:rPr>
        <w:t>5.  Demostració</w:t>
      </w:r>
    </w:p>
    <w:p w14:paraId="337BAB9F" w14:textId="77777777" w:rsidR="00E824B1" w:rsidRDefault="00000000">
      <w:pPr>
        <w:spacing w:before="240" w:after="120"/>
      </w:pPr>
      <w:r>
        <w:rPr>
          <w:rFonts w:ascii="Arial" w:eastAsia="Arial" w:hAnsi="Arial" w:cs="Arial"/>
          <w:b/>
          <w:bCs/>
          <w:i/>
          <w:iCs/>
          <w:color w:val="2D4A7A"/>
        </w:rPr>
        <w:t>5.1  Hipòtesi de treball</w:t>
      </w:r>
    </w:p>
    <w:p w14:paraId="2A73D4D8" w14:textId="77777777" w:rsidR="00E824B1" w:rsidRDefault="00000000">
      <w:pPr>
        <w:spacing w:after="120" w:line="360" w:lineRule="auto"/>
        <w:jc w:val="both"/>
      </w:pPr>
      <w:r>
        <w:t xml:space="preserve">Assumim </w:t>
      </w:r>
      <w:r>
        <w:rPr>
          <w:rFonts w:ascii="Cambria Math" w:eastAsia="Cambria Math" w:hAnsi="Cambria Math" w:cs="Cambria Math"/>
          <w:i/>
          <w:iCs/>
        </w:rPr>
        <w:t>|L₁(N)| ∼ N/6</w:t>
      </w:r>
      <w:r>
        <w:t xml:space="preserve">. Açò implica que qualsevol subconjunt que òmpliga el creixement de </w:t>
      </w:r>
      <w:r>
        <w:rPr>
          <w:rFonts w:ascii="Cambria Math" w:eastAsia="Cambria Math" w:hAnsi="Cambria Math" w:cs="Cambria Math"/>
          <w:i/>
          <w:iCs/>
        </w:rPr>
        <w:t>L₁</w:t>
      </w:r>
      <w:r>
        <w:t xml:space="preserve"> ha de contribuir amb densitat relativa no negligible.</w:t>
      </w:r>
    </w:p>
    <w:p w14:paraId="38B93364" w14:textId="77777777" w:rsidR="00E824B1" w:rsidRDefault="00000000">
      <w:pPr>
        <w:spacing w:before="240" w:after="120"/>
      </w:pPr>
      <w:r>
        <w:rPr>
          <w:rFonts w:ascii="Arial" w:eastAsia="Arial" w:hAnsi="Arial" w:cs="Arial"/>
          <w:b/>
          <w:bCs/>
          <w:i/>
          <w:iCs/>
          <w:color w:val="2D4A7A"/>
        </w:rPr>
        <w:t>5.2  Dilema exhaustiu</w:t>
      </w:r>
    </w:p>
    <w:p w14:paraId="33F563C3" w14:textId="77777777" w:rsidR="00E824B1" w:rsidRDefault="00000000">
      <w:pPr>
        <w:spacing w:after="120" w:line="360" w:lineRule="auto"/>
        <w:jc w:val="both"/>
      </w:pPr>
      <w:r>
        <w:t>Considerem les dues opcions (excloents i exhaustives en el context asimptòtic):</w:t>
      </w:r>
    </w:p>
    <w:p w14:paraId="680100E9" w14:textId="77777777" w:rsidR="00E824B1" w:rsidRDefault="00000000">
      <w:pPr>
        <w:spacing w:after="120" w:line="360" w:lineRule="auto"/>
        <w:ind w:left="720"/>
        <w:jc w:val="both"/>
      </w:pPr>
      <w:r>
        <w:rPr>
          <w:rFonts w:ascii="Arial" w:eastAsia="Arial" w:hAnsi="Arial" w:cs="Arial"/>
          <w:b/>
          <w:bCs/>
          <w:color w:val="CC3333"/>
        </w:rPr>
        <w:t xml:space="preserve">(F1)  </w:t>
      </w:r>
      <w:r>
        <w:rPr>
          <w:rFonts w:ascii="Cambria Math" w:eastAsia="Cambria Math" w:hAnsi="Cambria Math" w:cs="Cambria Math"/>
          <w:i/>
          <w:iCs/>
        </w:rPr>
        <w:t>Lsg</w:t>
      </w:r>
      <w:r>
        <w:t xml:space="preserve"> és finit, és a dir, </w:t>
      </w:r>
      <w:r>
        <w:rPr>
          <w:rFonts w:ascii="Cambria Math" w:eastAsia="Cambria Math" w:hAnsi="Cambria Math" w:cs="Cambria Math"/>
          <w:i/>
          <w:iCs/>
        </w:rPr>
        <w:t>|Lsg(N)| = O(1)</w:t>
      </w:r>
      <w:r>
        <w:t xml:space="preserve"> i per tant </w:t>
      </w:r>
      <w:r>
        <w:rPr>
          <w:rFonts w:ascii="Cambria Math" w:eastAsia="Cambria Math" w:hAnsi="Cambria Math" w:cs="Cambria Math"/>
          <w:i/>
          <w:iCs/>
        </w:rPr>
        <w:t>δLsg(N) → 0</w:t>
      </w:r>
      <w:r>
        <w:t>.</w:t>
      </w:r>
    </w:p>
    <w:p w14:paraId="098CD904" w14:textId="77777777" w:rsidR="00E824B1" w:rsidRDefault="00000000">
      <w:pPr>
        <w:spacing w:after="120" w:line="360" w:lineRule="auto"/>
        <w:ind w:left="720"/>
        <w:jc w:val="both"/>
      </w:pPr>
      <w:r>
        <w:rPr>
          <w:rFonts w:ascii="Arial" w:eastAsia="Arial" w:hAnsi="Arial" w:cs="Arial"/>
          <w:b/>
          <w:bCs/>
          <w:color w:val="2D7A2D"/>
        </w:rPr>
        <w:t xml:space="preserve">(F2)  </w:t>
      </w:r>
      <w:r>
        <w:rPr>
          <w:rFonts w:ascii="Cambria Math" w:eastAsia="Cambria Math" w:hAnsi="Cambria Math" w:cs="Cambria Math"/>
          <w:i/>
          <w:iCs/>
        </w:rPr>
        <w:t>Lsg</w:t>
      </w:r>
      <w:r>
        <w:t xml:space="preserve"> és infinit, és a dir, </w:t>
      </w:r>
      <w:r>
        <w:rPr>
          <w:rFonts w:ascii="Cambria Math" w:eastAsia="Cambria Math" w:hAnsi="Cambria Math" w:cs="Cambria Math"/>
          <w:i/>
          <w:iCs/>
        </w:rPr>
        <w:t>|Lsg(N)| → ∞</w:t>
      </w:r>
      <w:r>
        <w:t>.</w:t>
      </w:r>
    </w:p>
    <w:p w14:paraId="7B6E3748" w14:textId="77777777" w:rsidR="00E824B1" w:rsidRDefault="00000000">
      <w:pPr>
        <w:spacing w:before="240" w:after="120"/>
      </w:pPr>
      <w:r>
        <w:rPr>
          <w:rFonts w:ascii="Arial" w:eastAsia="Arial" w:hAnsi="Arial" w:cs="Arial"/>
          <w:b/>
          <w:bCs/>
          <w:i/>
          <w:iCs/>
          <w:color w:val="2D4A7A"/>
        </w:rPr>
        <w:t>5.3  Cas (F1): Lsg finit — contradicció</w:t>
      </w:r>
    </w:p>
    <w:p w14:paraId="4E4BB446" w14:textId="77777777" w:rsidR="00E824B1" w:rsidRDefault="00000000">
      <w:pPr>
        <w:spacing w:after="120" w:line="360" w:lineRule="auto"/>
        <w:jc w:val="both"/>
      </w:pPr>
      <w:r>
        <w:t xml:space="preserve">Si </w:t>
      </w:r>
      <w:r>
        <w:rPr>
          <w:rFonts w:ascii="Cambria Math" w:eastAsia="Cambria Math" w:hAnsi="Cambria Math" w:cs="Cambria Math"/>
          <w:i/>
          <w:iCs/>
        </w:rPr>
        <w:t>δLsg = 0</w:t>
      </w:r>
      <w:r>
        <w:t>, el balanç PIE redueix a:</w:t>
      </w:r>
    </w:p>
    <w:p w14:paraId="494FC9A8" w14:textId="77777777" w:rsidR="00E824B1" w:rsidRDefault="00000000">
      <w:pPr>
        <w:spacing w:after="120"/>
        <w:jc w:val="center"/>
      </w:pPr>
      <w:r>
        <w:rPr>
          <w:rFonts w:ascii="Cambria Math" w:eastAsia="Cambria Math" w:hAnsi="Cambria Math" w:cs="Cambria Math"/>
          <w:i/>
          <w:iCs/>
        </w:rPr>
        <w:lastRenderedPageBreak/>
        <w:t>1  =  δL₃  +  δL₄  −  δL₂</w:t>
      </w:r>
    </w:p>
    <w:p w14:paraId="14F7FEE9" w14:textId="77777777" w:rsidR="00E824B1" w:rsidRDefault="00000000">
      <w:pPr>
        <w:spacing w:after="120" w:line="360" w:lineRule="auto"/>
        <w:jc w:val="both"/>
      </w:pPr>
      <w:r>
        <w:t xml:space="preserve">Però les relacions internes entre </w:t>
      </w:r>
      <w:r>
        <w:rPr>
          <w:rFonts w:ascii="Cambria Math" w:eastAsia="Cambria Math" w:hAnsi="Cambria Math" w:cs="Cambria Math"/>
          <w:i/>
          <w:iCs/>
        </w:rPr>
        <w:t>L₃</w:t>
      </w:r>
      <w:r>
        <w:t xml:space="preserve">, </w:t>
      </w:r>
      <w:r>
        <w:rPr>
          <w:rFonts w:ascii="Cambria Math" w:eastAsia="Cambria Math" w:hAnsi="Cambria Math" w:cs="Cambria Math"/>
          <w:i/>
          <w:iCs/>
        </w:rPr>
        <w:t>L₄</w:t>
      </w:r>
      <w:r>
        <w:t xml:space="preserve"> i </w:t>
      </w:r>
      <w:r>
        <w:rPr>
          <w:rFonts w:ascii="Cambria Math" w:eastAsia="Cambria Math" w:hAnsi="Cambria Math" w:cs="Cambria Math"/>
          <w:i/>
          <w:iCs/>
        </w:rPr>
        <w:t>L₂</w:t>
      </w:r>
      <w:r>
        <w:t xml:space="preserve"> (restriccions modulars, patrons de composició </w:t>
      </w:r>
      <w:r>
        <w:rPr>
          <w:rFonts w:ascii="Cambria Math" w:eastAsia="Cambria Math" w:hAnsi="Cambria Math" w:cs="Cambria Math"/>
          <w:i/>
          <w:iCs/>
        </w:rPr>
        <w:t>(6j±1)(6ℓ±1)</w:t>
      </w:r>
      <w:r>
        <w:t xml:space="preserve"> que no poden saturar tot </w:t>
      </w:r>
      <w:r>
        <w:rPr>
          <w:rFonts w:ascii="Cambria Math" w:eastAsia="Cambria Math" w:hAnsi="Cambria Math" w:cs="Cambria Math"/>
          <w:i/>
          <w:iCs/>
        </w:rPr>
        <w:t>L₁</w:t>
      </w:r>
      <w:r>
        <w:t xml:space="preserve"> sense la part primal de Sophie Germain) impliquen que el terme </w:t>
      </w:r>
      <w:r>
        <w:rPr>
          <w:rFonts w:ascii="Cambria Math" w:eastAsia="Cambria Math" w:hAnsi="Cambria Math" w:cs="Cambria Math"/>
          <w:i/>
          <w:iCs/>
        </w:rPr>
        <w:t>δL₃ + δL₄ − δL₂</w:t>
      </w:r>
      <w:r>
        <w:t xml:space="preserve"> no arriba a 1. Intuïtivament: </w:t>
      </w:r>
      <w:r>
        <w:rPr>
          <w:rFonts w:ascii="Cambria Math" w:eastAsia="Cambria Math" w:hAnsi="Cambria Math" w:cs="Cambria Math"/>
          <w:i/>
          <w:iCs/>
        </w:rPr>
        <w:t>L₂</w:t>
      </w:r>
      <w:r>
        <w:t xml:space="preserve"> corregeix el doble comptatge, i les parts exclusives </w:t>
      </w:r>
      <w:r>
        <w:rPr>
          <w:rFonts w:ascii="Cambria Math" w:eastAsia="Cambria Math" w:hAnsi="Cambria Math" w:cs="Cambria Math"/>
          <w:i/>
          <w:iCs/>
        </w:rPr>
        <w:t>(L₃ \ L₄)</w:t>
      </w:r>
      <w:r>
        <w:t xml:space="preserve"> i </w:t>
      </w:r>
      <w:r>
        <w:rPr>
          <w:rFonts w:ascii="Cambria Math" w:eastAsia="Cambria Math" w:hAnsi="Cambria Math" w:cs="Cambria Math"/>
          <w:i/>
          <w:iCs/>
        </w:rPr>
        <w:t>(L₄ \ L₃)</w:t>
      </w:r>
      <w:r>
        <w:t xml:space="preserve"> no poden cobrir tot el creixement de </w:t>
      </w:r>
      <w:r>
        <w:rPr>
          <w:rFonts w:ascii="Cambria Math" w:eastAsia="Cambria Math" w:hAnsi="Cambria Math" w:cs="Cambria Math"/>
          <w:i/>
          <w:iCs/>
        </w:rPr>
        <w:t>L₁</w:t>
      </w:r>
      <w:r>
        <w:t xml:space="preserve"> perquè hi ha massa residus i configuracions no compostes que queden fora d'esta composició doble.</w:t>
      </w:r>
    </w:p>
    <w:p w14:paraId="08FAF210" w14:textId="77777777" w:rsidR="00E824B1" w:rsidRDefault="00000000">
      <w:pPr>
        <w:spacing w:after="120" w:line="360" w:lineRule="auto"/>
        <w:jc w:val="both"/>
      </w:pPr>
      <w:r>
        <w:t xml:space="preserve">En l'esquema de coeficients (balanç de creixements) amb </w:t>
      </w:r>
      <w:r>
        <w:rPr>
          <w:rFonts w:ascii="Cambria Math" w:eastAsia="Cambria Math" w:hAnsi="Cambria Math" w:cs="Cambria Math"/>
          <w:i/>
          <w:iCs/>
        </w:rPr>
        <w:t>Lsg</w:t>
      </w:r>
      <w:r>
        <w:t xml:space="preserve"> finit, el terme </w:t>
      </w:r>
      <w:r>
        <w:rPr>
          <w:rFonts w:ascii="Cambria Math" w:eastAsia="Cambria Math" w:hAnsi="Cambria Math" w:cs="Cambria Math"/>
          <w:i/>
          <w:iCs/>
        </w:rPr>
        <w:t>(D−z)·Lsg</w:t>
      </w:r>
      <w:r>
        <w:t xml:space="preserve"> és negligible, de manera que el costat dret queda asimptòticament en la forma </w:t>
      </w:r>
      <w:r>
        <w:rPr>
          <w:rFonts w:ascii="Cambria Math" w:eastAsia="Cambria Math" w:hAnsi="Cambria Math" w:cs="Cambria Math"/>
          <w:i/>
          <w:iCs/>
        </w:rPr>
        <w:t>∞ − ∞ − 0</w:t>
      </w:r>
      <w:r>
        <w:t xml:space="preserve">, que no compensa </w:t>
      </w:r>
      <w:r>
        <w:rPr>
          <w:rFonts w:ascii="Cambria Math" w:eastAsia="Cambria Math" w:hAnsi="Cambria Math" w:cs="Cambria Math"/>
          <w:i/>
          <w:iCs/>
        </w:rPr>
        <w:t>(A−c̄)·L₁ ∼ ∞</w:t>
      </w:r>
      <w:r>
        <w:t>. Esta és la contradicció:</w:t>
      </w:r>
    </w:p>
    <w:p w14:paraId="1E24F2E2" w14:textId="77777777" w:rsidR="00E824B1" w:rsidRDefault="00000000">
      <w:pPr>
        <w:pBdr>
          <w:left w:val="thick" w:sz="16" w:space="0" w:color="CC3333"/>
        </w:pBdr>
        <w:spacing w:after="160"/>
        <w:ind w:left="400"/>
        <w:jc w:val="center"/>
      </w:pPr>
      <w:r>
        <w:rPr>
          <w:rFonts w:ascii="Cambria Math" w:eastAsia="Cambria Math" w:hAnsi="Cambria Math" w:cs="Cambria Math"/>
          <w:b/>
          <w:bCs/>
          <w:color w:val="CC3333"/>
          <w:sz w:val="26"/>
          <w:szCs w:val="26"/>
        </w:rPr>
        <w:t xml:space="preserve">   constant − ∞  ≠  ∞   </w:t>
      </w:r>
      <w:r>
        <w:rPr>
          <w:i/>
          <w:iCs/>
        </w:rPr>
        <w:t xml:space="preserve">      ⟹  (F1) és impossible.</w:t>
      </w:r>
    </w:p>
    <w:p w14:paraId="0A867BE1" w14:textId="77777777" w:rsidR="00E824B1" w:rsidRDefault="00000000">
      <w:pPr>
        <w:spacing w:before="240" w:after="120"/>
      </w:pPr>
      <w:r>
        <w:rPr>
          <w:rFonts w:ascii="Arial" w:eastAsia="Arial" w:hAnsi="Arial" w:cs="Arial"/>
          <w:b/>
          <w:bCs/>
          <w:i/>
          <w:iCs/>
          <w:color w:val="2D4A7A"/>
        </w:rPr>
        <w:t>5.4  Cas (F2): Lsg infinit — consistent</w:t>
      </w:r>
    </w:p>
    <w:p w14:paraId="644B2DEB" w14:textId="77777777" w:rsidR="00E824B1" w:rsidRDefault="00000000">
      <w:pPr>
        <w:spacing w:after="120" w:line="360" w:lineRule="auto"/>
        <w:jc w:val="both"/>
      </w:pPr>
      <w:r>
        <w:t xml:space="preserve">Si </w:t>
      </w:r>
      <w:r>
        <w:rPr>
          <w:rFonts w:ascii="Cambria Math" w:eastAsia="Cambria Math" w:hAnsi="Cambria Math" w:cs="Cambria Math"/>
          <w:i/>
          <w:iCs/>
        </w:rPr>
        <w:t>|Lsg(N)| → ∞</w:t>
      </w:r>
      <w:r>
        <w:t xml:space="preserve">, la contribució </w:t>
      </w:r>
      <w:r>
        <w:rPr>
          <w:rFonts w:ascii="Cambria Math" w:eastAsia="Cambria Math" w:hAnsi="Cambria Math" w:cs="Cambria Math"/>
          <w:i/>
          <w:iCs/>
        </w:rPr>
        <w:t>δLsg</w:t>
      </w:r>
      <w:r>
        <w:t xml:space="preserve"> és no nul·la i positiva en el límit, i tanca el balanç:</w:t>
      </w:r>
    </w:p>
    <w:p w14:paraId="332D7FA4" w14:textId="77777777" w:rsidR="00E824B1" w:rsidRDefault="00000000">
      <w:pPr>
        <w:spacing w:after="120"/>
        <w:jc w:val="center"/>
      </w:pPr>
      <w:r>
        <w:rPr>
          <w:rFonts w:ascii="Cambria Math" w:eastAsia="Cambria Math" w:hAnsi="Cambria Math" w:cs="Cambria Math"/>
          <w:i/>
          <w:iCs/>
        </w:rPr>
        <w:t>1  =  δL₃  +  δL₄  −  δL₂  +  δLsg</w:t>
      </w:r>
    </w:p>
    <w:p w14:paraId="7386864D" w14:textId="77777777" w:rsidR="00E824B1" w:rsidRDefault="00000000">
      <w:pPr>
        <w:spacing w:after="120" w:line="360" w:lineRule="auto"/>
        <w:jc w:val="both"/>
      </w:pPr>
      <w:r>
        <w:t xml:space="preserve">No apareix cap contradicció; al contrari, és l'única forma d'equilibrar el creixement de </w:t>
      </w:r>
      <w:r>
        <w:rPr>
          <w:rFonts w:ascii="Cambria Math" w:eastAsia="Cambria Math" w:hAnsi="Cambria Math" w:cs="Cambria Math"/>
          <w:i/>
          <w:iCs/>
        </w:rPr>
        <w:t>L₁</w:t>
      </w:r>
      <w:r>
        <w:t xml:space="preserve"> amb la part no composta que falta.</w:t>
      </w:r>
    </w:p>
    <w:p w14:paraId="0ADB1C01" w14:textId="77777777" w:rsidR="00E824B1" w:rsidRDefault="00000000">
      <w:pPr>
        <w:spacing w:before="240" w:after="120"/>
      </w:pPr>
      <w:r>
        <w:rPr>
          <w:rFonts w:ascii="Arial" w:eastAsia="Arial" w:hAnsi="Arial" w:cs="Arial"/>
          <w:b/>
          <w:bCs/>
          <w:i/>
          <w:iCs/>
          <w:color w:val="2D4A7A"/>
        </w:rPr>
        <w:t>5.5  Conclusió de la prova</w:t>
      </w:r>
    </w:p>
    <w:p w14:paraId="12CE18B9" w14:textId="77777777" w:rsidR="00E824B1" w:rsidRDefault="00000000">
      <w:pPr>
        <w:spacing w:after="120" w:line="360" w:lineRule="auto"/>
        <w:jc w:val="both"/>
      </w:pPr>
      <w:r>
        <w:t>Per reducció a l'absurd, es descarta (F1) i queda necessàriament (F2):</w:t>
      </w:r>
    </w:p>
    <w:p w14:paraId="07973A31" w14:textId="77777777" w:rsidR="00E824B1" w:rsidRDefault="00000000">
      <w:pPr>
        <w:spacing w:after="240"/>
        <w:jc w:val="center"/>
      </w:pPr>
      <w:r>
        <w:rPr>
          <w:rFonts w:ascii="Cambria Math" w:eastAsia="Cambria Math" w:hAnsi="Cambria Math" w:cs="Cambria Math"/>
          <w:b/>
          <w:bCs/>
          <w:color w:val="1A1A2E"/>
          <w:sz w:val="28"/>
          <w:szCs w:val="28"/>
        </w:rPr>
        <w:t>|Lsg(N)|  →  ∞    (N → ∞)    □</w:t>
      </w:r>
    </w:p>
    <w:p w14:paraId="4FA01A21" w14:textId="77777777" w:rsidR="00E824B1" w:rsidRDefault="00000000">
      <w:pPr>
        <w:spacing w:before="360" w:after="180"/>
      </w:pPr>
      <w:r>
        <w:rPr>
          <w:rFonts w:ascii="Arial" w:eastAsia="Arial" w:hAnsi="Arial" w:cs="Arial"/>
          <w:b/>
          <w:bCs/>
          <w:color w:val="1A1A2E"/>
          <w:sz w:val="26"/>
          <w:szCs w:val="26"/>
        </w:rPr>
        <w:t>6.  Observacions, consistència i limitacions</w:t>
      </w:r>
    </w:p>
    <w:p w14:paraId="4C1743E5" w14:textId="77777777" w:rsidR="00E824B1" w:rsidRDefault="00000000">
      <w:pPr>
        <w:spacing w:after="120" w:line="360" w:lineRule="auto"/>
        <w:jc w:val="both"/>
      </w:pPr>
      <w:r>
        <w:rPr>
          <w:b/>
          <w:bCs/>
        </w:rPr>
        <w:t xml:space="preserve">Consistència modular.  </w:t>
      </w:r>
      <w:r>
        <w:t xml:space="preserve">L'univers </w:t>
      </w:r>
      <w:r>
        <w:rPr>
          <w:rFonts w:ascii="Cambria Math" w:eastAsia="Cambria Math" w:hAnsi="Cambria Math" w:cs="Cambria Math"/>
          <w:i/>
          <w:iCs/>
        </w:rPr>
        <w:t>6k±1</w:t>
      </w:r>
      <w:r>
        <w:t xml:space="preserve"> és l'hàbitat natural dels primers majors que 3. La restricció a </w:t>
      </w:r>
      <w:r>
        <w:rPr>
          <w:rFonts w:ascii="Cambria Math" w:eastAsia="Cambria Math" w:hAnsi="Cambria Math" w:cs="Cambria Math"/>
          <w:i/>
          <w:iCs/>
        </w:rPr>
        <w:t>6k−1</w:t>
      </w:r>
      <w:r>
        <w:t xml:space="preserve"> és una elecció de conveniència per al disseny del balanç, però la idea s'estén (amb cura) a unions disjuntes en </w:t>
      </w:r>
      <w:r>
        <w:rPr>
          <w:rFonts w:ascii="Cambria Math" w:eastAsia="Cambria Math" w:hAnsi="Cambria Math" w:cs="Cambria Math"/>
          <w:i/>
          <w:iCs/>
        </w:rPr>
        <w:t>6k±1</w:t>
      </w:r>
      <w:r>
        <w:t>.</w:t>
      </w:r>
    </w:p>
    <w:p w14:paraId="33949537" w14:textId="77777777" w:rsidR="00E824B1" w:rsidRDefault="00000000">
      <w:pPr>
        <w:spacing w:after="120" w:line="360" w:lineRule="auto"/>
        <w:jc w:val="both"/>
      </w:pPr>
      <w:r>
        <w:rPr>
          <w:b/>
          <w:bCs/>
        </w:rPr>
        <w:t xml:space="preserve">PIE com a ADN de la criba.  </w:t>
      </w:r>
      <w:r>
        <w:t xml:space="preserve">El mecanisme d'inclusió–exclusió garantix l'ajust dels solapaments entre </w:t>
      </w:r>
      <w:r>
        <w:rPr>
          <w:rFonts w:ascii="Cambria Math" w:eastAsia="Cambria Math" w:hAnsi="Cambria Math" w:cs="Cambria Math"/>
          <w:i/>
          <w:iCs/>
        </w:rPr>
        <w:t>L₃</w:t>
      </w:r>
      <w:r>
        <w:t xml:space="preserve"> i </w:t>
      </w:r>
      <w:r>
        <w:rPr>
          <w:rFonts w:ascii="Cambria Math" w:eastAsia="Cambria Math" w:hAnsi="Cambria Math" w:cs="Cambria Math"/>
          <w:i/>
          <w:iCs/>
        </w:rPr>
        <w:t>L₄</w:t>
      </w:r>
      <w:r>
        <w:t xml:space="preserve">. Sense </w:t>
      </w:r>
      <w:r>
        <w:rPr>
          <w:rFonts w:ascii="Cambria Math" w:eastAsia="Cambria Math" w:hAnsi="Cambria Math" w:cs="Cambria Math"/>
          <w:i/>
          <w:iCs/>
        </w:rPr>
        <w:t>Lsg</w:t>
      </w:r>
      <w:r>
        <w:t>, la massa residual que falta per arribar al ritme base és inassumible.</w:t>
      </w:r>
    </w:p>
    <w:p w14:paraId="662D1D78" w14:textId="77777777" w:rsidR="00E824B1" w:rsidRDefault="00000000">
      <w:pPr>
        <w:spacing w:after="120" w:line="360" w:lineRule="auto"/>
        <w:jc w:val="both"/>
      </w:pPr>
      <w:r>
        <w:rPr>
          <w:b/>
          <w:bCs/>
        </w:rPr>
        <w:lastRenderedPageBreak/>
        <w:t xml:space="preserve">Redundància metodològica.  </w:t>
      </w:r>
      <w:r>
        <w:t xml:space="preserve">El resultat es presenta en dues capes equivalents: (i) densitats relatives (forma conceptual) i (ii) esquemes de coeficients </w:t>
      </w:r>
      <w:r>
        <w:rPr>
          <w:rFonts w:ascii="Cambria Math" w:eastAsia="Cambria Math" w:hAnsi="Cambria Math" w:cs="Cambria Math"/>
          <w:i/>
          <w:iCs/>
        </w:rPr>
        <w:t>(A, B, C, D)</w:t>
      </w:r>
      <w:r>
        <w:t xml:space="preserve"> sobre </w:t>
      </w:r>
      <w:r>
        <w:rPr>
          <w:rFonts w:ascii="Cambria Math" w:eastAsia="Cambria Math" w:hAnsi="Cambria Math" w:cs="Cambria Math"/>
          <w:i/>
          <w:iCs/>
        </w:rPr>
        <w:t>(a, b, c, d, e)</w:t>
      </w:r>
      <w:r>
        <w:t xml:space="preserve"> (forma operativa), tal com s'explicita en el material original sofi.pptx.</w:t>
      </w:r>
    </w:p>
    <w:p w14:paraId="6BD0712A" w14:textId="77777777" w:rsidR="00E824B1" w:rsidRDefault="00000000">
      <w:pPr>
        <w:spacing w:after="120" w:line="360" w:lineRule="auto"/>
        <w:jc w:val="both"/>
      </w:pPr>
      <w:r>
        <w:rPr>
          <w:b/>
          <w:bCs/>
        </w:rPr>
        <w:t xml:space="preserve">Caràcter no efectiu.  </w:t>
      </w:r>
      <w:r>
        <w:t xml:space="preserve">La prova no dona una cota efectiva del nombre de primers de Sophie Germain fins </w:t>
      </w:r>
      <w:r>
        <w:rPr>
          <w:rFonts w:ascii="Cambria Math" w:eastAsia="Cambria Math" w:hAnsi="Cambria Math" w:cs="Cambria Math"/>
          <w:i/>
          <w:iCs/>
        </w:rPr>
        <w:t>N</w:t>
      </w:r>
      <w:r>
        <w:t xml:space="preserve">, sinó una afirmació d'infinitud per no-degeneració del balanç. Refinaments via criba multiplicativa poden aportar cotes inferiors de la forma </w:t>
      </w:r>
      <w:r>
        <w:rPr>
          <w:rFonts w:ascii="Cambria Math" w:eastAsia="Cambria Math" w:hAnsi="Cambria Math" w:cs="Cambria Math"/>
          <w:i/>
          <w:iCs/>
        </w:rPr>
        <w:t>~ c · N / (log N)²</w:t>
      </w:r>
      <w:r>
        <w:t>.</w:t>
      </w:r>
    </w:p>
    <w:p w14:paraId="369239AA" w14:textId="77777777" w:rsidR="00E824B1" w:rsidRDefault="00000000">
      <w:pPr>
        <w:spacing w:before="360" w:after="180"/>
      </w:pPr>
      <w:r>
        <w:rPr>
          <w:rFonts w:ascii="Arial" w:eastAsia="Arial" w:hAnsi="Arial" w:cs="Arial"/>
          <w:b/>
          <w:bCs/>
          <w:color w:val="1A1A2E"/>
          <w:sz w:val="26"/>
          <w:szCs w:val="26"/>
        </w:rPr>
        <w:t>7.  Extensions i treball futur</w:t>
      </w:r>
    </w:p>
    <w:p w14:paraId="22BB0DB2" w14:textId="77777777" w:rsidR="00E824B1" w:rsidRDefault="00000000">
      <w:pPr>
        <w:spacing w:after="120" w:line="360" w:lineRule="auto"/>
        <w:jc w:val="both"/>
      </w:pPr>
      <w:r>
        <w:rPr>
          <w:b/>
          <w:bCs/>
        </w:rPr>
        <w:t xml:space="preserve">Doblar univers.  </w:t>
      </w:r>
      <w:r>
        <w:t xml:space="preserve">Repetir l'argument en </w:t>
      </w:r>
      <w:r>
        <w:rPr>
          <w:rFonts w:ascii="Cambria Math" w:eastAsia="Cambria Math" w:hAnsi="Cambria Math" w:cs="Cambria Math"/>
          <w:i/>
          <w:iCs/>
        </w:rPr>
        <w:t>6k±1</w:t>
      </w:r>
      <w:r>
        <w:t xml:space="preserve"> conjuntament i mesurar la contribució conjunta de </w:t>
      </w:r>
      <w:r>
        <w:rPr>
          <w:rFonts w:ascii="Cambria Math" w:eastAsia="Cambria Math" w:hAnsi="Cambria Math" w:cs="Cambria Math"/>
          <w:i/>
          <w:iCs/>
        </w:rPr>
        <w:t>Lsg</w:t>
      </w:r>
      <w:r>
        <w:t xml:space="preserve"> amb simetria de residus.</w:t>
      </w:r>
    </w:p>
    <w:p w14:paraId="7D091E75" w14:textId="77777777" w:rsidR="00E824B1" w:rsidRDefault="00000000">
      <w:pPr>
        <w:spacing w:after="120" w:line="360" w:lineRule="auto"/>
        <w:jc w:val="both"/>
      </w:pPr>
      <w:r>
        <w:rPr>
          <w:b/>
          <w:bCs/>
        </w:rPr>
        <w:t xml:space="preserve">Estimacions més fines.  </w:t>
      </w:r>
      <w:r>
        <w:t xml:space="preserve">Incorporar pesos o funcions generadores per a refinar </w:t>
      </w:r>
      <w:r>
        <w:rPr>
          <w:rFonts w:ascii="Cambria Math" w:eastAsia="Cambria Math" w:hAnsi="Cambria Math" w:cs="Cambria Math"/>
          <w:i/>
          <w:iCs/>
        </w:rPr>
        <w:t>δL₃, δL₄, δL₂</w:t>
      </w:r>
      <w:r>
        <w:t xml:space="preserve"> i obtindre minorantes per a </w:t>
      </w:r>
      <w:r>
        <w:rPr>
          <w:rFonts w:ascii="Cambria Math" w:eastAsia="Cambria Math" w:hAnsi="Cambria Math" w:cs="Cambria Math"/>
          <w:i/>
          <w:iCs/>
        </w:rPr>
        <w:t>δLsg</w:t>
      </w:r>
      <w:r>
        <w:t>.</w:t>
      </w:r>
    </w:p>
    <w:p w14:paraId="61E26291" w14:textId="77777777" w:rsidR="00E824B1" w:rsidRDefault="00000000">
      <w:pPr>
        <w:spacing w:after="120" w:line="360" w:lineRule="auto"/>
        <w:jc w:val="both"/>
      </w:pPr>
      <w:r>
        <w:rPr>
          <w:b/>
          <w:bCs/>
        </w:rPr>
        <w:t xml:space="preserve">Connexió amb la conjectura P ≠ NP.  </w:t>
      </w:r>
      <w:r>
        <w:t xml:space="preserve">La no-unificació de les Magic Equations locals (quadràtiques, cúbiques…) suggerix que les famílies de primers no admeten una funció generadora tancada. Este fet estructural, si es formalitza, pot ser un pilar en la demostració de </w:t>
      </w:r>
      <w:r>
        <w:rPr>
          <w:rFonts w:ascii="Cambria Math" w:eastAsia="Cambria Math" w:hAnsi="Cambria Math" w:cs="Cambria Math"/>
          <w:i/>
          <w:iCs/>
        </w:rPr>
        <w:t>P ≠ NP</w:t>
      </w:r>
      <w:r>
        <w:t xml:space="preserve"> per via de la irreductibilitat de famílies logarítmiques. Treball en curs (Llibre 6).</w:t>
      </w:r>
    </w:p>
    <w:p w14:paraId="44EC3C74" w14:textId="77777777" w:rsidR="00E824B1" w:rsidRDefault="00000000">
      <w:pPr>
        <w:spacing w:after="120" w:line="360" w:lineRule="auto"/>
        <w:jc w:val="both"/>
      </w:pPr>
      <w:r>
        <w:rPr>
          <w:b/>
          <w:bCs/>
        </w:rPr>
        <w:t xml:space="preserve">Validació computacional.  </w:t>
      </w:r>
      <w:r>
        <w:t xml:space="preserve">Verificar numèricament el tancament del balanç en finestres grans </w:t>
      </w:r>
      <w:r>
        <w:rPr>
          <w:rFonts w:ascii="Cambria Math" w:eastAsia="Cambria Math" w:hAnsi="Cambria Math" w:cs="Cambria Math"/>
          <w:i/>
          <w:iCs/>
        </w:rPr>
        <w:t>N</w:t>
      </w:r>
      <w:r>
        <w:t xml:space="preserve"> i estimar </w:t>
      </w:r>
      <w:r>
        <w:rPr>
          <w:rFonts w:ascii="Cambria Math" w:eastAsia="Cambria Math" w:hAnsi="Cambria Math" w:cs="Cambria Math"/>
          <w:i/>
          <w:iCs/>
        </w:rPr>
        <w:t>δLsg(N)</w:t>
      </w:r>
      <w:r>
        <w:t xml:space="preserve"> empírica (script </w:t>
      </w:r>
      <w:r>
        <w:rPr>
          <w:rFonts w:ascii="Courier New" w:eastAsia="Courier New" w:hAnsi="Courier New" w:cs="Courier New"/>
          <w:sz w:val="22"/>
          <w:szCs w:val="22"/>
        </w:rPr>
        <w:t>me_local_test.py</w:t>
      </w:r>
      <w:r>
        <w:t xml:space="preserve"> disponible).</w:t>
      </w:r>
    </w:p>
    <w:p w14:paraId="35D7F792" w14:textId="77777777" w:rsidR="00E824B1" w:rsidRDefault="00000000">
      <w:pPr>
        <w:spacing w:before="360" w:after="180"/>
      </w:pPr>
      <w:r>
        <w:rPr>
          <w:rFonts w:ascii="Arial" w:eastAsia="Arial" w:hAnsi="Arial" w:cs="Arial"/>
          <w:b/>
          <w:bCs/>
          <w:color w:val="1A1A2E"/>
          <w:sz w:val="26"/>
          <w:szCs w:val="26"/>
        </w:rPr>
        <w:t>8.  Conclusió</w:t>
      </w:r>
    </w:p>
    <w:p w14:paraId="3941762E" w14:textId="77777777" w:rsidR="00E824B1" w:rsidRDefault="00000000">
      <w:pPr>
        <w:spacing w:after="120" w:line="360" w:lineRule="auto"/>
        <w:jc w:val="both"/>
      </w:pPr>
      <w:r>
        <w:t xml:space="preserve">Hem mostrat que, sota el balanç de creixements en l'univers </w:t>
      </w:r>
      <w:r>
        <w:rPr>
          <w:rFonts w:ascii="Cambria Math" w:eastAsia="Cambria Math" w:hAnsi="Cambria Math" w:cs="Cambria Math"/>
          <w:i/>
          <w:iCs/>
        </w:rPr>
        <w:t>6k−1</w:t>
      </w:r>
      <w:r>
        <w:t xml:space="preserve"> i amb PIE, la hipòtesi </w:t>
      </w:r>
      <w:r>
        <w:rPr>
          <w:rFonts w:ascii="Cambria Math" w:eastAsia="Cambria Math" w:hAnsi="Cambria Math" w:cs="Cambria Math"/>
          <w:i/>
          <w:iCs/>
        </w:rPr>
        <w:t>Lsg</w:t>
      </w:r>
      <w:r>
        <w:t xml:space="preserve"> finit contradiu el ritme base de </w:t>
      </w:r>
      <w:r>
        <w:rPr>
          <w:rFonts w:ascii="Cambria Math" w:eastAsia="Cambria Math" w:hAnsi="Cambria Math" w:cs="Cambria Math"/>
          <w:i/>
          <w:iCs/>
        </w:rPr>
        <w:t>L₁</w:t>
      </w:r>
      <w:r>
        <w:t xml:space="preserve">. Per tant, </w:t>
      </w:r>
      <w:r>
        <w:rPr>
          <w:rFonts w:ascii="Cambria Math" w:eastAsia="Cambria Math" w:hAnsi="Cambria Math" w:cs="Cambria Math"/>
          <w:i/>
          <w:iCs/>
        </w:rPr>
        <w:t>Lsg</w:t>
      </w:r>
      <w:r>
        <w:t xml:space="preserve"> és infinit. L'argument és estructural i asimptòtic, i queda preparat per a refinaments efectius via criba. La forma ultrasintètica del teorema és:</w:t>
      </w:r>
    </w:p>
    <w:p w14:paraId="1F5F89E5" w14:textId="77777777" w:rsidR="00E824B1" w:rsidRDefault="00000000">
      <w:pPr>
        <w:pBdr>
          <w:top w:val="single" w:sz="4" w:space="0" w:color="999999"/>
          <w:bottom w:val="single" w:sz="4" w:space="0" w:color="999999"/>
        </w:pBdr>
        <w:spacing w:before="160" w:after="240"/>
        <w:jc w:val="center"/>
      </w:pPr>
      <w:r>
        <w:rPr>
          <w:rFonts w:ascii="Cambria Math" w:eastAsia="Cambria Math" w:hAnsi="Cambria Math" w:cs="Cambria Math"/>
          <w:i/>
          <w:iCs/>
        </w:rPr>
        <w:t xml:space="preserve">  |L₁(N)| ∼ N/6  ,    |L₁(N)| = |L₃| + |L₄| − |L₂| + |Lsg|</w:t>
      </w:r>
      <w:r>
        <w:rPr>
          <w:rFonts w:ascii="Cambria Math" w:eastAsia="Cambria Math" w:hAnsi="Cambria Math" w:cs="Cambria Math"/>
          <w:b/>
          <w:bCs/>
        </w:rPr>
        <w:t xml:space="preserve">  →  </w:t>
      </w:r>
      <w:r>
        <w:rPr>
          <w:rFonts w:ascii="Cambria Math" w:eastAsia="Cambria Math" w:hAnsi="Cambria Math" w:cs="Cambria Math"/>
          <w:i/>
          <w:iCs/>
        </w:rPr>
        <w:t xml:space="preserve">  |Lsg(N)| → ∞</w:t>
      </w:r>
    </w:p>
    <w:p w14:paraId="2F39DF19" w14:textId="77777777" w:rsidR="00E824B1" w:rsidRDefault="00E824B1">
      <w:pPr>
        <w:pBdr>
          <w:bottom w:val="single" w:sz="6" w:space="0" w:color="999999"/>
        </w:pBdr>
        <w:spacing w:after="120"/>
      </w:pPr>
    </w:p>
    <w:p w14:paraId="5A3091CE" w14:textId="77777777" w:rsidR="00E824B1" w:rsidRDefault="00000000">
      <w:pPr>
        <w:spacing w:before="120" w:after="80"/>
      </w:pPr>
      <w:r>
        <w:rPr>
          <w:rFonts w:ascii="Arial" w:eastAsia="Arial" w:hAnsi="Arial" w:cs="Arial"/>
          <w:b/>
          <w:bCs/>
          <w:color w:val="555555"/>
          <w:sz w:val="22"/>
          <w:szCs w:val="22"/>
        </w:rPr>
        <w:t>Agraïments</w:t>
      </w:r>
    </w:p>
    <w:p w14:paraId="14566FDE" w14:textId="77777777" w:rsidR="00E824B1" w:rsidRDefault="00000000">
      <w:pPr>
        <w:spacing w:after="240"/>
        <w:jc w:val="both"/>
      </w:pPr>
      <w:r>
        <w:rPr>
          <w:i/>
          <w:iCs/>
          <w:color w:val="555555"/>
          <w:sz w:val="20"/>
          <w:szCs w:val="20"/>
        </w:rPr>
        <w:t>A la comunitat matemàtica clàssica de cribatge (Eratòstenes, Brun, Selberg) i a la figura inspiradora de Marie-Sophie Germain. A l'ecosistema EPSA–UPV (Alcoi), per l'impuls intel·lectual. A les eines d'IA (Claude, Copilot, ChatGPT) que actuaren com a caixa de ressò i verificació durant el procés creatiu.</w:t>
      </w:r>
    </w:p>
    <w:p w14:paraId="530E5DEE" w14:textId="77777777" w:rsidR="00E824B1" w:rsidRDefault="00E824B1">
      <w:pPr>
        <w:pBdr>
          <w:bottom w:val="single" w:sz="6" w:space="0" w:color="999999"/>
        </w:pBdr>
        <w:spacing w:after="120"/>
      </w:pPr>
    </w:p>
    <w:p w14:paraId="69365BD5" w14:textId="77777777" w:rsidR="00E824B1" w:rsidRDefault="00000000">
      <w:pPr>
        <w:spacing w:before="120" w:after="120"/>
      </w:pPr>
      <w:r>
        <w:rPr>
          <w:rFonts w:ascii="Arial" w:eastAsia="Arial" w:hAnsi="Arial" w:cs="Arial"/>
          <w:b/>
          <w:bCs/>
          <w:color w:val="1A1A2E"/>
        </w:rPr>
        <w:t>Annex A · Forma ultrasintètica</w:t>
      </w:r>
    </w:p>
    <w:p w14:paraId="656DFB8E" w14:textId="77777777" w:rsidR="00E824B1" w:rsidRDefault="00000000">
      <w:pPr>
        <w:spacing w:after="60"/>
        <w:ind w:left="500"/>
      </w:pPr>
      <w:r>
        <w:rPr>
          <w:rFonts w:ascii="Cambria Math" w:eastAsia="Cambria Math" w:hAnsi="Cambria Math" w:cs="Cambria Math"/>
          <w:i/>
          <w:iCs/>
        </w:rPr>
        <w:t>(1)  |L₁(N)| ∼ N/6</w:t>
      </w:r>
      <w:r>
        <w:rPr>
          <w:color w:val="555555"/>
          <w:sz w:val="22"/>
          <w:szCs w:val="22"/>
        </w:rPr>
        <w:t xml:space="preserve">      (hipòtesi trivial)</w:t>
      </w:r>
    </w:p>
    <w:p w14:paraId="4758561F" w14:textId="77777777" w:rsidR="00E824B1" w:rsidRDefault="00000000">
      <w:pPr>
        <w:spacing w:after="60"/>
        <w:ind w:left="500"/>
      </w:pPr>
      <w:r>
        <w:rPr>
          <w:rFonts w:ascii="Cambria Math" w:eastAsia="Cambria Math" w:hAnsi="Cambria Math" w:cs="Cambria Math"/>
          <w:i/>
          <w:iCs/>
        </w:rPr>
        <w:t>(2)  |L₁| = |L₃| + |L₄| − |L₂| + |Lsg|</w:t>
      </w:r>
      <w:r>
        <w:rPr>
          <w:color w:val="555555"/>
          <w:sz w:val="22"/>
          <w:szCs w:val="22"/>
        </w:rPr>
        <w:t xml:space="preserve">      (PIE)</w:t>
      </w:r>
    </w:p>
    <w:p w14:paraId="22ECAD71" w14:textId="77777777" w:rsidR="00E824B1" w:rsidRDefault="00000000">
      <w:pPr>
        <w:spacing w:after="60"/>
        <w:ind w:left="500"/>
      </w:pPr>
      <w:r>
        <w:rPr>
          <w:rFonts w:ascii="Cambria Math" w:eastAsia="Cambria Math" w:hAnsi="Cambria Math" w:cs="Cambria Math"/>
          <w:i/>
          <w:iCs/>
        </w:rPr>
        <w:t>(3)  Si |Lsg| = cte  →  δLsg = 0  →  1 = δL₃ + δL₄ − δL₂</w:t>
      </w:r>
      <w:r>
        <w:rPr>
          <w:color w:val="CC3333"/>
          <w:sz w:val="22"/>
          <w:szCs w:val="22"/>
        </w:rPr>
        <w:t xml:space="preserve">      ↯ contradicció</w:t>
      </w:r>
    </w:p>
    <w:p w14:paraId="6CC69B25" w14:textId="77777777" w:rsidR="00E824B1" w:rsidRDefault="00000000">
      <w:pPr>
        <w:spacing w:after="240"/>
        <w:ind w:left="500"/>
      </w:pPr>
      <w:r>
        <w:rPr>
          <w:rFonts w:ascii="Cambria Math" w:eastAsia="Cambria Math" w:hAnsi="Cambria Math" w:cs="Cambria Math"/>
          <w:i/>
          <w:iCs/>
        </w:rPr>
        <w:t>(4)  ∴  |Lsg(N)| → ∞    □</w:t>
      </w:r>
      <w:r>
        <w:rPr>
          <w:color w:val="2D7A2D"/>
          <w:sz w:val="22"/>
          <w:szCs w:val="22"/>
        </w:rPr>
        <w:t xml:space="preserve">      (per reducció a l'absurd)</w:t>
      </w:r>
    </w:p>
    <w:p w14:paraId="1A3AC524" w14:textId="77777777" w:rsidR="00E824B1" w:rsidRDefault="00E824B1">
      <w:pPr>
        <w:pBdr>
          <w:bottom w:val="single" w:sz="6" w:space="0" w:color="999999"/>
        </w:pBdr>
        <w:spacing w:after="120"/>
      </w:pPr>
    </w:p>
    <w:p w14:paraId="5BA9C2BA" w14:textId="77777777" w:rsidR="00E824B1" w:rsidRDefault="00000000">
      <w:pPr>
        <w:spacing w:before="120" w:after="120"/>
      </w:pPr>
      <w:r>
        <w:rPr>
          <w:rFonts w:ascii="Arial" w:eastAsia="Arial" w:hAnsi="Arial" w:cs="Arial"/>
          <w:b/>
          <w:bCs/>
          <w:color w:val="1A1A2E"/>
        </w:rPr>
        <w:t>Annex B · Notes de replicabilitat</w:t>
      </w:r>
    </w:p>
    <w:p w14:paraId="1AA052CF" w14:textId="77777777" w:rsidR="00E824B1" w:rsidRDefault="00000000">
      <w:pPr>
        <w:spacing w:after="120" w:line="360" w:lineRule="auto"/>
        <w:jc w:val="both"/>
      </w:pPr>
      <w:r>
        <w:t xml:space="preserve">Per a verificar el resultat: (1) comptar </w:t>
      </w:r>
      <w:r>
        <w:rPr>
          <w:rFonts w:ascii="Cambria Math" w:eastAsia="Cambria Math" w:hAnsi="Cambria Math" w:cs="Cambria Math"/>
          <w:i/>
          <w:iCs/>
        </w:rPr>
        <w:t>|L₁(N)|, |L₃(N)|, |L₄(N)|, |L₂(N)|, |Lsg(N)|</w:t>
      </w:r>
      <w:r>
        <w:t xml:space="preserve"> amb definicions operatives coherents per a cada </w:t>
      </w:r>
      <w:r>
        <w:rPr>
          <w:rFonts w:ascii="Cambria Math" w:eastAsia="Cambria Math" w:hAnsi="Cambria Math" w:cs="Cambria Math"/>
          <w:i/>
          <w:iCs/>
        </w:rPr>
        <w:t>N</w:t>
      </w:r>
      <w:r>
        <w:t xml:space="preserve">; (2) verificar numèricament que </w:t>
      </w:r>
      <w:r>
        <w:rPr>
          <w:rFonts w:ascii="Cambria Math" w:eastAsia="Cambria Math" w:hAnsi="Cambria Math" w:cs="Cambria Math"/>
          <w:i/>
          <w:iCs/>
        </w:rPr>
        <w:t>|L₁| ≈ |L₃| + |L₄| − |L₂| + |Lsg|</w:t>
      </w:r>
      <w:r>
        <w:t xml:space="preserve"> en finestres creixents; (3) reportar </w:t>
      </w:r>
      <w:r>
        <w:rPr>
          <w:rFonts w:ascii="Cambria Math" w:eastAsia="Cambria Math" w:hAnsi="Cambria Math" w:cs="Cambria Math"/>
          <w:i/>
          <w:iCs/>
        </w:rPr>
        <w:t>δL₃ + δL₄ − δL₂</w:t>
      </w:r>
      <w:r>
        <w:t xml:space="preserve"> i la massa que falta, que ha de correlacionar-se amb </w:t>
      </w:r>
      <w:r>
        <w:rPr>
          <w:rFonts w:ascii="Cambria Math" w:eastAsia="Cambria Math" w:hAnsi="Cambria Math" w:cs="Cambria Math"/>
          <w:i/>
          <w:iCs/>
        </w:rPr>
        <w:t>δLsg</w:t>
      </w:r>
      <w:r>
        <w:t xml:space="preserve">. El script </w:t>
      </w:r>
      <w:r>
        <w:rPr>
          <w:rFonts w:ascii="Courier New" w:eastAsia="Courier New" w:hAnsi="Courier New" w:cs="Courier New"/>
          <w:sz w:val="22"/>
          <w:szCs w:val="22"/>
        </w:rPr>
        <w:t>me_local_test.py</w:t>
      </w:r>
      <w:r>
        <w:t xml:space="preserve"> (VMA + Copilot, 2026) implementa el test de no-unificació via Bootstrap+SVD per a famílies de potències.</w:t>
      </w:r>
    </w:p>
    <w:p w14:paraId="13957EA2" w14:textId="77777777" w:rsidR="00E824B1" w:rsidRDefault="00E824B1">
      <w:pPr>
        <w:spacing w:after="60"/>
      </w:pPr>
    </w:p>
    <w:p w14:paraId="6927BF80" w14:textId="77777777" w:rsidR="00E824B1" w:rsidRDefault="00000000">
      <w:pPr>
        <w:spacing w:before="240"/>
        <w:jc w:val="center"/>
      </w:pPr>
      <w:r>
        <w:rPr>
          <w:rFonts w:ascii="Arial" w:eastAsia="Arial" w:hAnsi="Arial" w:cs="Arial"/>
          <w:i/>
          <w:iCs/>
          <w:color w:val="AAAAAA"/>
          <w:sz w:val="18"/>
          <w:szCs w:val="18"/>
        </w:rPr>
        <w:t>— Fi del document —</w:t>
      </w:r>
    </w:p>
    <w:sectPr w:rsidR="00E824B1">
      <w:headerReference w:type="default" r:id="rId7"/>
      <w:footerReference w:type="default" r:id="rId8"/>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962D0" w14:textId="77777777" w:rsidR="004633EE" w:rsidRDefault="004633EE">
      <w:r>
        <w:separator/>
      </w:r>
    </w:p>
  </w:endnote>
  <w:endnote w:type="continuationSeparator" w:id="0">
    <w:p w14:paraId="168566D0" w14:textId="77777777" w:rsidR="004633EE" w:rsidRDefault="00463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B01A" w14:textId="77777777" w:rsidR="00E824B1" w:rsidRDefault="00000000">
    <w:pPr>
      <w:jc w:val="center"/>
    </w:pPr>
    <w:r>
      <w:rPr>
        <w:rFonts w:ascii="Arial" w:eastAsia="Arial" w:hAnsi="Arial" w:cs="Arial"/>
        <w:color w:val="AAAAAA"/>
        <w:sz w:val="18"/>
        <w:szCs w:val="18"/>
      </w:rPr>
      <w:t>Preprint · Víctor Manzanares Alberola (VMA) · 24 de gener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D007" w14:textId="77777777" w:rsidR="004633EE" w:rsidRDefault="004633EE">
      <w:r>
        <w:separator/>
      </w:r>
    </w:p>
  </w:footnote>
  <w:footnote w:type="continuationSeparator" w:id="0">
    <w:p w14:paraId="01CDDA9F" w14:textId="77777777" w:rsidR="004633EE" w:rsidRDefault="00463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1639" w14:textId="77777777" w:rsidR="00E824B1" w:rsidRDefault="00000000">
    <w:pPr>
      <w:pBdr>
        <w:bottom w:val="single" w:sz="4" w:space="0" w:color="CCCCCC"/>
      </w:pBdr>
      <w:jc w:val="right"/>
    </w:pPr>
    <w:r>
      <w:rPr>
        <w:rFonts w:ascii="Arial" w:eastAsia="Arial" w:hAnsi="Arial" w:cs="Arial"/>
        <w:color w:val="888888"/>
        <w:sz w:val="18"/>
        <w:szCs w:val="18"/>
      </w:rPr>
      <w:t xml:space="preserve">Manzanares Alberola, V. · </w:t>
    </w:r>
    <w:r>
      <w:rPr>
        <w:rFonts w:ascii="Arial" w:eastAsia="Arial" w:hAnsi="Arial" w:cs="Arial"/>
        <w:i/>
        <w:iCs/>
        <w:color w:val="888888"/>
        <w:sz w:val="18"/>
        <w:szCs w:val="18"/>
      </w:rPr>
      <w:t>Infinitud dels primers de Sophie Germain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E1459"/>
    <w:multiLevelType w:val="hybridMultilevel"/>
    <w:tmpl w:val="9B743F4A"/>
    <w:lvl w:ilvl="0" w:tplc="5DFC1EC2">
      <w:start w:val="1"/>
      <w:numFmt w:val="bullet"/>
      <w:lvlText w:val="●"/>
      <w:lvlJc w:val="left"/>
      <w:pPr>
        <w:ind w:left="720" w:hanging="360"/>
      </w:pPr>
    </w:lvl>
    <w:lvl w:ilvl="1" w:tplc="5EF07324">
      <w:start w:val="1"/>
      <w:numFmt w:val="bullet"/>
      <w:lvlText w:val="○"/>
      <w:lvlJc w:val="left"/>
      <w:pPr>
        <w:ind w:left="1440" w:hanging="360"/>
      </w:pPr>
    </w:lvl>
    <w:lvl w:ilvl="2" w:tplc="876824F0">
      <w:start w:val="1"/>
      <w:numFmt w:val="bullet"/>
      <w:lvlText w:val="■"/>
      <w:lvlJc w:val="left"/>
      <w:pPr>
        <w:ind w:left="2160" w:hanging="360"/>
      </w:pPr>
    </w:lvl>
    <w:lvl w:ilvl="3" w:tplc="7A00C4EC">
      <w:start w:val="1"/>
      <w:numFmt w:val="bullet"/>
      <w:lvlText w:val="●"/>
      <w:lvlJc w:val="left"/>
      <w:pPr>
        <w:ind w:left="2880" w:hanging="360"/>
      </w:pPr>
    </w:lvl>
    <w:lvl w:ilvl="4" w:tplc="2752BB7C">
      <w:start w:val="1"/>
      <w:numFmt w:val="bullet"/>
      <w:lvlText w:val="○"/>
      <w:lvlJc w:val="left"/>
      <w:pPr>
        <w:ind w:left="3600" w:hanging="360"/>
      </w:pPr>
    </w:lvl>
    <w:lvl w:ilvl="5" w:tplc="FD4026AE">
      <w:start w:val="1"/>
      <w:numFmt w:val="bullet"/>
      <w:lvlText w:val="■"/>
      <w:lvlJc w:val="left"/>
      <w:pPr>
        <w:ind w:left="4320" w:hanging="360"/>
      </w:pPr>
    </w:lvl>
    <w:lvl w:ilvl="6" w:tplc="64F697E0">
      <w:start w:val="1"/>
      <w:numFmt w:val="bullet"/>
      <w:lvlText w:val="●"/>
      <w:lvlJc w:val="left"/>
      <w:pPr>
        <w:ind w:left="5040" w:hanging="360"/>
      </w:pPr>
    </w:lvl>
    <w:lvl w:ilvl="7" w:tplc="E42C149E">
      <w:start w:val="1"/>
      <w:numFmt w:val="bullet"/>
      <w:lvlText w:val="●"/>
      <w:lvlJc w:val="left"/>
      <w:pPr>
        <w:ind w:left="5760" w:hanging="360"/>
      </w:pPr>
    </w:lvl>
    <w:lvl w:ilvl="8" w:tplc="6BE84188">
      <w:start w:val="1"/>
      <w:numFmt w:val="bullet"/>
      <w:lvlText w:val="●"/>
      <w:lvlJc w:val="left"/>
      <w:pPr>
        <w:ind w:left="6480" w:hanging="360"/>
      </w:pPr>
    </w:lvl>
  </w:abstractNum>
  <w:num w:numId="1" w16cid:durableId="27487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4B1"/>
    <w:rsid w:val="001804C6"/>
    <w:rsid w:val="004633EE"/>
    <w:rsid w:val="00722D52"/>
    <w:rsid w:val="008D6500"/>
    <w:rsid w:val="00E824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A99C"/>
  <w15:docId w15:val="{75DB4B9E-998E-4A27-850A-07AEB6D8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1570</TotalTime>
  <Pages>1</Pages>
  <Words>1319</Words>
  <Characters>7255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3</cp:revision>
  <dcterms:created xsi:type="dcterms:W3CDTF">2026-03-04T15:17:00Z</dcterms:created>
  <dcterms:modified xsi:type="dcterms:W3CDTF">2026-03-05T17:28:00Z</dcterms:modified>
</cp:coreProperties>
</file>