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before="0" w:after="360"/>
        <w:jc w:val="center"/>
      </w:pPr>
      <w:r>
        <w:rPr>
          <w:rFonts w:ascii="Arial" w:cs="Arial" w:eastAsia="Arial" w:hAnsi="Arial"/>
          <w:b/>
          <w:bCs/>
          <w:color w:val="1A1A2E"/>
          <w:sz w:val="48"/>
          <w:szCs w:val="48"/>
        </w:rPr>
        <w:t xml:space="preserve">Análisis Heurístico de la Conjetura de Goldbach</w:t>
      </w:r>
    </w:p>
    <w:p>
      <w:pPr>
        <w:spacing w:before="0" w:after="360"/>
        <w:jc w:val="center"/>
      </w:pPr>
      <w:r>
        <w:rPr>
          <w:rFonts w:ascii="Arial" w:cs="Arial" w:eastAsia="Arial" w:hAnsi="Arial"/>
          <w:b/>
          <w:bCs/>
          <w:color w:val="1A1A2E"/>
          <w:sz w:val="48"/>
          <w:szCs w:val="48"/>
        </w:rPr>
        <w:t xml:space="preserve">mediante Listas Booleanas y Asimetría Algorítmica</w:t>
      </w:r>
    </w:p>
    <w:p/>
    <w:p>
      <w:pPr>
        <w:spacing w:before="0" w:after="200"/>
        <w:jc w:val="center"/>
      </w:pPr>
      <w:r>
        <w:rPr>
          <w:rFonts w:ascii="Arial" w:cs="Arial" w:eastAsia="Arial" w:hAnsi="Arial"/>
          <w:i/>
          <w:iCs/>
          <w:color w:val="2E4057"/>
          <w:sz w:val="28"/>
          <w:szCs w:val="28"/>
        </w:rPr>
        <w:t xml:space="preserve">Cuatro argumentos convergentes sobre la imposibilidad de un contraejemplo</w:t>
      </w:r>
    </w:p>
    <w:p/>
    <w:p>
      <w:pPr>
        <w:pBdr>
          <w:bottom w:val="single" w:color="4A6FA5" w:sz="4" w:space="1"/>
        </w:pBdr>
        <w:spacing w:before="240" w:after="240"/>
      </w:pPr>
    </w:p>
    <w:p>
      <w:pPr>
        <w:spacing w:before="60" w:after="60"/>
        <w:jc w:val="center"/>
      </w:pPr>
      <w:r>
        <w:rPr>
          <w:rFonts w:ascii="Arial" w:cs="Arial" w:eastAsia="Arial" w:hAnsi="Arial"/>
          <w:b/>
          <w:bCs/>
          <w:color w:val="888888"/>
          <w:sz w:val="22"/>
          <w:szCs w:val="22"/>
        </w:rPr>
        <w:t xml:space="preserve">Autor: </w:t>
      </w:r>
      <w:r>
        <w:rPr>
          <w:rFonts w:ascii="Arial" w:cs="Arial" w:eastAsia="Arial" w:hAnsi="Arial"/>
          <w:color w:val="1A1A2E"/>
          <w:sz w:val="22"/>
          <w:szCs w:val="22"/>
        </w:rPr>
        <w:t xml:space="preserve">Víctor Manzanares Alberola</w:t>
      </w:r>
    </w:p>
    <w:p>
      <w:pPr>
        <w:spacing w:before="60" w:after="60"/>
        <w:jc w:val="center"/>
      </w:pPr>
      <w:r>
        <w:rPr>
          <w:rFonts w:ascii="Arial" w:cs="Arial" w:eastAsia="Arial" w:hAnsi="Arial"/>
          <w:b/>
          <w:bCs/>
          <w:color w:val="888888"/>
          <w:sz w:val="22"/>
          <w:szCs w:val="22"/>
        </w:rPr>
        <w:t xml:space="preserve">Institución: </w:t>
      </w:r>
      <w:r>
        <w:rPr>
          <w:rFonts w:ascii="Arial" w:cs="Arial" w:eastAsia="Arial" w:hAnsi="Arial"/>
          <w:color w:val="1A1A2E"/>
          <w:sz w:val="22"/>
          <w:szCs w:val="22"/>
        </w:rPr>
        <w:t xml:space="preserve">EPSA — Universitat Politècnica de València (Alcoy)</w:t>
      </w:r>
    </w:p>
    <w:p>
      <w:pPr>
        <w:spacing w:before="60" w:after="60"/>
        <w:jc w:val="center"/>
      </w:pPr>
      <w:r>
        <w:rPr>
          <w:rFonts w:ascii="Arial" w:cs="Arial" w:eastAsia="Arial" w:hAnsi="Arial"/>
          <w:b/>
          <w:bCs/>
          <w:color w:val="888888"/>
          <w:sz w:val="22"/>
          <w:szCs w:val="22"/>
        </w:rPr>
        <w:t xml:space="preserve">Repositorio: </w:t>
      </w:r>
      <w:r>
        <w:rPr>
          <w:rFonts w:ascii="Arial" w:cs="Arial" w:eastAsia="Arial" w:hAnsi="Arial"/>
          <w:color w:val="1A1A2E"/>
          <w:sz w:val="22"/>
          <w:szCs w:val="22"/>
        </w:rPr>
        <w:t xml:space="preserve">github.com/espiradesombra/claude</w:t>
      </w:r>
    </w:p>
    <w:p>
      <w:pPr>
        <w:spacing w:before="60" w:after="60"/>
        <w:jc w:val="center"/>
      </w:pPr>
      <w:r>
        <w:rPr>
          <w:rFonts w:ascii="Arial" w:cs="Arial" w:eastAsia="Arial" w:hAnsi="Arial"/>
          <w:b/>
          <w:bCs/>
          <w:color w:val="888888"/>
          <w:sz w:val="22"/>
          <w:szCs w:val="22"/>
        </w:rPr>
        <w:t xml:space="preserve">Fecha: </w:t>
      </w:r>
      <w:r>
        <w:rPr>
          <w:rFonts w:ascii="Arial" w:cs="Arial" w:eastAsia="Arial" w:hAnsi="Arial"/>
          <w:color w:val="1A1A2E"/>
          <w:sz w:val="22"/>
          <w:szCs w:val="22"/>
        </w:rPr>
        <w:t xml:space="preserve">Marzo de 2026</w:t>
      </w:r>
    </w:p>
    <w:p>
      <w:pPr>
        <w:spacing w:before="60" w:after="60"/>
        <w:jc w:val="center"/>
      </w:pPr>
      <w:r>
        <w:rPr>
          <w:rFonts w:ascii="Arial" w:cs="Arial" w:eastAsia="Arial" w:hAnsi="Arial"/>
          <w:b/>
          <w:bCs/>
          <w:color w:val="888888"/>
          <w:sz w:val="22"/>
          <w:szCs w:val="22"/>
        </w:rPr>
        <w:t xml:space="preserve">Asistencia de escritura: </w:t>
      </w:r>
      <w:r>
        <w:rPr>
          <w:rFonts w:ascii="Arial" w:cs="Arial" w:eastAsia="Arial" w:hAnsi="Arial"/>
          <w:color w:val="1A1A2E"/>
          <w:sz w:val="22"/>
          <w:szCs w:val="22"/>
        </w:rPr>
        <w:t xml:space="preserve">Claude (Anthropic)</w:t>
      </w:r>
    </w:p>
    <w:p>
      <w:pPr>
        <w:pBdr>
          <w:bottom w:val="single" w:color="4A6FA5" w:sz="4" w:space="1"/>
        </w:pBdr>
        <w:spacing w:before="240" w:after="240"/>
      </w:pPr>
    </w:p>
    <w:p/>
    <w:p>
      <w:pPr>
        <w:pStyle w:val="Heading1"/>
        <w:spacing w:before="440" w:after="200"/>
      </w:pPr>
      <w:r>
        <w:rPr>
          <w:rFonts w:ascii="Arial" w:cs="Arial" w:eastAsia="Arial" w:hAnsi="Arial"/>
          <w:b/>
          <w:bCs/>
          <w:color w:val="2E4057"/>
          <w:sz w:val="34"/>
          <w:szCs w:val="34"/>
        </w:rPr>
        <w:t xml:space="preserve">Resumen</w:t>
      </w:r>
    </w:p>
    <w:p>
      <w:pPr>
        <w:spacing w:before="80" w:after="80"/>
        <w:jc w:val="both"/>
      </w:pPr>
      <w:r>
        <w:rPr>
          <w:rFonts w:ascii="Arial" w:cs="Arial" w:eastAsia="Arial" w:hAnsi="Arial"/>
          <w:b w:val="false"/>
          <w:bCs w:val="false"/>
          <w:i w:val="false"/>
          <w:iCs w:val="false"/>
          <w:color w:val="1A1A2E"/>
          <w:sz w:val="22"/>
          <w:szCs w:val="22"/>
        </w:rPr>
        <w:t xml:space="preserve">Este trabajo desarrolla un modelo heurístico para explorar la Conjetura de Goldbach desde una perspectiva algorítmica y combinatoria. Se introduce una representación mediante listas booleanas de primos, un algoritmo de inversión y negación que genera todas las listas candidatas a refutar la conjetura, y cuatro argumentos independientes que convergen hacia la imposibilidad de un contraejemplo dentro de este marco.</w:t>
      </w:r>
    </w:p>
    <w:p>
      <w:pPr>
        <w:spacing w:before="80" w:after="80"/>
        <w:jc w:val="both"/>
      </w:pPr>
      <w:r>
        <w:rPr>
          <w:rFonts w:ascii="Arial" w:cs="Arial" w:eastAsia="Arial" w:hAnsi="Arial"/>
          <w:b w:val="false"/>
          <w:bCs w:val="false"/>
          <w:i w:val="false"/>
          <w:iCs w:val="false"/>
          <w:color w:val="1A1A2E"/>
          <w:sz w:val="22"/>
          <w:szCs w:val="22"/>
        </w:rPr>
        <w:t xml:space="preserve">Los cuatro argumentos son: (1) análisis del punto de inicio cuantitativo del algoritmo; (2) límites expresivos de los lenguajes formales aplicados a la salida del algoritmo; (3) coste temporal mínimo para generar primos y su incompatibilidad con la falsedad de la conjetura; y (4) análisis de doble asignación para pares de la forma 12K, con K primo.</w:t>
      </w:r>
    </w:p>
    <w:p>
      <w:pPr>
        <w:spacing w:before="80" w:after="80"/>
        <w:jc w:val="both"/>
      </w:pPr>
      <w:r>
        <w:rPr>
          <w:rFonts w:ascii="Arial" w:cs="Arial" w:eastAsia="Arial" w:hAnsi="Arial"/>
          <w:b w:val="false"/>
          <w:bCs w:val="false"/>
          <w:i w:val="false"/>
          <w:iCs w:val="false"/>
          <w:color w:val="1A1A2E"/>
          <w:sz w:val="22"/>
          <w:szCs w:val="22"/>
        </w:rPr>
        <w:t xml:space="preserve">Se incluye además la formalización del modelo mediante ecuaciones de cardinalidad que establecen las condiciones exactas que deben cumplirse si existiera un contraejemplo, demostrando incompatibilidad estructural y una brecha cuantitativa creciente. Un análisis de inclusión-exclusión sobre descomposiciones de suma de dos compuestos refuerza los resultados.</w:t>
      </w:r>
    </w:p>
    <w:p/>
    <w:p>
      <w:pPr>
        <w:spacing w:before="80" w:after="80"/>
        <w:jc w:val="both"/>
      </w:pPr>
      <w:r>
        <w:rPr>
          <w:rFonts w:ascii="Arial" w:cs="Arial" w:eastAsia="Arial" w:hAnsi="Arial"/>
          <w:b/>
          <w:bCs/>
          <w:i w:val="false"/>
          <w:iCs w:val="false"/>
          <w:color w:val="1A1A2E"/>
          <w:sz w:val="22"/>
          <w:szCs w:val="22"/>
        </w:rPr>
        <w:t xml:space="preserve">Palabras clave: </w:t>
      </w:r>
      <w:r>
        <w:rPr>
          <w:rFonts w:ascii="Arial" w:cs="Arial" w:eastAsia="Arial" w:hAnsi="Arial"/>
          <w:b w:val="false"/>
          <w:bCs w:val="false"/>
          <w:i w:val="false"/>
          <w:iCs w:val="false"/>
          <w:color w:val="1A1A2E"/>
          <w:sz w:val="22"/>
          <w:szCs w:val="22"/>
        </w:rPr>
        <w:t xml:space="preserve">Conjetura de Goldbach, listas booleanas, asimetría algorítmica, ecuaciones de cardinalidad, brecha cuantitativa, lenguajes formales, doble asignación, inclusión-exclusión.</w:t>
      </w:r>
    </w:p>
    <w:p>
      <w:pPr>
        <w:pStyle w:val="Heading1"/>
        <w:spacing w:before="440" w:after="200"/>
      </w:pPr>
      <w:r>
        <w:rPr>
          <w:rFonts w:ascii="Arial" w:cs="Arial" w:eastAsia="Arial" w:hAnsi="Arial"/>
          <w:b/>
          <w:bCs/>
          <w:color w:val="2E4057"/>
          <w:sz w:val="34"/>
          <w:szCs w:val="34"/>
        </w:rPr>
        <w:t xml:space="preserve">1. Introducción</w:t>
      </w:r>
    </w:p>
    <w:p>
      <w:pPr>
        <w:spacing w:before="80" w:after="80"/>
        <w:jc w:val="both"/>
      </w:pPr>
      <w:r>
        <w:rPr>
          <w:rFonts w:ascii="Arial" w:cs="Arial" w:eastAsia="Arial" w:hAnsi="Arial"/>
          <w:b w:val="false"/>
          <w:bCs w:val="false"/>
          <w:i w:val="false"/>
          <w:iCs w:val="false"/>
          <w:color w:val="1A1A2E"/>
          <w:sz w:val="22"/>
          <w:szCs w:val="22"/>
        </w:rPr>
        <w:t xml:space="preserve">La Conjetura de Goldbach, formulada en 1742 en una carta de Christian Goldbach a Leonhard Euler, establece que todo número par mayor que 2 puede expresarse como suma de dos números primos [1]. Formalmente:</w:t>
      </w:r>
    </w:p>
    <w:p>
      <w:pPr>
        <w:shd w:fill="EEF2F7" w:val="clear"/>
        <w:spacing w:before="160" w:after="160"/>
        <w:ind w:left="720" w:right="720"/>
        <w:jc w:val="center"/>
      </w:pPr>
      <w:r>
        <w:rPr>
          <w:rFonts w:ascii="Courier New" w:cs="Courier New" w:eastAsia="Courier New" w:hAnsi="Courier New"/>
          <w:color w:val="2E4057"/>
          <w:sz w:val="22"/>
          <w:szCs w:val="22"/>
        </w:rPr>
        <w:t xml:space="preserve">∀ n ∈ ℕ, n &gt; 2, n par  ⟹  ∃ p, q ∈ ℙ : n = p + q</w:t>
      </w:r>
    </w:p>
    <w:p>
      <w:pPr>
        <w:spacing w:before="80" w:after="80"/>
        <w:jc w:val="both"/>
      </w:pPr>
      <w:r>
        <w:rPr>
          <w:rFonts w:ascii="Arial" w:cs="Arial" w:eastAsia="Arial" w:hAnsi="Arial"/>
          <w:b w:val="false"/>
          <w:bCs w:val="false"/>
          <w:i w:val="false"/>
          <w:iCs w:val="false"/>
          <w:color w:val="1A1A2E"/>
          <w:sz w:val="22"/>
          <w:szCs w:val="22"/>
        </w:rPr>
        <w:t xml:space="preserve">La conjetura ha sido verificada computacionalmente hasta 4 × 10¹⁸ sin encontrar contraejemplo [2]. Los esfuerzos teóricos más relevantes incluyen el resultado de Vinogradov (1937) sobre representación de impares como suma de tres primos [3] y la demostración de Helfgott (2013) de la conjetura débil [4].</w:t>
      </w:r>
    </w:p>
    <w:p>
      <w:pPr>
        <w:spacing w:before="80" w:after="80"/>
        <w:jc w:val="both"/>
      </w:pPr>
      <w:r>
        <w:rPr>
          <w:rFonts w:ascii="Arial" w:cs="Arial" w:eastAsia="Arial" w:hAnsi="Arial"/>
          <w:b w:val="false"/>
          <w:bCs w:val="false"/>
          <w:i w:val="false"/>
          <w:iCs w:val="false"/>
          <w:color w:val="1A1A2E"/>
          <w:sz w:val="22"/>
          <w:szCs w:val="22"/>
        </w:rPr>
        <w:t xml:space="preserve">El presente trabajo propone un modelo basado en listas booleanas que permite reformular el problema en términos algorítmicos y combinatorios, y formalizar las condiciones que debería cumplir un contraejemplo. El objetivo no es demostrar la conjetura, sino mostrar que esas condiciones son estructuralmente incompatibles o conducen a una brecha cuantitativa que impide la falsedad.</w:t>
      </w:r>
    </w:p>
    <w:p>
      <w:pPr>
        <w:pStyle w:val="Heading1"/>
        <w:spacing w:before="440" w:after="200"/>
      </w:pPr>
      <w:r>
        <w:rPr>
          <w:rFonts w:ascii="Arial" w:cs="Arial" w:eastAsia="Arial" w:hAnsi="Arial"/>
          <w:b/>
          <w:bCs/>
          <w:color w:val="2E4057"/>
          <w:sz w:val="34"/>
          <w:szCs w:val="34"/>
        </w:rPr>
        <w:t xml:space="preserve">2. Definiciones y Modelo</w:t>
      </w:r>
    </w:p>
    <w:p>
      <w:pPr>
        <w:pStyle w:val="Heading2"/>
        <w:spacing w:before="280" w:after="140"/>
      </w:pPr>
      <w:r>
        <w:rPr>
          <w:rFonts w:ascii="Arial" w:cs="Arial" w:eastAsia="Arial" w:hAnsi="Arial"/>
          <w:b/>
          <w:bCs/>
          <w:color w:val="1A1A2E"/>
          <w:sz w:val="26"/>
          <w:szCs w:val="26"/>
        </w:rPr>
        <w:t xml:space="preserve">2.1 Lista booleana de primos</w:t>
      </w:r>
    </w:p>
    <w:p>
      <w:pPr>
        <w:spacing w:before="80" w:after="80"/>
        <w:jc w:val="both"/>
      </w:pPr>
      <w:r>
        <w:rPr>
          <w:rFonts w:ascii="Arial" w:cs="Arial" w:eastAsia="Arial" w:hAnsi="Arial"/>
          <w:b w:val="false"/>
          <w:bCs w:val="false"/>
          <w:i w:val="false"/>
          <w:iCs w:val="false"/>
          <w:color w:val="1A1A2E"/>
          <w:sz w:val="22"/>
          <w:szCs w:val="22"/>
        </w:rPr>
        <w:t xml:space="preserve">Definimos la lista booleana de primos L de longitud N como la secuencia (b₀, b₁, …, b_{N−1}) donde bᵢ = 1 si i es primo, bᵢ = 0 en caso contrario. Ejemplos:</w:t>
      </w:r>
    </w:p>
    <w:p>
      <w:pPr>
        <w:shd w:fill="EEF2F7" w:val="clear"/>
        <w:spacing w:before="160" w:after="160"/>
        <w:ind w:left="720" w:right="720"/>
        <w:jc w:val="center"/>
      </w:pPr>
      <w:r>
        <w:rPr>
          <w:rFonts w:ascii="Courier New" w:cs="Courier New" w:eastAsia="Courier New" w:hAnsi="Courier New"/>
          <w:color w:val="2E4057"/>
          <w:sz w:val="22"/>
          <w:szCs w:val="22"/>
        </w:rPr>
        <w:t xml:space="preserve">L[0..4]  = 0 0 1 1 0</w:t>
      </w:r>
    </w:p>
    <w:p>
      <w:pPr>
        <w:shd w:fill="EEF2F7" w:val="clear"/>
        <w:spacing w:before="160" w:after="160"/>
        <w:ind w:left="720" w:right="720"/>
        <w:jc w:val="center"/>
      </w:pPr>
      <w:r>
        <w:rPr>
          <w:rFonts w:ascii="Courier New" w:cs="Courier New" w:eastAsia="Courier New" w:hAnsi="Courier New"/>
          <w:color w:val="2E4057"/>
          <w:sz w:val="22"/>
          <w:szCs w:val="22"/>
        </w:rPr>
        <w:t xml:space="preserve">L[0..15] = 0 0 1 1 0 1 0 1 0 0 0 1 0 1 0 0</w:t>
      </w:r>
    </w:p>
    <w:p>
      <w:pPr>
        <w:spacing w:before="80" w:after="80"/>
        <w:jc w:val="both"/>
      </w:pPr>
      <w:r>
        <w:rPr>
          <w:rFonts w:ascii="Arial" w:cs="Arial" w:eastAsia="Arial" w:hAnsi="Arial"/>
          <w:b w:val="false"/>
          <w:bCs w:val="false"/>
          <w:i w:val="false"/>
          <w:iCs w:val="false"/>
          <w:color w:val="1A1A2E"/>
          <w:sz w:val="22"/>
          <w:szCs w:val="22"/>
        </w:rPr>
        <w:t xml:space="preserve">Los primos mayores que 3 son siempre de la forma 6k ± 1. Los compuestos de esta forma siguen la serie: para cada primo p, empezando en p², saltando alternadamente 2p y 4p.</w:t>
      </w:r>
    </w:p>
    <w:p>
      <w:pPr>
        <w:pStyle w:val="Heading2"/>
        <w:spacing w:before="280" w:after="140"/>
      </w:pPr>
      <w:r>
        <w:rPr>
          <w:rFonts w:ascii="Arial" w:cs="Arial" w:eastAsia="Arial" w:hAnsi="Arial"/>
          <w:b/>
          <w:bCs/>
          <w:color w:val="1A1A2E"/>
          <w:sz w:val="26"/>
          <w:szCs w:val="26"/>
        </w:rPr>
        <w:t xml:space="preserve">2.2 Descomposiciones y algoritmo falsante</w:t>
      </w:r>
    </w:p>
    <w:p>
      <w:pPr>
        <w:spacing w:before="80" w:after="80"/>
        <w:jc w:val="both"/>
      </w:pPr>
      <w:r>
        <w:rPr>
          <w:rFonts w:ascii="Arial" w:cs="Arial" w:eastAsia="Arial" w:hAnsi="Arial"/>
          <w:b w:val="false"/>
          <w:bCs w:val="false"/>
          <w:i w:val="false"/>
          <w:iCs w:val="false"/>
          <w:color w:val="1A1A2E"/>
          <w:sz w:val="22"/>
          <w:szCs w:val="22"/>
        </w:rPr>
        <w:t xml:space="preserve">Una descomposición de Goldbach de 2n es un par (p, q) con p + q = 2n, p y q primos. Se detecta buscando el patrón 1·0 en la lista original y su invertida-negada. El algoritmo que genera la lista candidata a refutar la conjetura para un 2n dado es:</w:t>
      </w:r>
    </w:p>
    <w:p/>
    <w:p>
      <w:pPr>
        <w:shd w:fill="F0F0F0" w:val="clear"/>
        <w:spacing w:before="60" w:after="60"/>
        <w:ind w:left="720" w:right="720"/>
      </w:pPr>
      <w:r>
        <w:rPr>
          <w:rFonts w:ascii="Courier New" w:cs="Courier New" w:eastAsia="Courier New" w:hAnsi="Courier New"/>
          <w:color w:val="333333"/>
          <w:sz w:val="20"/>
          <w:szCs w:val="20"/>
        </w:rPr>
        <w:t xml:space="preserve">copia entrada[] en salida[]</w:t>
      </w:r>
    </w:p>
    <w:p>
      <w:pPr>
        <w:shd w:fill="F0F0F0" w:val="clear"/>
        <w:spacing w:before="60" w:after="60"/>
        <w:ind w:left="720" w:right="720"/>
      </w:pPr>
      <w:r>
        <w:rPr>
          <w:rFonts w:ascii="Courier New" w:cs="Courier New" w:eastAsia="Courier New" w:hAnsi="Courier New"/>
          <w:color w:val="333333"/>
          <w:sz w:val="20"/>
          <w:szCs w:val="20"/>
        </w:rPr>
        <w:t xml:space="preserve">salida[n+1] = 0</w:t>
      </w:r>
    </w:p>
    <w:p>
      <w:pPr>
        <w:shd w:fill="F0F0F0" w:val="clear"/>
        <w:spacing w:before="60" w:after="60"/>
        <w:ind w:left="720" w:right="720"/>
      </w:pPr>
      <w:r>
        <w:rPr>
          <w:rFonts w:ascii="Courier New" w:cs="Courier New" w:eastAsia="Courier New" w:hAnsi="Courier New"/>
          <w:color w:val="333333"/>
          <w:sz w:val="20"/>
          <w:szCs w:val="20"/>
        </w:rPr>
        <w:t xml:space="preserve">para i desde 0 hasta n:</w:t>
      </w:r>
    </w:p>
    <w:p>
      <w:pPr>
        <w:shd w:fill="F0F0F0" w:val="clear"/>
        <w:spacing w:before="60" w:after="60"/>
        <w:ind w:left="720" w:right="720"/>
      </w:pPr>
      <w:r>
        <w:rPr>
          <w:rFonts w:ascii="Courier New" w:cs="Courier New" w:eastAsia="Courier New" w:hAnsi="Courier New"/>
          <w:color w:val="333333"/>
          <w:sz w:val="20"/>
          <w:szCs w:val="20"/>
        </w:rPr>
        <w:t xml:space="preserve">    salida[n+2+i] = NOT entrada[n-i]</w:t>
      </w:r>
    </w:p>
    <w:p/>
    <w:p>
      <w:pPr>
        <w:spacing w:before="80" w:after="80"/>
        <w:jc w:val="both"/>
      </w:pPr>
      <w:r>
        <w:rPr>
          <w:rFonts w:ascii="Arial" w:cs="Arial" w:eastAsia="Arial" w:hAnsi="Arial"/>
          <w:b w:val="false"/>
          <w:bCs w:val="false"/>
          <w:i w:val="false"/>
          <w:iCs w:val="false"/>
          <w:color w:val="1A1A2E"/>
          <w:sz w:val="22"/>
          <w:szCs w:val="22"/>
        </w:rPr>
        <w:t xml:space="preserve">La salida es expresable en lenguaje formal como { X 0 Xr : X = 0011, Xr = reverso(NOT(X)) }. Este algoritmo demuestra la falsedad de la conjetura si y solo si su salida contiene todos los primos reales marcados a 1 y ningún compuesto, para algún 2n.</w:t>
      </w:r>
    </w:p>
    <w:p>
      <w:pPr>
        <w:pStyle w:val="Heading1"/>
        <w:spacing w:before="440" w:after="200"/>
      </w:pPr>
      <w:r>
        <w:rPr>
          <w:rFonts w:ascii="Arial" w:cs="Arial" w:eastAsia="Arial" w:hAnsi="Arial"/>
          <w:b/>
          <w:bCs/>
          <w:color w:val="2E4057"/>
          <w:sz w:val="34"/>
          <w:szCs w:val="34"/>
        </w:rPr>
        <w:t xml:space="preserve">3. Ecuaciones de Cardinalidad del Contraejemplo</w:t>
      </w:r>
    </w:p>
    <w:p>
      <w:pPr>
        <w:spacing w:before="80" w:after="80"/>
        <w:jc w:val="both"/>
      </w:pPr>
      <w:r>
        <w:rPr>
          <w:rFonts w:ascii="Arial" w:cs="Arial" w:eastAsia="Arial" w:hAnsi="Arial"/>
          <w:b w:val="false"/>
          <w:bCs w:val="false"/>
          <w:i w:val="false"/>
          <w:iCs w:val="false"/>
          <w:color w:val="1A1A2E"/>
          <w:sz w:val="22"/>
          <w:szCs w:val="22"/>
        </w:rPr>
        <w:t xml:space="preserve">Esta sección formaliza las condiciones exactas de cardinalidad que deben cumplirse si existe un contraejemplo a Goldbach. Se sigue la notación del modelo de asimetría. Sea 2n par ≥ 8 con corte en n (se requiere p ≤ n ≤ q para toda descomposición p + q = 2n).</w:t>
      </w:r>
    </w:p>
    <w:p>
      <w:pPr>
        <w:pStyle w:val="Heading2"/>
        <w:spacing w:before="280" w:after="140"/>
      </w:pPr>
      <w:r>
        <w:rPr>
          <w:rFonts w:ascii="Arial" w:cs="Arial" w:eastAsia="Arial" w:hAnsi="Arial"/>
          <w:b/>
          <w:bCs/>
          <w:color w:val="1A1A2E"/>
          <w:sz w:val="26"/>
          <w:szCs w:val="26"/>
        </w:rPr>
        <w:t xml:space="preserve">3.1 Definición de conjuntos</w:t>
      </w:r>
    </w:p>
    <w:p>
      <w:pPr>
        <w:spacing w:before="80" w:after="80"/>
        <w:jc w:val="both"/>
      </w:pPr>
      <w:r>
        <w:rPr>
          <w:rFonts w:ascii="Arial" w:cs="Arial" w:eastAsia="Arial" w:hAnsi="Arial"/>
          <w:b w:val="false"/>
          <w:bCs w:val="false"/>
          <w:i w:val="false"/>
          <w:iCs w:val="false"/>
          <w:color w:val="1A1A2E"/>
          <w:sz w:val="22"/>
          <w:szCs w:val="22"/>
        </w:rPr>
        <w:t xml:space="preserve">Definimos los conjuntos de candidatos en primera y segunda mitad (impares solamente, pues los pares no pueden ser primos salvo el 2):</w:t>
      </w:r>
    </w:p>
    <w:p/>
    <w:p>
      <w:pPr>
        <w:shd w:fill="EEF2F7" w:val="clear"/>
        <w:spacing w:before="100" w:after="100"/>
        <w:ind w:left="360" w:right="360"/>
        <w:jc w:val="left"/>
      </w:pPr>
      <w:r>
        <w:rPr>
          <w:rFonts w:ascii="Arial" w:cs="Arial" w:eastAsia="Arial" w:hAnsi="Arial"/>
          <w:b/>
          <w:bCs/>
          <w:color w:val="4A6FA5"/>
          <w:sz w:val="22"/>
          <w:szCs w:val="22"/>
        </w:rPr>
        <w:t xml:space="preserve">candidatos₁   </w:t>
      </w:r>
      <w:r>
        <w:rPr>
          <w:rFonts w:ascii="Courier New" w:cs="Courier New" w:eastAsia="Courier New" w:hAnsi="Courier New"/>
          <w:color w:val="1A1A2E"/>
          <w:sz w:val="22"/>
          <w:szCs w:val="22"/>
        </w:rPr>
        <w:t xml:space="preserve">= { k impar | 3 ≤ k ≤ n }  =  L₁ ∪ 1ª</w:t>
      </w:r>
    </w:p>
    <w:p>
      <w:pPr>
        <w:shd w:fill="EEF2F7" w:val="clear"/>
        <w:spacing w:before="100" w:after="100"/>
        <w:ind w:left="360" w:right="360"/>
        <w:jc w:val="left"/>
      </w:pPr>
      <w:r>
        <w:rPr>
          <w:rFonts w:ascii="Arial" w:cs="Arial" w:eastAsia="Arial" w:hAnsi="Arial"/>
          <w:b/>
          <w:bCs/>
          <w:color w:val="4A6FA5"/>
          <w:sz w:val="22"/>
          <w:szCs w:val="22"/>
        </w:rPr>
        <w:t xml:space="preserve">candidatos₂   </w:t>
      </w:r>
      <w:r>
        <w:rPr>
          <w:rFonts w:ascii="Courier New" w:cs="Courier New" w:eastAsia="Courier New" w:hAnsi="Courier New"/>
          <w:color w:val="1A1A2E"/>
          <w:sz w:val="22"/>
          <w:szCs w:val="22"/>
        </w:rPr>
        <w:t xml:space="preserve">= { k impar | n &lt; k &lt; 2n }  =  L₂ ∪ 2ª</w:t>
      </w:r>
    </w:p>
    <w:p/>
    <w:p>
      <w:pPr>
        <w:spacing w:before="80" w:after="80"/>
        <w:jc w:val="both"/>
      </w:pPr>
      <w:r>
        <w:rPr>
          <w:rFonts w:ascii="Arial" w:cs="Arial" w:eastAsia="Arial" w:hAnsi="Arial"/>
          <w:b w:val="false"/>
          <w:bCs w:val="false"/>
          <w:i w:val="false"/>
          <w:iCs w:val="false"/>
          <w:color w:val="1A1A2E"/>
          <w:sz w:val="22"/>
          <w:szCs w:val="22"/>
        </w:rPr>
        <w:t xml:space="preserve">donde:</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1ª = primos de la primera mitad (primos ≤ n)</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L₁ = compuestos impares de la primera mitad</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2ª = primos de la segunda mitad (primos en (n, 2n))</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L₂ = compuestos impares de la segunda mitad</w:t>
      </w:r>
    </w:p>
    <w:p/>
    <w:p>
      <w:pPr>
        <w:spacing w:before="80" w:after="80"/>
        <w:jc w:val="both"/>
      </w:pPr>
      <w:r>
        <w:rPr>
          <w:rFonts w:ascii="Arial" w:cs="Arial" w:eastAsia="Arial" w:hAnsi="Arial"/>
          <w:b w:val="false"/>
          <w:bCs w:val="false"/>
          <w:i w:val="false"/>
          <w:iCs w:val="false"/>
          <w:color w:val="1A1A2E"/>
          <w:sz w:val="22"/>
          <w:szCs w:val="22"/>
        </w:rPr>
        <w:t xml:space="preserve">Se definen además dos conjuntos derivados fundamentales:</w:t>
      </w:r>
    </w:p>
    <w:p/>
    <w:p>
      <w:pPr>
        <w:shd w:fill="EEF2F7" w:val="clear"/>
        <w:spacing w:before="100" w:after="100"/>
        <w:ind w:left="360" w:right="360"/>
        <w:jc w:val="left"/>
      </w:pPr>
      <w:r>
        <w:rPr>
          <w:rFonts w:ascii="Arial" w:cs="Arial" w:eastAsia="Arial" w:hAnsi="Arial"/>
          <w:b/>
          <w:bCs/>
          <w:color w:val="4A6FA5"/>
          <w:sz w:val="22"/>
          <w:szCs w:val="22"/>
        </w:rPr>
        <w:t xml:space="preserve">1ª'   </w:t>
      </w:r>
      <w:r>
        <w:rPr>
          <w:rFonts w:ascii="Courier New" w:cs="Courier New" w:eastAsia="Courier New" w:hAnsi="Courier New"/>
          <w:color w:val="1A1A2E"/>
          <w:sz w:val="22"/>
          <w:szCs w:val="22"/>
        </w:rPr>
        <w:t xml:space="preserve">= { 2n − p | p ∈ 1ª }   (simétricos de primos de la primera mitad)</w:t>
      </w:r>
    </w:p>
    <w:p>
      <w:pPr>
        <w:shd w:fill="EEF2F7" w:val="clear"/>
        <w:spacing w:before="100" w:after="100"/>
        <w:ind w:left="360" w:right="360"/>
        <w:jc w:val="left"/>
      </w:pPr>
      <w:r>
        <w:rPr>
          <w:rFonts w:ascii="Arial" w:cs="Arial" w:eastAsia="Arial" w:hAnsi="Arial"/>
          <w:b/>
          <w:bCs/>
          <w:color w:val="4A6FA5"/>
          <w:sz w:val="22"/>
          <w:szCs w:val="22"/>
        </w:rPr>
        <w:t xml:space="preserve">(cand₁\1ª)'   </w:t>
      </w:r>
      <w:r>
        <w:rPr>
          <w:rFonts w:ascii="Courier New" w:cs="Courier New" w:eastAsia="Courier New" w:hAnsi="Courier New"/>
          <w:color w:val="1A1A2E"/>
          <w:sz w:val="22"/>
          <w:szCs w:val="22"/>
        </w:rPr>
        <w:t xml:space="preserve">= { 2n − c | c ∈ L₁ }  (simétricos de compuestos de la primera mitad)</w:t>
      </w:r>
    </w:p>
    <w:p>
      <w:pPr>
        <w:shd w:fill="EEF2F7" w:val="clear"/>
        <w:spacing w:before="100" w:after="100"/>
        <w:ind w:left="360" w:right="360"/>
        <w:jc w:val="left"/>
      </w:pPr>
      <w:r>
        <w:rPr>
          <w:rFonts w:ascii="Arial" w:cs="Arial" w:eastAsia="Arial" w:hAnsi="Arial"/>
          <w:b/>
          <w:bCs/>
          <w:color w:val="4A6FA5"/>
          <w:sz w:val="22"/>
          <w:szCs w:val="22"/>
        </w:rPr>
        <w:t xml:space="preserve">L₃   </w:t>
      </w:r>
      <w:r>
        <w:rPr>
          <w:rFonts w:ascii="Courier New" w:cs="Courier New" w:eastAsia="Courier New" w:hAnsi="Courier New"/>
          <w:color w:val="1A1A2E"/>
          <w:sz w:val="22"/>
          <w:szCs w:val="22"/>
        </w:rPr>
        <w:t xml:space="preserve">= posiciones válidas para primos en la segunda mitad</w:t>
      </w:r>
    </w:p>
    <w:p/>
    <w:p>
      <w:pPr>
        <w:pBdr>
          <w:left w:val="single" w:color="4A6FA5" w:sz="8" w:space="6"/>
        </w:pBdr>
        <w:spacing w:before="80" w:after="80"/>
        <w:ind w:left="720"/>
        <w:jc w:val="both"/>
      </w:pPr>
      <w:r>
        <w:rPr>
          <w:rFonts w:ascii="Arial" w:cs="Arial" w:eastAsia="Arial" w:hAnsi="Arial"/>
          <w:i/>
          <w:iCs/>
          <w:color w:val="888888"/>
          <w:sz w:val="20"/>
          <w:szCs w:val="20"/>
        </w:rPr>
        <w:t xml:space="preserve">1ª' es el conjunto de posiciones de la segunda mitad de la forma 2n − p, con p primo ≤ n. Son exactamente las posiciones que el algoritmo marca a 0 en la segunda mitad. Si alguna de esas posiciones fuera también prima, existiría una descomposición de Goldbach y la conjetura sería cierta para ese 2n.</w:t>
      </w:r>
    </w:p>
    <w:p>
      <w:pPr>
        <w:pStyle w:val="Heading2"/>
        <w:spacing w:before="280" w:after="140"/>
      </w:pPr>
      <w:r>
        <w:rPr>
          <w:rFonts w:ascii="Arial" w:cs="Arial" w:eastAsia="Arial" w:hAnsi="Arial"/>
          <w:b/>
          <w:bCs/>
          <w:color w:val="1A1A2E"/>
          <w:sz w:val="26"/>
          <w:szCs w:val="26"/>
        </w:rPr>
        <w:t xml:space="preserve">3.2 Las siete ecuaciones críticas</w:t>
      </w:r>
    </w:p>
    <w:p>
      <w:pPr>
        <w:spacing w:before="80" w:after="80"/>
        <w:jc w:val="both"/>
      </w:pPr>
      <w:r>
        <w:rPr>
          <w:rFonts w:ascii="Arial" w:cs="Arial" w:eastAsia="Arial" w:hAnsi="Arial"/>
          <w:b w:val="false"/>
          <w:bCs w:val="false"/>
          <w:i w:val="false"/>
          <w:iCs w:val="false"/>
          <w:color w:val="1A1A2E"/>
          <w:sz w:val="22"/>
          <w:szCs w:val="22"/>
        </w:rPr>
        <w:t xml:space="preserve">Las siguientes ecuaciones formalizan las relaciones entre los conjuntos anteriores. Si existiera un contraejemplo, todas deben satisfacerse simultáneamente:</w:t>
      </w:r>
    </w:p>
    <w:p/>
    <w:p>
      <w:pPr>
        <w:shd w:fill="EEF2F7" w:val="clear"/>
        <w:spacing w:before="100" w:after="100"/>
        <w:ind w:left="360" w:right="360"/>
        <w:jc w:val="left"/>
      </w:pPr>
      <w:r>
        <w:rPr>
          <w:rFonts w:ascii="Arial" w:cs="Arial" w:eastAsia="Arial" w:hAnsi="Arial"/>
          <w:b/>
          <w:bCs/>
          <w:color w:val="4A6FA5"/>
          <w:sz w:val="22"/>
          <w:szCs w:val="22"/>
        </w:rPr>
        <w:t xml:space="preserve">(1)   </w:t>
      </w:r>
      <w:r>
        <w:rPr>
          <w:rFonts w:ascii="Courier New" w:cs="Courier New" w:eastAsia="Courier New" w:hAnsi="Courier New"/>
          <w:color w:val="1A1A2E"/>
          <w:sz w:val="22"/>
          <w:szCs w:val="22"/>
        </w:rPr>
        <w:t xml:space="preserve">candidatos₂  \  2ª  =  L₂</w:t>
      </w:r>
    </w:p>
    <w:p>
      <w:pPr>
        <w:shd w:fill="EEF2F7" w:val="clear"/>
        <w:spacing w:before="100" w:after="100"/>
        <w:ind w:left="360" w:right="360"/>
        <w:jc w:val="left"/>
      </w:pPr>
      <w:r>
        <w:rPr>
          <w:rFonts w:ascii="Arial" w:cs="Arial" w:eastAsia="Arial" w:hAnsi="Arial"/>
          <w:b/>
          <w:bCs/>
          <w:color w:val="4A6FA5"/>
          <w:sz w:val="22"/>
          <w:szCs w:val="22"/>
        </w:rPr>
        <w:t xml:space="preserve">(2)   </w:t>
      </w:r>
      <w:r>
        <w:rPr>
          <w:rFonts w:ascii="Courier New" w:cs="Courier New" w:eastAsia="Courier New" w:hAnsi="Courier New"/>
          <w:color w:val="1A1A2E"/>
          <w:sz w:val="22"/>
          <w:szCs w:val="22"/>
        </w:rPr>
        <w:t xml:space="preserve">|candidatos₂ \ (2ª ∪ 1ª')| = |L₂|</w:t>
      </w:r>
    </w:p>
    <w:p>
      <w:pPr>
        <w:shd w:fill="EEF2F7" w:val="clear"/>
        <w:spacing w:before="100" w:after="100"/>
        <w:ind w:left="360" w:right="360"/>
        <w:jc w:val="left"/>
      </w:pPr>
      <w:r>
        <w:rPr>
          <w:rFonts w:ascii="Arial" w:cs="Arial" w:eastAsia="Arial" w:hAnsi="Arial"/>
          <w:b/>
          <w:bCs/>
          <w:color w:val="4A6FA5"/>
          <w:sz w:val="22"/>
          <w:szCs w:val="22"/>
        </w:rPr>
        <w:t xml:space="preserve">(3)   </w:t>
      </w:r>
      <w:r>
        <w:rPr>
          <w:rFonts w:ascii="Courier New" w:cs="Courier New" w:eastAsia="Courier New" w:hAnsi="Courier New"/>
          <w:color w:val="1A1A2E"/>
          <w:sz w:val="22"/>
          <w:szCs w:val="22"/>
        </w:rPr>
        <w:t xml:space="preserve">candidatos₁ \ 1ª = L₁</w:t>
      </w:r>
    </w:p>
    <w:p>
      <w:pPr>
        <w:shd w:fill="EEF2F7" w:val="clear"/>
        <w:spacing w:before="100" w:after="100"/>
        <w:ind w:left="360" w:right="360"/>
        <w:jc w:val="left"/>
      </w:pPr>
      <w:r>
        <w:rPr>
          <w:rFonts w:ascii="Arial" w:cs="Arial" w:eastAsia="Arial" w:hAnsi="Arial"/>
          <w:b/>
          <w:bCs/>
          <w:color w:val="4A6FA5"/>
          <w:sz w:val="22"/>
          <w:szCs w:val="22"/>
        </w:rPr>
        <w:t xml:space="preserve">(4)   </w:t>
      </w:r>
      <w:r>
        <w:rPr>
          <w:rFonts w:ascii="Courier New" w:cs="Courier New" w:eastAsia="Courier New" w:hAnsi="Courier New"/>
          <w:color w:val="1A1A2E"/>
          <w:sz w:val="22"/>
          <w:szCs w:val="22"/>
        </w:rPr>
        <w:t xml:space="preserve">|L₃| = |(candidatos₁ \ 1ª)'|</w:t>
      </w:r>
    </w:p>
    <w:p>
      <w:pPr>
        <w:shd w:fill="EEF2F7" w:val="clear"/>
        <w:spacing w:before="100" w:after="100"/>
        <w:ind w:left="360" w:right="360"/>
        <w:jc w:val="left"/>
      </w:pPr>
      <w:r>
        <w:rPr>
          <w:rFonts w:ascii="Arial" w:cs="Arial" w:eastAsia="Arial" w:hAnsi="Arial"/>
          <w:b/>
          <w:bCs/>
          <w:color w:val="4A6FA5"/>
          <w:sz w:val="22"/>
          <w:szCs w:val="22"/>
        </w:rPr>
        <w:t xml:space="preserve">(5a)   </w:t>
      </w:r>
      <w:r>
        <w:rPr>
          <w:rFonts w:ascii="Courier New" w:cs="Courier New" w:eastAsia="Courier New" w:hAnsi="Courier New"/>
          <w:color w:val="1A1A2E"/>
          <w:sz w:val="22"/>
          <w:szCs w:val="22"/>
        </w:rPr>
        <w:t xml:space="preserve">|candidatos₂| = |L₃ ∪ 2ª ∪ 1ª|</w:t>
      </w:r>
    </w:p>
    <w:p>
      <w:pPr>
        <w:shd w:fill="EEF2F7" w:val="clear"/>
        <w:spacing w:before="100" w:after="100"/>
        <w:ind w:left="360" w:right="360"/>
        <w:jc w:val="left"/>
      </w:pPr>
      <w:r>
        <w:rPr>
          <w:rFonts w:ascii="Arial" w:cs="Arial" w:eastAsia="Arial" w:hAnsi="Arial"/>
          <w:b/>
          <w:bCs/>
          <w:color w:val="4A6FA5"/>
          <w:sz w:val="22"/>
          <w:szCs w:val="22"/>
        </w:rPr>
        <w:t xml:space="preserve">(5b)   </w:t>
      </w:r>
      <w:r>
        <w:rPr>
          <w:rFonts w:ascii="Courier New" w:cs="Courier New" w:eastAsia="Courier New" w:hAnsi="Courier New"/>
          <w:color w:val="1A1A2E"/>
          <w:sz w:val="22"/>
          <w:szCs w:val="22"/>
        </w:rPr>
        <w:t xml:space="preserve">|candidatos₂| = |L₃ ∪ 2ª ∪ 1ª'|</w:t>
      </w:r>
    </w:p>
    <w:p>
      <w:pPr>
        <w:shd w:fill="EEF2F7" w:val="clear"/>
        <w:spacing w:before="100" w:after="100"/>
        <w:ind w:left="360" w:right="360"/>
        <w:jc w:val="left"/>
      </w:pPr>
      <w:r>
        <w:rPr>
          <w:rFonts w:ascii="Arial" w:cs="Arial" w:eastAsia="Arial" w:hAnsi="Arial"/>
          <w:b/>
          <w:bCs/>
          <w:color w:val="4A6FA5"/>
          <w:sz w:val="22"/>
          <w:szCs w:val="22"/>
        </w:rPr>
        <w:t xml:space="preserve">(6a)   </w:t>
      </w:r>
      <w:r>
        <w:rPr>
          <w:rFonts w:ascii="Courier New" w:cs="Courier New" w:eastAsia="Courier New" w:hAnsi="Courier New"/>
          <w:color w:val="1A1A2E"/>
          <w:sz w:val="22"/>
          <w:szCs w:val="22"/>
        </w:rPr>
        <w:t xml:space="preserve">candidatos₂ \ ((cand₁\1ª)' ∪ 2ª) = 1ª</w:t>
      </w:r>
    </w:p>
    <w:p>
      <w:pPr>
        <w:shd w:fill="EEF2F7" w:val="clear"/>
        <w:spacing w:before="100" w:after="100"/>
        <w:ind w:left="360" w:right="360"/>
        <w:jc w:val="left"/>
      </w:pPr>
      <w:r>
        <w:rPr>
          <w:rFonts w:ascii="Arial" w:cs="Arial" w:eastAsia="Arial" w:hAnsi="Arial"/>
          <w:b/>
          <w:bCs/>
          <w:color w:val="4A6FA5"/>
          <w:sz w:val="22"/>
          <w:szCs w:val="22"/>
        </w:rPr>
        <w:t xml:space="preserve">(6b)   </w:t>
      </w:r>
      <w:r>
        <w:rPr>
          <w:rFonts w:ascii="Courier New" w:cs="Courier New" w:eastAsia="Courier New" w:hAnsi="Courier New"/>
          <w:color w:val="1A1A2E"/>
          <w:sz w:val="22"/>
          <w:szCs w:val="22"/>
        </w:rPr>
        <w:t xml:space="preserve">candidatos₂ \ ((cand₁\1ª)' ∪ 2ª) = 1ª'</w:t>
      </w:r>
    </w:p>
    <w:p>
      <w:pPr>
        <w:shd w:fill="EEF2F7" w:val="clear"/>
        <w:spacing w:before="100" w:after="100"/>
        <w:ind w:left="360" w:right="360"/>
        <w:jc w:val="left"/>
      </w:pPr>
      <w:r>
        <w:rPr>
          <w:rFonts w:ascii="Arial" w:cs="Arial" w:eastAsia="Arial" w:hAnsi="Arial"/>
          <w:b/>
          <w:bCs/>
          <w:color w:val="4A6FA5"/>
          <w:sz w:val="22"/>
          <w:szCs w:val="22"/>
        </w:rPr>
        <w:t xml:space="preserve">(7)   </w:t>
      </w:r>
      <w:r>
        <w:rPr>
          <w:rFonts w:ascii="Courier New" w:cs="Courier New" w:eastAsia="Courier New" w:hAnsi="Courier New"/>
          <w:color w:val="1A1A2E"/>
          <w:sz w:val="22"/>
          <w:szCs w:val="22"/>
        </w:rPr>
        <w:t xml:space="preserve">|candidatos₂| = |candidatos₁|</w:t>
      </w:r>
    </w:p>
    <w:p/>
    <w:p>
      <w:pPr>
        <w:spacing w:before="80" w:after="80"/>
        <w:jc w:val="both"/>
      </w:pPr>
      <w:r>
        <w:rPr>
          <w:rFonts w:ascii="Arial" w:cs="Arial" w:eastAsia="Arial" w:hAnsi="Arial"/>
          <w:b w:val="false"/>
          <w:bCs w:val="false"/>
          <w:i w:val="false"/>
          <w:iCs w:val="false"/>
          <w:color w:val="1A1A2E"/>
          <w:sz w:val="22"/>
          <w:szCs w:val="22"/>
        </w:rPr>
        <w:t xml:space="preserve">Interpretación de las ecuaciones: (1) y (3) son definiciones de complementos. (2) dice que las posiciones de la segunda mitad no cubiertas por primos reales ni por simétricos de primos son exactamente los compuestos. (4) iguala L₃ con los simétricos de los compuestos de la primera mitad. (5a) y (5b) son dos versiones de la partición de candidatos₂. (6a) y (6b) son la caracterización del residuo tras eliminar L₃ y 2ª. (7) es la simetría de cardinalidades entre mitades.</w:t>
      </w:r>
    </w:p>
    <w:p>
      <w:pPr>
        <w:pStyle w:val="Heading2"/>
        <w:spacing w:before="280" w:after="140"/>
      </w:pPr>
      <w:r>
        <w:rPr>
          <w:rFonts w:ascii="Arial" w:cs="Arial" w:eastAsia="Arial" w:hAnsi="Arial"/>
          <w:b/>
          <w:bCs/>
          <w:color w:val="1A1A2E"/>
          <w:sz w:val="26"/>
          <w:szCs w:val="26"/>
        </w:rPr>
        <w:t xml:space="preserve">3.3 Teorema 1: Incompatibilidad estructural con 1ª</w:t>
      </w:r>
    </w:p>
    <w:p>
      <w:pPr>
        <w:spacing w:before="80" w:after="80"/>
        <w:jc w:val="both"/>
      </w:pPr>
      <w:r>
        <w:rPr>
          <w:rFonts w:ascii="Arial" w:cs="Arial" w:eastAsia="Arial" w:hAnsi="Arial"/>
          <w:b w:val="false"/>
          <w:bCs w:val="false"/>
          <w:i w:val="false"/>
          <w:iCs w:val="false"/>
          <w:color w:val="1A1A2E"/>
          <w:sz w:val="22"/>
          <w:szCs w:val="22"/>
        </w:rPr>
        <w:t xml:space="preserve">Si se usa la versión (5a), que incluye directamente 1ª (primos de la primera mitad) en el lado derecho:</w:t>
      </w:r>
    </w:p>
    <w:p>
      <w:pPr>
        <w:shd w:fill="EEF2F7" w:val="clear"/>
        <w:spacing w:before="160" w:after="160"/>
        <w:ind w:left="720" w:right="720"/>
        <w:jc w:val="center"/>
      </w:pPr>
      <w:r>
        <w:rPr>
          <w:rFonts w:ascii="Courier New" w:cs="Courier New" w:eastAsia="Courier New" w:hAnsi="Courier New"/>
          <w:color w:val="2E4057"/>
          <w:sz w:val="22"/>
          <w:szCs w:val="22"/>
        </w:rPr>
        <w:t xml:space="preserve">|candidatos₂| = |L₃ ∪ 2ª ∪ 1ª|</w:t>
      </w:r>
    </w:p>
    <w:p>
      <w:pPr>
        <w:spacing w:before="80" w:after="80"/>
        <w:jc w:val="both"/>
      </w:pPr>
      <w:r>
        <w:rPr>
          <w:rFonts w:ascii="Arial" w:cs="Arial" w:eastAsia="Arial" w:hAnsi="Arial"/>
          <w:b w:val="false"/>
          <w:bCs w:val="false"/>
          <w:i w:val="false"/>
          <w:iCs w:val="false"/>
          <w:color w:val="1A1A2E"/>
          <w:sz w:val="22"/>
          <w:szCs w:val="22"/>
        </w:rPr>
        <w:t xml:space="preserve">Pero 1ª ⊆ primera mitad y candidatos₂ ⊆ segunda mitad, por lo que 1ª ∩ candidatos₂ = ∅. Entonces:</w:t>
      </w:r>
    </w:p>
    <w:p>
      <w:pPr>
        <w:shd w:fill="EEF2F7" w:val="clear"/>
        <w:spacing w:before="160" w:after="160"/>
        <w:ind w:left="720" w:right="720"/>
        <w:jc w:val="center"/>
      </w:pPr>
      <w:r>
        <w:rPr>
          <w:rFonts w:ascii="Courier New" w:cs="Courier New" w:eastAsia="Courier New" w:hAnsi="Courier New"/>
          <w:color w:val="2E4057"/>
          <w:sz w:val="22"/>
          <w:szCs w:val="22"/>
        </w:rPr>
        <w:t xml:space="preserve">|L₃ ∪ 2ª ∪ 1ª|  =  |L₃ ∪ 2ª| + |1ª|  &gt;  |L₃ ∪ 2ª|  ≥  |candidatos₂|</w:t>
      </w:r>
    </w:p>
    <w:p>
      <w:pPr>
        <w:spacing w:before="80" w:after="80"/>
        <w:jc w:val="both"/>
      </w:pPr>
      <w:r>
        <w:rPr>
          <w:rFonts w:ascii="Arial" w:cs="Arial" w:eastAsia="Arial" w:hAnsi="Arial"/>
          <w:b w:val="false"/>
          <w:bCs w:val="false"/>
          <w:i w:val="false"/>
          <w:iCs w:val="false"/>
          <w:color w:val="1A1A2E"/>
          <w:sz w:val="22"/>
          <w:szCs w:val="22"/>
        </w:rPr>
        <w:t xml:space="preserve">El lado derecho supera estrictamente al izquierdo. Contradicción directa. La ecuación (5a) es estructuralmente incompatible: la disyunción entre primera y segunda mitad impide que 1ª aporte elementos a candidatos₂.</w:t>
      </w:r>
    </w:p>
    <w:p>
      <w:pPr>
        <w:pBdr>
          <w:left w:val="single" w:color="4A6FA5" w:sz="8" w:space="6"/>
        </w:pBdr>
        <w:spacing w:before="80" w:after="80"/>
        <w:ind w:left="720"/>
        <w:jc w:val="both"/>
      </w:pPr>
      <w:r>
        <w:rPr>
          <w:rFonts w:ascii="Arial" w:cs="Arial" w:eastAsia="Arial" w:hAnsi="Arial"/>
          <w:i/>
          <w:iCs/>
          <w:color w:val="888888"/>
          <w:sz w:val="20"/>
          <w:szCs w:val="20"/>
        </w:rPr>
        <w:t xml:space="preserve">Este resultado no es trivial en el contexto del modelo: muestra que la formulación natural del algoritmo (incluyendo los primos de la primera mitad como candidatos para la segunda) produce una inconsistencia de cardinalidad que no puede resolverse sin corregir los conjuntos.</w:t>
      </w:r>
    </w:p>
    <w:p>
      <w:pPr>
        <w:pStyle w:val="Heading2"/>
        <w:spacing w:before="280" w:after="140"/>
      </w:pPr>
      <w:r>
        <w:rPr>
          <w:rFonts w:ascii="Arial" w:cs="Arial" w:eastAsia="Arial" w:hAnsi="Arial"/>
          <w:b/>
          <w:bCs/>
          <w:color w:val="1A1A2E"/>
          <w:sz w:val="26"/>
          <w:szCs w:val="26"/>
        </w:rPr>
        <w:t xml:space="preserve">3.4 Teorema 2: Brecha cuantitativa con 1ª' (versión corregida)</w:t>
      </w:r>
    </w:p>
    <w:p>
      <w:pPr>
        <w:spacing w:before="80" w:after="80"/>
        <w:jc w:val="both"/>
      </w:pPr>
      <w:r>
        <w:rPr>
          <w:rFonts w:ascii="Arial" w:cs="Arial" w:eastAsia="Arial" w:hAnsi="Arial"/>
          <w:b w:val="false"/>
          <w:bCs w:val="false"/>
          <w:i w:val="false"/>
          <w:iCs w:val="false"/>
          <w:color w:val="1A1A2E"/>
          <w:sz w:val="22"/>
          <w:szCs w:val="22"/>
        </w:rPr>
        <w:t xml:space="preserve">La corrección consiste en sustituir 1ª por su imagen especular 1ª' = { 2n − p | p ∈ 1ª } en la ecuación (5b). Ahora 1ª' ⊆ candidatos₂ por construcción. Con la aproximación L₃ ≈ 2ª:</w:t>
      </w:r>
    </w:p>
    <w:p>
      <w:pPr>
        <w:shd w:fill="EEF2F7" w:val="clear"/>
        <w:spacing w:before="160" w:after="160"/>
        <w:ind w:left="720" w:right="720"/>
        <w:jc w:val="center"/>
      </w:pPr>
      <w:r>
        <w:rPr>
          <w:rFonts w:ascii="Courier New" w:cs="Courier New" w:eastAsia="Courier New" w:hAnsi="Courier New"/>
          <w:color w:val="2E4057"/>
          <w:sz w:val="22"/>
          <w:szCs w:val="22"/>
        </w:rPr>
        <w:t xml:space="preserve">|L₂ ∪ 2ª|  =  |2ª ∪ 1ª'|</w:t>
      </w:r>
    </w:p>
    <w:p>
      <w:pPr>
        <w:shd w:fill="EEF2F7" w:val="clear"/>
        <w:spacing w:before="160" w:after="160"/>
        <w:ind w:left="720" w:right="720"/>
        <w:jc w:val="center"/>
      </w:pPr>
      <w:r>
        <w:rPr>
          <w:rFonts w:ascii="Courier New" w:cs="Courier New" w:eastAsia="Courier New" w:hAnsi="Courier New"/>
          <w:color w:val="2E4057"/>
          <w:sz w:val="22"/>
          <w:szCs w:val="22"/>
        </w:rPr>
        <w:t xml:space="preserve">⟹  |L₂|  ≤  |1ª'|  ≈  |1ª|  =  π(n)</w:t>
      </w:r>
    </w:p>
    <w:p>
      <w:pPr>
        <w:spacing w:before="80" w:after="80"/>
        <w:jc w:val="both"/>
      </w:pPr>
      <w:r>
        <w:rPr>
          <w:rFonts w:ascii="Arial" w:cs="Arial" w:eastAsia="Arial" w:hAnsi="Arial"/>
          <w:b w:val="false"/>
          <w:bCs w:val="false"/>
          <w:i w:val="false"/>
          <w:iCs w:val="false"/>
          <w:color w:val="1A1A2E"/>
          <w:sz w:val="22"/>
          <w:szCs w:val="22"/>
        </w:rPr>
        <w:t xml:space="preserve">Sin embargo, empíricamente |L₂| &gt;&gt; |1ª| para n grande. Los compuestos de la segunda mitad crecen mucho más rápido que los primos de la primera mitad. Además, (6a) y (6b) no se cumplen simultáneamente: el residuo de candidatos₂ tras eliminar los simétricos de compuestos y los primos reales no puede ser a la vez 1ª (elementos de la primera mitad) y 1ª' (elementos de la segunda mitad), a menos que coincidan, lo que ocurre solo en casos triviales.</w:t>
      </w:r>
    </w:p>
    <w:p>
      <w:pPr>
        <w:spacing w:before="80" w:after="80"/>
        <w:jc w:val="both"/>
      </w:pPr>
      <w:r>
        <w:rPr>
          <w:rFonts w:ascii="Arial" w:cs="Arial" w:eastAsia="Arial" w:hAnsi="Arial"/>
          <w:b w:val="false"/>
          <w:bCs w:val="false"/>
          <w:i w:val="false"/>
          <w:iCs w:val="false"/>
          <w:color w:val="1A1A2E"/>
          <w:sz w:val="22"/>
          <w:szCs w:val="22"/>
        </w:rPr>
        <w:t xml:space="preserve">La consecuencia es una brecha: el número de posiciones de candidatos₂ que el modelo no puede asignar coherentemente crece con n. Esa brecha mide cuántas posiciones quedan sin bloquear — cada una es un candidato q no tachado por el algoritmo.</w:t>
      </w:r>
    </w:p>
    <w:p>
      <w:pPr>
        <w:pStyle w:val="Heading2"/>
        <w:spacing w:before="280" w:after="140"/>
      </w:pPr>
      <w:r>
        <w:rPr>
          <w:rFonts w:ascii="Arial" w:cs="Arial" w:eastAsia="Arial" w:hAnsi="Arial"/>
          <w:b/>
          <w:bCs/>
          <w:color w:val="1A1A2E"/>
          <w:sz w:val="26"/>
          <w:szCs w:val="26"/>
        </w:rPr>
        <w:t xml:space="preserve">3.5 Cuantificación de la brecha</w:t>
      </w:r>
    </w:p>
    <w:p>
      <w:pPr>
        <w:spacing w:before="80" w:after="80"/>
        <w:jc w:val="both"/>
      </w:pPr>
      <w:r>
        <w:rPr>
          <w:rFonts w:ascii="Arial" w:cs="Arial" w:eastAsia="Arial" w:hAnsi="Arial"/>
          <w:b w:val="false"/>
          <w:bCs w:val="false"/>
          <w:i w:val="false"/>
          <w:iCs w:val="false"/>
          <w:color w:val="1A1A2E"/>
          <w:sz w:val="22"/>
          <w:szCs w:val="22"/>
        </w:rPr>
        <w:t xml:space="preserve">Los siguientes valores, calculados con primos exactos (corte en n, π(n) y π(2n) reales), ilustran el crecimiento de la brecha: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|candidatos₂|</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|L₃ ∪ 2ª ∪ 1ª'| (modelo)</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Brecha (posiciones sin bloquear)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37 – 45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 a +13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139 – 167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+83 a +111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265 – 302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+198 a +235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~1229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~+1270</w:t>
            </w:r>
          </w:p>
        </w:tc>
      </w:tr>
    </w:tbl>
    <w:p/>
    <w:p>
      <w:pPr>
        <w:spacing w:before="80" w:after="80"/>
        <w:jc w:val="both"/>
      </w:pPr>
      <w:r>
        <w:rPr>
          <w:rFonts w:ascii="Arial" w:cs="Arial" w:eastAsia="Arial" w:hAnsi="Arial"/>
          <w:b w:val="false"/>
          <w:bCs w:val="false"/>
          <w:i w:val="false"/>
          <w:iCs w:val="false"/>
          <w:color w:val="1A1A2E"/>
          <w:sz w:val="22"/>
          <w:szCs w:val="22"/>
        </w:rPr>
        <w:t xml:space="preserve">Interpretación: cada posición sobrante (la brecha) es un candidato q en la segunda mitad que el modelo de asimetría no puede bloquear. Si esa posición resulta prima, constituye una descomposición p + q = 2n con p = 2n − q ∈ 1ª. La brecha actúa por tanto como cota inferior conservadora del número de descomposiciones posibles que el modelo no puede eliminar.</w:t>
      </w:r>
    </w:p>
    <w:p>
      <w:pPr>
        <w:pBdr>
          <w:left w:val="single" w:color="4A6FA5" w:sz="8" w:space="6"/>
        </w:pBdr>
        <w:spacing w:before="80" w:after="80"/>
        <w:ind w:left="720"/>
        <w:jc w:val="both"/>
      </w:pPr>
      <w:r>
        <w:rPr>
          <w:rFonts w:ascii="Arial" w:cs="Arial" w:eastAsia="Arial" w:hAnsi="Arial"/>
          <w:i/>
          <w:iCs/>
          <w:color w:val="888888"/>
          <w:sz w:val="20"/>
          <w:szCs w:val="20"/>
        </w:rPr>
        <w:t xml:space="preserve">La brecha es siempre positiva y crece con n. Esto significa que, conforme n aumenta, el modelo tiene cada vez menos capacidad relativa de bloquear descomposiciones candidatas. No existe ningún n a partir del cual el modelo pueda cubrir todas las posiciones primas de la segunda mitad.</w:t>
      </w:r>
    </w:p>
    <w:p>
      <w:pPr>
        <w:pStyle w:val="Heading1"/>
        <w:spacing w:before="440" w:after="200"/>
      </w:pPr>
      <w:r>
        <w:rPr>
          <w:rFonts w:ascii="Arial" w:cs="Arial" w:eastAsia="Arial" w:hAnsi="Arial"/>
          <w:b/>
          <w:bCs/>
          <w:color w:val="2E4057"/>
          <w:sz w:val="34"/>
          <w:szCs w:val="34"/>
        </w:rPr>
        <w:t xml:space="preserve">4. Cuatro Argumentos sobre la Imposibilidad del Contraejemplo</w:t>
      </w:r>
    </w:p>
    <w:p>
      <w:pPr>
        <w:pStyle w:val="Heading2"/>
        <w:spacing w:before="280" w:after="140"/>
      </w:pPr>
      <w:r>
        <w:rPr>
          <w:rFonts w:ascii="Arial" w:cs="Arial" w:eastAsia="Arial" w:hAnsi="Arial"/>
          <w:b/>
          <w:bCs/>
          <w:color w:val="1A1A2E"/>
          <w:sz w:val="26"/>
          <w:szCs w:val="26"/>
        </w:rPr>
        <w:t xml:space="preserve">4.1 Argumento cuantitativo — punto de inicio</w:t>
      </w:r>
    </w:p>
    <w:p>
      <w:pPr>
        <w:spacing w:before="80" w:after="80"/>
        <w:jc w:val="both"/>
      </w:pPr>
      <w:r>
        <w:rPr>
          <w:rFonts w:ascii="Arial" w:cs="Arial" w:eastAsia="Arial" w:hAnsi="Arial"/>
          <w:b w:val="false"/>
          <w:bCs w:val="false"/>
          <w:i w:val="false"/>
          <w:iCs w:val="false"/>
          <w:color w:val="1A1A2E"/>
          <w:sz w:val="22"/>
          <w:szCs w:val="22"/>
        </w:rPr>
        <w:t xml:space="preserve">Sea 2n de la forma 6k. El número de candidatos de la forma 6k ± 1 en la segunda mitad es ≈ n/6. El número real de primos en (n, 2n) es π(2n) − π(n) ≈ 2n/ln(2n) − n/ln(n). El algoritmo genera a lo sumo n/6 − π(n) unos en posiciones de forma 6k ± 1 de la segunda mitad. Para que cubra todos los primos reales se requiere:</w:t>
      </w:r>
    </w:p>
    <w:p>
      <w:pPr>
        <w:shd w:fill="EEF2F7" w:val="clear"/>
        <w:spacing w:before="160" w:after="160"/>
        <w:ind w:left="720" w:right="720"/>
        <w:jc w:val="center"/>
      </w:pPr>
      <w:r>
        <w:rPr>
          <w:rFonts w:ascii="Courier New" w:cs="Courier New" w:eastAsia="Courier New" w:hAnsi="Courier New"/>
          <w:color w:val="2E4057"/>
          <w:sz w:val="22"/>
          <w:szCs w:val="22"/>
        </w:rPr>
        <w:t xml:space="preserve">n/6  ≥  2n/ln(2n)</w:t>
      </w:r>
    </w:p>
    <w:p>
      <w:pPr>
        <w:spacing w:before="80" w:after="80"/>
        <w:jc w:val="both"/>
      </w:pPr>
      <w:r>
        <w:rPr>
          <w:rFonts w:ascii="Arial" w:cs="Arial" w:eastAsia="Arial" w:hAnsi="Arial"/>
          <w:b w:val="false"/>
          <w:bCs w:val="false"/>
          <w:i w:val="false"/>
          <w:iCs w:val="false"/>
          <w:color w:val="1A1A2E"/>
          <w:sz w:val="22"/>
          <w:szCs w:val="22"/>
        </w:rPr>
        <w:t xml:space="preserve">Esta condición solo se satisface para n pequeño. Para n → ∞, ln(2n) → ∞ y la desigualdad se invierte. El error relativo del algoritmo es:</w:t>
      </w:r>
    </w:p>
    <w:p>
      <w:pPr>
        <w:shd w:fill="EEF2F7" w:val="clear"/>
        <w:spacing w:before="160" w:after="160"/>
        <w:ind w:left="720" w:right="720"/>
        <w:jc w:val="center"/>
      </w:pPr>
      <w:r>
        <w:rPr>
          <w:rFonts w:ascii="Courier New" w:cs="Courier New" w:eastAsia="Courier New" w:hAnsi="Courier New"/>
          <w:color w:val="2E4057"/>
          <w:sz w:val="22"/>
          <w:szCs w:val="22"/>
        </w:rPr>
        <w:t xml:space="preserve">ε(n) = (n/6 − 2n/ln(2n)) × 100 / (2n/ln(2n))  [%]  →  −∞</w:t>
      </w:r>
    </w:p>
    <w:p>
      <w:pPr>
        <w:pStyle w:val="Heading2"/>
        <w:spacing w:before="280" w:after="140"/>
      </w:pPr>
      <w:r>
        <w:rPr>
          <w:rFonts w:ascii="Arial" w:cs="Arial" w:eastAsia="Arial" w:hAnsi="Arial"/>
          <w:b/>
          <w:bCs/>
          <w:color w:val="1A1A2E"/>
          <w:sz w:val="26"/>
          <w:szCs w:val="26"/>
        </w:rPr>
        <w:t xml:space="preserve">4.2 Argumento de lenguajes formales</w:t>
      </w:r>
    </w:p>
    <w:p>
      <w:pPr>
        <w:spacing w:before="80" w:after="80"/>
        <w:jc w:val="both"/>
      </w:pPr>
      <w:r>
        <w:rPr>
          <w:rFonts w:ascii="Arial" w:cs="Arial" w:eastAsia="Arial" w:hAnsi="Arial"/>
          <w:b w:val="false"/>
          <w:bCs w:val="false"/>
          <w:i w:val="false"/>
          <w:iCs w:val="false"/>
          <w:color w:val="1A1A2E"/>
          <w:sz w:val="22"/>
          <w:szCs w:val="22"/>
        </w:rPr>
        <w:t xml:space="preserve">La salida del algoritmo es expresable como lenguaje formal regular. Si la conjetura fuera falsa, esa salida coincidiría con la lista real de primos para algún 2n. Pero la lista real de primos no es expresable como lenguaje regular ni libre de contexto [6]. Contradicción.</w:t>
      </w:r>
    </w:p>
    <w:p>
      <w:pPr>
        <w:spacing w:before="80" w:after="80"/>
        <w:jc w:val="both"/>
      </w:pPr>
      <w:r>
        <w:rPr>
          <w:rFonts w:ascii="Arial" w:cs="Arial" w:eastAsia="Arial" w:hAnsi="Arial"/>
          <w:b w:val="false"/>
          <w:bCs w:val="false"/>
          <w:i w:val="false"/>
          <w:iCs w:val="false"/>
          <w:color w:val="1A1A2E"/>
          <w:sz w:val="22"/>
          <w:szCs w:val="22"/>
        </w:rPr>
        <w:t xml:space="preserve">Paso abierto: demostrar que la preimagen de L_alg es necesariamente la lista real de primos y no otra lista con la misma estructura formal.</w:t>
      </w:r>
    </w:p>
    <w:p>
      <w:pPr>
        <w:pStyle w:val="Heading2"/>
        <w:spacing w:before="280" w:after="140"/>
      </w:pPr>
      <w:r>
        <w:rPr>
          <w:rFonts w:ascii="Arial" w:cs="Arial" w:eastAsia="Arial" w:hAnsi="Arial"/>
          <w:b/>
          <w:bCs/>
          <w:color w:val="1A1A2E"/>
          <w:sz w:val="26"/>
          <w:szCs w:val="26"/>
        </w:rPr>
        <w:t xml:space="preserve">4.3 Argumento de coste temporal</w:t>
      </w:r>
    </w:p>
    <w:p>
      <w:pPr>
        <w:spacing w:before="80" w:after="80"/>
        <w:jc w:val="both"/>
      </w:pPr>
      <w:r>
        <w:rPr>
          <w:rFonts w:ascii="Arial" w:cs="Arial" w:eastAsia="Arial" w:hAnsi="Arial"/>
          <w:b w:val="false"/>
          <w:bCs w:val="false"/>
          <w:i w:val="false"/>
          <w:iCs w:val="false"/>
          <w:color w:val="1A1A2E"/>
          <w:sz w:val="22"/>
          <w:szCs w:val="22"/>
        </w:rPr>
        <w:t xml:space="preserve">El algoritmo tiene coste O(n). Si la conjetura fuera falsa, habría generado todos los primos hasta 2n en tiempo lineal. El coste mínimo conocido para generar primos hasta n es O(n log log n) [7], y hay fundamentos teóricos que sugieren que O(n) es inalcanzable. Reducción al absurdo.</w:t>
      </w:r>
    </w:p>
    <w:p>
      <w:pPr>
        <w:pStyle w:val="Heading2"/>
        <w:spacing w:before="280" w:after="140"/>
      </w:pPr>
      <w:r>
        <w:rPr>
          <w:rFonts w:ascii="Arial" w:cs="Arial" w:eastAsia="Arial" w:hAnsi="Arial"/>
          <w:b/>
          <w:bCs/>
          <w:color w:val="1A1A2E"/>
          <w:sz w:val="26"/>
          <w:szCs w:val="26"/>
        </w:rPr>
        <w:t xml:space="preserve">4.4 Argumento de doble asignación (2n = 12K₁)</w:t>
      </w:r>
    </w:p>
    <w:p>
      <w:pPr>
        <w:spacing w:before="80" w:after="80"/>
        <w:jc w:val="both"/>
      </w:pPr>
      <w:r>
        <w:rPr>
          <w:rFonts w:ascii="Arial" w:cs="Arial" w:eastAsia="Arial" w:hAnsi="Arial"/>
          <w:b w:val="false"/>
          <w:bCs w:val="false"/>
          <w:i w:val="false"/>
          <w:iCs w:val="false"/>
          <w:color w:val="1A1A2E"/>
          <w:sz w:val="22"/>
          <w:szCs w:val="22"/>
        </w:rPr>
        <w:t xml:space="preserve">Para 2n = 12K₁, el algoritmo asigna «posible primo» a 2n − c para cada compuesto c de la primera mitad. Cuando c = 6k₂ ± 1 es compuesto y 2n − c = 6k₃ ± 1 es también compuesto, se produce una doble asignación incorrecta. Las cuatro formas posibles:</w:t>
      </w:r>
    </w:p>
    <w:p>
      <w:pPr>
        <w:shd w:fill="EEF2F7" w:val="clear"/>
        <w:spacing w:before="160" w:after="160"/>
        <w:ind w:left="720" w:right="720"/>
        <w:jc w:val="center"/>
      </w:pPr>
      <w:r>
        <w:rPr>
          <w:rFonts w:ascii="Courier New" w:cs="Courier New" w:eastAsia="Courier New" w:hAnsi="Courier New"/>
          <w:color w:val="2E4057"/>
          <w:sz w:val="22"/>
          <w:szCs w:val="22"/>
        </w:rPr>
        <w:t xml:space="preserve">12K₁ = (6k₃+1)+(6k₂+1)  =  (6k₃−1)+(6k₂+1)</w:t>
      </w:r>
    </w:p>
    <w:p>
      <w:pPr>
        <w:shd w:fill="EEF2F7" w:val="clear"/>
        <w:spacing w:before="160" w:after="160"/>
        <w:ind w:left="720" w:right="720"/>
        <w:jc w:val="center"/>
      </w:pPr>
      <w:r>
        <w:rPr>
          <w:rFonts w:ascii="Courier New" w:cs="Courier New" w:eastAsia="Courier New" w:hAnsi="Courier New"/>
          <w:color w:val="2E4057"/>
          <w:sz w:val="22"/>
          <w:szCs w:val="22"/>
        </w:rPr>
        <w:t xml:space="preserve">     = (6k₃+1)+(6k₂−1)  =  (6k₃−1)+(6k₂−1)</w:t>
      </w:r>
    </w:p>
    <w:p>
      <w:pPr>
        <w:spacing w:before="80" w:after="80"/>
        <w:jc w:val="both"/>
      </w:pPr>
      <w:r>
        <w:rPr>
          <w:rFonts w:ascii="Arial" w:cs="Arial" w:eastAsia="Arial" w:hAnsi="Arial"/>
          <w:b w:val="false"/>
          <w:bCs w:val="false"/>
          <w:i w:val="false"/>
          <w:iCs w:val="false"/>
          <w:color w:val="1A1A2E"/>
          <w:sz w:val="22"/>
          <w:szCs w:val="22"/>
        </w:rPr>
        <w:t xml:space="preserve">Nunca ocurre, para el mismo 12K₁, que ambos sumandos 6k₂ ± 1 y 6k₃ ± 1 sean simultáneamente primos — eso implicaría una descomposición de Goldbach. El fallo mínimo del algoritmo para K₁ primo es al menos 3 (asociado a los primos 5, 7 y 11, los únicos menores que 12 de la forma 6k ± 1). Para K₁ compuesto, el fallo crece con el número de factores primos de K₁.</w:t>
      </w:r>
    </w:p>
    <w:p>
      <w:pPr>
        <w:pStyle w:val="Heading1"/>
        <w:spacing w:before="440" w:after="200"/>
      </w:pPr>
      <w:r>
        <w:rPr>
          <w:rFonts w:ascii="Arial" w:cs="Arial" w:eastAsia="Arial" w:hAnsi="Arial"/>
          <w:b/>
          <w:bCs/>
          <w:color w:val="2E4057"/>
          <w:sz w:val="34"/>
          <w:szCs w:val="34"/>
        </w:rPr>
        <w:t xml:space="preserve">5. Análisis de Inclusión-Exclusión</w:t>
      </w:r>
    </w:p>
    <w:p>
      <w:pPr>
        <w:pStyle w:val="Heading2"/>
        <w:spacing w:before="280" w:after="140"/>
      </w:pPr>
      <w:r>
        <w:rPr>
          <w:rFonts w:ascii="Arial" w:cs="Arial" w:eastAsia="Arial" w:hAnsi="Arial"/>
          <w:b/>
          <w:bCs/>
          <w:color w:val="1A1A2E"/>
          <w:sz w:val="26"/>
          <w:szCs w:val="26"/>
        </w:rPr>
        <w:t xml:space="preserve">5.1 Conjuntos</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L₄: todos los pares (impar, impar) con suma 2n. Universo.</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L₃: pares con primer sumando compuesto impar.</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L₅: pares con segundo sumando compuesto impar.</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L₂ = L₃ ∩ L₅: pares donde ambos son compuestos impares.</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Descomposiciones: pares donde ambos son primos.</w:t>
      </w:r>
    </w:p>
    <w:p/>
    <w:p>
      <w:pPr>
        <w:shd w:fill="EEF2F7" w:val="clear"/>
        <w:spacing w:before="160" w:after="160"/>
        <w:ind w:left="720" w:right="720"/>
        <w:jc w:val="center"/>
      </w:pPr>
      <w:r>
        <w:rPr>
          <w:rFonts w:ascii="Courier New" w:cs="Courier New" w:eastAsia="Courier New" w:hAnsi="Courier New"/>
          <w:color w:val="2E4057"/>
          <w:sz w:val="22"/>
          <w:szCs w:val="22"/>
        </w:rPr>
        <w:t xml:space="preserve">|L₄| − |L₃| − |L₅| + |L₂|  =  |Descomposiciones|</w:t>
      </w:r>
    </w:p>
    <w:p>
      <w:pPr>
        <w:pStyle w:val="Heading2"/>
        <w:spacing w:before="280" w:after="140"/>
      </w:pPr>
      <w:r>
        <w:rPr>
          <w:rFonts w:ascii="Arial" w:cs="Arial" w:eastAsia="Arial" w:hAnsi="Arial"/>
          <w:b/>
          <w:bCs/>
          <w:color w:val="1A1A2E"/>
          <w:sz w:val="26"/>
          <w:szCs w:val="26"/>
        </w:rPr>
        <w:t xml:space="preserve">5.2 Comportamiento asintótico</w:t>
      </w:r>
    </w:p>
    <w:p>
      <w:pPr>
        <w:spacing w:before="80" w:after="80"/>
        <w:jc w:val="both"/>
      </w:pPr>
      <w:r>
        <w:rPr>
          <w:rFonts w:ascii="Arial" w:cs="Arial" w:eastAsia="Arial" w:hAnsi="Arial"/>
          <w:b w:val="false"/>
          <w:bCs w:val="false"/>
          <w:i w:val="false"/>
          <w:iCs w:val="false"/>
          <w:color w:val="1A1A2E"/>
          <w:sz w:val="22"/>
          <w:szCs w:val="22"/>
        </w:rPr>
        <w:t xml:space="preserve">En términos de densidades (π(n) = densidad de primos en [2,n]):</w:t>
      </w:r>
    </w:p>
    <w:p>
      <w:pPr>
        <w:shd w:fill="EEF2F7" w:val="clear"/>
        <w:spacing w:before="160" w:after="160"/>
        <w:ind w:left="720" w:right="720"/>
        <w:jc w:val="center"/>
      </w:pPr>
      <w:r>
        <w:rPr>
          <w:rFonts w:ascii="Courier New" w:cs="Courier New" w:eastAsia="Courier New" w:hAnsi="Courier New"/>
          <w:color w:val="2E4057"/>
          <w:sz w:val="22"/>
          <w:szCs w:val="22"/>
        </w:rPr>
        <w:t xml:space="preserve">|Descomposiciones|  ≈  |L₄| · (1 − 2(1 − π(n)) + d(L₂))</w:t>
      </w:r>
    </w:p>
    <w:p>
      <w:pPr>
        <w:spacing w:before="80" w:after="80"/>
        <w:jc w:val="both"/>
      </w:pPr>
      <w:r>
        <w:rPr>
          <w:rFonts w:ascii="Arial" w:cs="Arial" w:eastAsia="Arial" w:hAnsi="Arial"/>
          <w:b w:val="false"/>
          <w:bCs w:val="false"/>
          <w:i w:val="false"/>
          <w:iCs w:val="false"/>
          <w:color w:val="1A1A2E"/>
          <w:sz w:val="22"/>
          <w:szCs w:val="22"/>
        </w:rPr>
        <w:t xml:space="preserve">Cuando π(n) decrece (n grande), d(L₂) aumenta, compensando. El resultado clave es:</w:t>
      </w:r>
    </w:p>
    <w:p>
      <w:pPr>
        <w:pBdr>
          <w:left w:val="single" w:color="4A6FA5" w:sz="8" w:space="6"/>
        </w:pBdr>
        <w:spacing w:before="80" w:after="80"/>
        <w:ind w:left="720"/>
        <w:jc w:val="both"/>
      </w:pPr>
      <w:r>
        <w:rPr>
          <w:rFonts w:ascii="Arial" w:cs="Arial" w:eastAsia="Arial" w:hAnsi="Arial"/>
          <w:i/>
          <w:iCs/>
          <w:color w:val="888888"/>
          <w:sz w:val="20"/>
          <w:szCs w:val="20"/>
        </w:rPr>
        <w:t xml:space="preserve">Si existen descomposiciones de suma de dos compuestos impares (L₂ ≠ ∅), entonces existen también descomposiciones de suma de dos primos. Las descomposiciones son una consecuencia estructural del principio de inclusión-exclusión sobre pares de impares.</w:t>
      </w:r>
    </w:p>
    <w:p>
      <w:pPr>
        <w:pStyle w:val="Heading1"/>
        <w:spacing w:before="440" w:after="200"/>
      </w:pPr>
      <w:r>
        <w:rPr>
          <w:rFonts w:ascii="Arial" w:cs="Arial" w:eastAsia="Arial" w:hAnsi="Arial"/>
          <w:b/>
          <w:bCs/>
          <w:color w:val="2E4057"/>
          <w:sz w:val="34"/>
          <w:szCs w:val="34"/>
        </w:rPr>
        <w:t xml:space="preserve">6. Preguntas Orientadoras</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¿Cuál es el coste temporal mínimo demostrado para generar primos hasta n? ¿Puede excluirse O(n)?</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¿La preimagen de L_alg bajo el algoritmo es necesariamente la lista real de primos para el 2n falsante hipotético?</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¿Cuándo aparece el primer salto de 24 compuestos consecutivos? ¿Existe antes de 24!?</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¿Para qué formas de 2n es imposible que Goldbach sea falsa, y para cuáles no lo sabemos aún?</w:t>
      </w:r>
    </w:p>
    <w:p>
      <w:pPr>
        <w:pStyle w:val="Heading1"/>
        <w:spacing w:before="440" w:after="200"/>
      </w:pPr>
      <w:r>
        <w:rPr>
          <w:rFonts w:ascii="Arial" w:cs="Arial" w:eastAsia="Arial" w:hAnsi="Arial"/>
          <w:b/>
          <w:bCs/>
          <w:color w:val="2E4057"/>
          <w:sz w:val="34"/>
          <w:szCs w:val="34"/>
        </w:rPr>
        <w:t xml:space="preserve">7. Conclusiones</w:t>
      </w:r>
    </w:p>
    <w:p>
      <w:pPr>
        <w:spacing w:before="80" w:after="80"/>
        <w:jc w:val="both"/>
      </w:pPr>
      <w:r>
        <w:rPr>
          <w:rFonts w:ascii="Arial" w:cs="Arial" w:eastAsia="Arial" w:hAnsi="Arial"/>
          <w:b w:val="false"/>
          <w:bCs w:val="false"/>
          <w:i w:val="false"/>
          <w:iCs w:val="false"/>
          <w:color w:val="1A1A2E"/>
          <w:sz w:val="22"/>
          <w:szCs w:val="22"/>
        </w:rPr>
        <w:t xml:space="preserve">Se han presentado cuatro argumentos independientes y la formalización del modelo mediante ecuaciones de cardinalidad. La tabla siguiente resume los resultados: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Resultado</w:t>
            </w:r>
          </w:p>
        </w:tc>
        <w:tc>
          <w:tcPr>
            <w:tcW w:type="dxa" w:w="636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Contenido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Incompatibilidad (5a)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La ecuación con 1ª produce contradicción directa por disyunción de mitades.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Brecha cuantitativa (5b)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La versión corregida con 1ª' genera una brecha siempre positiva y creciente con 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Argumento cuantitativo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El déficit de unos del algoritmo diverge para n grande (ε(n)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Lenguajes formales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La falsedad implicaría primos expresables como lenguaje formal. Contradicción.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Coste temporal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La falsedad implicaría un generador de primos en O(n). Contradicción con límites conocidos.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Doble asignación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Para 2n = 12K₁, fallo mínimo cuantificable y creciente con complejidad de K₁.</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Inclusión-exclusión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Las descomposiciones son estructuralmente inevitables cuando L₂ ≠ ∅.</w:t>
            </w:r>
          </w:p>
        </w:tc>
      </w:tr>
    </w:tbl>
    <w:p/>
    <w:p>
      <w:pPr>
        <w:spacing w:before="80" w:after="80"/>
        <w:jc w:val="both"/>
      </w:pPr>
      <w:r>
        <w:rPr>
          <w:rFonts w:ascii="Arial" w:cs="Arial" w:eastAsia="Arial" w:hAnsi="Arial"/>
          <w:b w:val="false"/>
          <w:bCs w:val="false"/>
          <w:i w:val="false"/>
          <w:iCs w:val="false"/>
          <w:color w:val="1A1A2E"/>
          <w:sz w:val="22"/>
          <w:szCs w:val="22"/>
        </w:rPr>
        <w:t xml:space="preserve">Pasos que quedan abiertos: (a) demostración formal de PRIMES ∉ O(n); (b) prueba de que la preimagen de L_alg es la lista real de primos; (c) formalización de la cota exacta de la brecha. El presente trabajo aporta el marco heurístico y la estructura de argumentación para abordar estos pasos.</w:t>
      </w:r>
    </w:p>
    <w:p>
      <w:pPr>
        <w:spacing w:before="80" w:after="80"/>
        <w:jc w:val="both"/>
      </w:pPr>
      <w:r>
        <w:rPr>
          <w:rFonts w:ascii="Arial" w:cs="Arial" w:eastAsia="Arial" w:hAnsi="Arial"/>
          <w:b w:val="false"/>
          <w:bCs w:val="false"/>
          <w:i w:val="false"/>
          <w:iCs w:val="false"/>
          <w:color w:val="1A1A2E"/>
          <w:sz w:val="22"/>
          <w:szCs w:val="22"/>
        </w:rPr>
        <w:t xml:space="preserve">Resultado colateral: si la conjetura fuera falsa, el contraejemplo sería de la forma 12K₁ con K₁ primo. Esta restricción es derivable directamente del análisis de doble asignación y no ha sido señalada con este enfoque en la literatura conocida al autor.</w:t>
      </w:r>
    </w:p>
    <w:p>
      <w:pPr>
        <w:pStyle w:val="Heading1"/>
        <w:spacing w:before="440" w:after="200"/>
      </w:pPr>
      <w:r>
        <w:rPr>
          <w:rFonts w:ascii="Arial" w:cs="Arial" w:eastAsia="Arial" w:hAnsi="Arial"/>
          <w:b/>
          <w:bCs/>
          <w:color w:val="2E4057"/>
          <w:sz w:val="34"/>
          <w:szCs w:val="34"/>
        </w:rPr>
        <w:t xml:space="preserve">8. Referencias</w:t>
      </w:r>
    </w:p>
    <w:p/>
    <w:p>
      <w:pPr>
        <w:spacing w:before="80" w:after="80"/>
        <w:jc w:val="both"/>
      </w:pPr>
      <w:r>
        <w:rPr>
          <w:rFonts w:ascii="Arial" w:cs="Arial" w:eastAsia="Arial" w:hAnsi="Arial"/>
          <w:b w:val="false"/>
          <w:bCs w:val="false"/>
          <w:i w:val="false"/>
          <w:iCs w:val="false"/>
          <w:color w:val="1A1A2E"/>
          <w:sz w:val="18"/>
          <w:szCs w:val="18"/>
        </w:rPr>
        <w:t xml:space="preserve">[1] Goldbach, C. (1742). Carta a Leonhard Euler, 7 de junio de 1742.</w:t>
      </w:r>
    </w:p>
    <w:p>
      <w:pPr>
        <w:spacing w:before="80" w:after="80"/>
        <w:jc w:val="both"/>
      </w:pPr>
      <w:r>
        <w:rPr>
          <w:rFonts w:ascii="Arial" w:cs="Arial" w:eastAsia="Arial" w:hAnsi="Arial"/>
          <w:b w:val="false"/>
          <w:bCs w:val="false"/>
          <w:i w:val="false"/>
          <w:iCs w:val="false"/>
          <w:color w:val="1A1A2E"/>
          <w:sz w:val="18"/>
          <w:szCs w:val="18"/>
        </w:rPr>
        <w:t xml:space="preserve">[2] Oliveira e Silva, T., Herzog, S., Pardi, S. (2014). Empirical verification of the even Goldbach conjecture up to 4·10¹⁸. Mathematics of Computation, 83(288), 2033–2060.</w:t>
      </w:r>
    </w:p>
    <w:p>
      <w:pPr>
        <w:spacing w:before="80" w:after="80"/>
        <w:jc w:val="both"/>
      </w:pPr>
      <w:r>
        <w:rPr>
          <w:rFonts w:ascii="Arial" w:cs="Arial" w:eastAsia="Arial" w:hAnsi="Arial"/>
          <w:b w:val="false"/>
          <w:bCs w:val="false"/>
          <w:i w:val="false"/>
          <w:iCs w:val="false"/>
          <w:color w:val="1A1A2E"/>
          <w:sz w:val="18"/>
          <w:szCs w:val="18"/>
        </w:rPr>
        <w:t xml:space="preserve">[3] Vinogradov, I. M. (1937). Representation of an odd number as a sum of three primes. Doklady Akademii Nauk SSSR, 15, 291–294.</w:t>
      </w:r>
    </w:p>
    <w:p>
      <w:pPr>
        <w:spacing w:before="80" w:after="80"/>
        <w:jc w:val="both"/>
      </w:pPr>
      <w:r>
        <w:rPr>
          <w:rFonts w:ascii="Arial" w:cs="Arial" w:eastAsia="Arial" w:hAnsi="Arial"/>
          <w:b w:val="false"/>
          <w:bCs w:val="false"/>
          <w:i w:val="false"/>
          <w:iCs w:val="false"/>
          <w:color w:val="1A1A2E"/>
          <w:sz w:val="18"/>
          <w:szCs w:val="18"/>
        </w:rPr>
        <w:t xml:space="preserve">[4] Helfgott, H. A. (2013). The ternary Goldbach conjecture is true. arXiv:1312.7748.</w:t>
      </w:r>
    </w:p>
    <w:p>
      <w:pPr>
        <w:spacing w:before="80" w:after="80"/>
        <w:jc w:val="both"/>
      </w:pPr>
      <w:r>
        <w:rPr>
          <w:rFonts w:ascii="Arial" w:cs="Arial" w:eastAsia="Arial" w:hAnsi="Arial"/>
          <w:b w:val="false"/>
          <w:bCs w:val="false"/>
          <w:i w:val="false"/>
          <w:iCs w:val="false"/>
          <w:color w:val="1A1A2E"/>
          <w:sz w:val="18"/>
          <w:szCs w:val="18"/>
        </w:rPr>
        <w:t xml:space="preserve">[5] Hadamard, J. (1896). Sur la distribution des zéros de la fonction ζ(s). Bulletin de la Société Mathématique de France, 24, 199–220.</w:t>
      </w:r>
    </w:p>
    <w:p>
      <w:pPr>
        <w:spacing w:before="80" w:after="80"/>
        <w:jc w:val="both"/>
      </w:pPr>
      <w:r>
        <w:rPr>
          <w:rFonts w:ascii="Arial" w:cs="Arial" w:eastAsia="Arial" w:hAnsi="Arial"/>
          <w:b w:val="false"/>
          <w:bCs w:val="false"/>
          <w:i w:val="false"/>
          <w:iCs w:val="false"/>
          <w:color w:val="1A1A2E"/>
          <w:sz w:val="18"/>
          <w:szCs w:val="18"/>
        </w:rPr>
        <w:t xml:space="preserve">[6] Minsky, M., Papert, S. (1966). Unrecognizable sets of numbers. Journal of the ACM, 13(2), 281–286.</w:t>
      </w:r>
    </w:p>
    <w:p>
      <w:pPr>
        <w:spacing w:before="80" w:after="80"/>
        <w:jc w:val="both"/>
      </w:pPr>
      <w:r>
        <w:rPr>
          <w:rFonts w:ascii="Arial" w:cs="Arial" w:eastAsia="Arial" w:hAnsi="Arial"/>
          <w:b w:val="false"/>
          <w:bCs w:val="false"/>
          <w:i w:val="false"/>
          <w:iCs w:val="false"/>
          <w:color w:val="1A1A2E"/>
          <w:sz w:val="18"/>
          <w:szCs w:val="18"/>
        </w:rPr>
        <w:t xml:space="preserve">[7] Pritchard, P. (1987). Linear prime-number sieves: A family tree. Science of Computer Programming, 9(1), 17–35.</w:t>
      </w:r>
    </w:p>
    <w:p>
      <w:pPr>
        <w:spacing w:before="80" w:after="80"/>
        <w:jc w:val="both"/>
      </w:pPr>
      <w:r>
        <w:rPr>
          <w:rFonts w:ascii="Arial" w:cs="Arial" w:eastAsia="Arial" w:hAnsi="Arial"/>
          <w:b w:val="false"/>
          <w:bCs w:val="false"/>
          <w:i w:val="false"/>
          <w:iCs w:val="false"/>
          <w:color w:val="1A1A2E"/>
          <w:sz w:val="18"/>
          <w:szCs w:val="18"/>
        </w:rPr>
        <w:t xml:space="preserve">[8] Cook, S. A. (1971). The complexity of theorem-proving procedures. Proc. 3rd Annual ACM STOC, 151–158.</w:t>
      </w:r>
    </w:p>
    <w:p/>
    <w:p>
      <w:pPr>
        <w:pBdr>
          <w:bottom w:val="single" w:color="4A6FA5" w:sz="4" w:space="1"/>
        </w:pBdr>
        <w:spacing w:before="240" w:after="240"/>
      </w:pPr>
    </w:p>
    <w:p>
      <w:pPr>
        <w:spacing w:before="80" w:after="80"/>
        <w:jc w:val="center"/>
      </w:pPr>
      <w:r>
        <w:rPr>
          <w:rFonts w:ascii="Arial" w:cs="Arial" w:eastAsia="Arial" w:hAnsi="Arial"/>
          <w:b w:val="false"/>
          <w:bCs w:val="false"/>
          <w:i/>
          <w:iCs/>
          <w:color w:val="1A1A2E"/>
          <w:sz w:val="18"/>
          <w:szCs w:val="18"/>
        </w:rPr>
        <w:t xml:space="preserve">Repositorio: github.com/espiradesombra/claude  ·  Licencia: MIT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2E4057"/>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2026-03-19T11:53:54.990Z</dcterms:created>
  <dcterms:modified xsi:type="dcterms:W3CDTF">2026-03-19T11:53:54.991Z</dcterms:modified>
</cp:coreProperties>
</file>

<file path=docProps/custom.xml><?xml version="1.0" encoding="utf-8"?>
<Properties xmlns="http://schemas.openxmlformats.org/officeDocument/2006/custom-properties" xmlns:vt="http://schemas.openxmlformats.org/officeDocument/2006/docPropsVTypes"/>
</file>