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before="0" w:after="360"/>
        <w:jc w:val="center"/>
      </w:pPr>
      <w:r>
        <w:rPr>
          <w:rFonts w:ascii="Arial" w:cs="Arial" w:eastAsia="Arial" w:hAnsi="Arial"/>
          <w:b/>
          <w:bCs/>
          <w:color w:val="1A1A2E"/>
          <w:sz w:val="48"/>
          <w:szCs w:val="48"/>
        </w:rPr>
        <w:t xml:space="preserve">Análisis Heurístico de la Conjetura de Goldbach</w:t>
      </w:r>
    </w:p>
    <w:p>
      <w:pPr>
        <w:spacing w:before="0" w:after="360"/>
        <w:jc w:val="center"/>
      </w:pPr>
      <w:r>
        <w:rPr>
          <w:rFonts w:ascii="Arial" w:cs="Arial" w:eastAsia="Arial" w:hAnsi="Arial"/>
          <w:b/>
          <w:bCs/>
          <w:color w:val="1A1A2E"/>
          <w:sz w:val="48"/>
          <w:szCs w:val="48"/>
        </w:rPr>
        <w:t xml:space="preserve">mediante Listas Booleanas y Asimetría Algorítmica</w:t>
      </w:r>
    </w:p>
    <w:p/>
    <w:p>
      <w:pPr>
        <w:spacing w:before="0" w:after="200"/>
        <w:jc w:val="center"/>
      </w:pPr>
      <w:r>
        <w:rPr>
          <w:rFonts w:ascii="Arial" w:cs="Arial" w:eastAsia="Arial" w:hAnsi="Arial"/>
          <w:i/>
          <w:iCs/>
          <w:color w:val="2E4057"/>
          <w:sz w:val="28"/>
          <w:szCs w:val="28"/>
        </w:rPr>
        <w:t xml:space="preserve">Cuatro argumentos convergentes, una estructura geométrica nueva y el posicionador universal</w:t>
      </w:r>
    </w:p>
    <w:p/>
    <w:p>
      <w:pPr>
        <w:pBdr>
          <w:bottom w:val="single" w:color="4A6FA5" w:sz="4" w:space="1"/>
        </w:pBdr>
        <w:spacing w:before="240" w:after="240"/>
      </w:pPr>
    </w:p>
    <w:p>
      <w:pPr>
        <w:spacing w:before="60" w:after="60"/>
        <w:jc w:val="center"/>
      </w:pPr>
      <w:r>
        <w:rPr>
          <w:rFonts w:ascii="Arial" w:cs="Arial" w:eastAsia="Arial" w:hAnsi="Arial"/>
          <w:b/>
          <w:bCs/>
          <w:color w:val="888888"/>
          <w:sz w:val="22"/>
          <w:szCs w:val="22"/>
        </w:rPr>
        <w:t xml:space="preserve">Autor: </w:t>
      </w:r>
      <w:r>
        <w:rPr>
          <w:rFonts w:ascii="Arial" w:cs="Arial" w:eastAsia="Arial" w:hAnsi="Arial"/>
          <w:color w:val="1A1A2E"/>
          <w:sz w:val="22"/>
          <w:szCs w:val="22"/>
        </w:rPr>
        <w:t xml:space="preserve">Víctor Manzanares Alberola</w:t>
      </w:r>
    </w:p>
    <w:p>
      <w:pPr>
        <w:spacing w:before="60" w:after="60"/>
        <w:jc w:val="center"/>
      </w:pPr>
      <w:r>
        <w:rPr>
          <w:rFonts w:ascii="Arial" w:cs="Arial" w:eastAsia="Arial" w:hAnsi="Arial"/>
          <w:b/>
          <w:bCs/>
          <w:color w:val="888888"/>
          <w:sz w:val="22"/>
          <w:szCs w:val="22"/>
        </w:rPr>
        <w:t xml:space="preserve">Institución: </w:t>
      </w:r>
      <w:r>
        <w:rPr>
          <w:rFonts w:ascii="Arial" w:cs="Arial" w:eastAsia="Arial" w:hAnsi="Arial"/>
          <w:color w:val="1A1A2E"/>
          <w:sz w:val="22"/>
          <w:szCs w:val="22"/>
        </w:rPr>
        <w:t xml:space="preserve">EPSA — Universitat Politècnica de València (Alcoy)</w:t>
      </w:r>
    </w:p>
    <w:p>
      <w:pPr>
        <w:spacing w:before="60" w:after="60"/>
        <w:jc w:val="center"/>
      </w:pPr>
      <w:r>
        <w:rPr>
          <w:rFonts w:ascii="Arial" w:cs="Arial" w:eastAsia="Arial" w:hAnsi="Arial"/>
          <w:b/>
          <w:bCs/>
          <w:color w:val="888888"/>
          <w:sz w:val="22"/>
          <w:szCs w:val="22"/>
        </w:rPr>
        <w:t xml:space="preserve">Repositorio: </w:t>
      </w:r>
      <w:r>
        <w:rPr>
          <w:rFonts w:ascii="Arial" w:cs="Arial" w:eastAsia="Arial" w:hAnsi="Arial"/>
          <w:color w:val="1A1A2E"/>
          <w:sz w:val="22"/>
          <w:szCs w:val="22"/>
        </w:rPr>
        <w:t xml:space="preserve">github.com/espiradesombra/claude</w:t>
      </w:r>
    </w:p>
    <w:p>
      <w:pPr>
        <w:spacing w:before="60" w:after="60"/>
        <w:jc w:val="center"/>
      </w:pPr>
      <w:r>
        <w:rPr>
          <w:rFonts w:ascii="Arial" w:cs="Arial" w:eastAsia="Arial" w:hAnsi="Arial"/>
          <w:b/>
          <w:bCs/>
          <w:color w:val="888888"/>
          <w:sz w:val="22"/>
          <w:szCs w:val="22"/>
        </w:rPr>
        <w:t xml:space="preserve">Fecha: </w:t>
      </w:r>
      <w:r>
        <w:rPr>
          <w:rFonts w:ascii="Arial" w:cs="Arial" w:eastAsia="Arial" w:hAnsi="Arial"/>
          <w:color w:val="1A1A2E"/>
          <w:sz w:val="22"/>
          <w:szCs w:val="22"/>
        </w:rPr>
        <w:t xml:space="preserve">Marzo de 2026</w:t>
      </w:r>
    </w:p>
    <w:p>
      <w:pPr>
        <w:spacing w:before="60" w:after="60"/>
        <w:jc w:val="center"/>
      </w:pPr>
      <w:r>
        <w:rPr>
          <w:rFonts w:ascii="Arial" w:cs="Arial" w:eastAsia="Arial" w:hAnsi="Arial"/>
          <w:b/>
          <w:bCs/>
          <w:color w:val="888888"/>
          <w:sz w:val="22"/>
          <w:szCs w:val="22"/>
        </w:rPr>
        <w:t xml:space="preserve">Asistencia de escritura: </w:t>
      </w:r>
      <w:r>
        <w:rPr>
          <w:rFonts w:ascii="Arial" w:cs="Arial" w:eastAsia="Arial" w:hAnsi="Arial"/>
          <w:color w:val="1A1A2E"/>
          <w:sz w:val="22"/>
          <w:szCs w:val="22"/>
        </w:rPr>
        <w:t xml:space="preserve">Claude (Anthropic)</w:t>
      </w:r>
    </w:p>
    <w:p>
      <w:pPr>
        <w:pBdr>
          <w:bottom w:val="single" w:color="4A6FA5" w:sz="4" w:space="1"/>
        </w:pBdr>
        <w:spacing w:before="240" w:after="240"/>
      </w:pPr>
    </w:p>
    <w:p/>
    <w:p>
      <w:pPr>
        <w:pStyle w:val="Heading1"/>
        <w:spacing w:before="440" w:after="200"/>
      </w:pPr>
      <w:r>
        <w:rPr>
          <w:rFonts w:ascii="Arial" w:cs="Arial" w:eastAsia="Arial" w:hAnsi="Arial"/>
          <w:b/>
          <w:bCs/>
          <w:color w:val="2E4057"/>
          <w:sz w:val="34"/>
          <w:szCs w:val="34"/>
        </w:rPr>
        <w:t xml:space="preserve">Resumen</w:t>
      </w:r>
    </w:p>
    <w:p>
      <w:pPr>
        <w:spacing w:before="80" w:after="80"/>
        <w:jc w:val="both"/>
      </w:pPr>
      <w:r>
        <w:rPr>
          <w:rFonts w:ascii="Arial" w:cs="Arial" w:eastAsia="Arial" w:hAnsi="Arial"/>
          <w:b w:val="false"/>
          <w:bCs w:val="false"/>
          <w:i w:val="false"/>
          <w:iCs w:val="false"/>
          <w:color w:val="1A1A2E"/>
          <w:sz w:val="22"/>
          <w:szCs w:val="22"/>
        </w:rPr>
        <w:t xml:space="preserve">Este trabajo desarrolla un modelo heurístico para explorar la Conjetura de Goldbach desde perspectivas algorítmica, combinatoria y geométrica. Se introduce una representación mediante listas booleanas, un algoritmo de inversión y negación que genera todas las listas candidatas a refutar la conjetura, ecuaciones de cardinalidad que formalizan las condiciones del contraejemplo, y una estructura geométrica basada en circunferencias concéntricas.</w:t>
      </w:r>
    </w:p>
    <w:p>
      <w:pPr>
        <w:spacing w:before="80" w:after="80"/>
        <w:jc w:val="both"/>
      </w:pPr>
      <w:r>
        <w:rPr>
          <w:rFonts w:ascii="Arial" w:cs="Arial" w:eastAsia="Arial" w:hAnsi="Arial"/>
          <w:b w:val="false"/>
          <w:bCs w:val="false"/>
          <w:i w:val="false"/>
          <w:iCs w:val="false"/>
          <w:color w:val="1A1A2E"/>
          <w:sz w:val="22"/>
          <w:szCs w:val="22"/>
        </w:rPr>
        <w:t xml:space="preserve">Se desarrollan cuatro argumentos convergentes hacia la imposibilidad del contraejemplo y se introduce el posicionador universal: un algoritmo que recorre todos los pares 2n y localiza cada descomposición p+q=2n como una fracción p/2n en el intervalo (0,½], conectando directamente el recorrido con las circunferencias concéntricas. Bajo la hipótesis de Hardy-Littlewood, la factorización de 2n amplifica simultáneamente el fallo del algoritmo falsante y el número de descomposiciones, haciendo algebraicamente imposible su colapso a cero.</w:t>
      </w:r>
    </w:p>
    <w:p/>
    <w:p>
      <w:pPr>
        <w:spacing w:before="80" w:after="80"/>
        <w:jc w:val="both"/>
      </w:pPr>
      <w:r>
        <w:rPr>
          <w:rFonts w:ascii="Arial" w:cs="Arial" w:eastAsia="Arial" w:hAnsi="Arial"/>
          <w:b/>
          <w:bCs/>
          <w:i w:val="false"/>
          <w:iCs w:val="false"/>
          <w:color w:val="1A1A2E"/>
          <w:sz w:val="22"/>
          <w:szCs w:val="22"/>
        </w:rPr>
        <w:t xml:space="preserve">Palabras clave: </w:t>
      </w:r>
      <w:r>
        <w:rPr>
          <w:rFonts w:ascii="Arial" w:cs="Arial" w:eastAsia="Arial" w:hAnsi="Arial"/>
          <w:b w:val="false"/>
          <w:bCs w:val="false"/>
          <w:i w:val="false"/>
          <w:iCs w:val="false"/>
          <w:color w:val="1A1A2E"/>
          <w:sz w:val="22"/>
          <w:szCs w:val="22"/>
        </w:rPr>
        <w:t xml:space="preserve">Conjetura de Goldbach, listas booleanas, posicionador universal, circunferencias concéntricas, combinatoria PP/PC/CP/CC, primos gemelos, Hardy-Littlewood, doble asignación, ecuaciones de cardinalidad.</w:t>
      </w:r>
    </w:p>
    <w:p>
      <w:pPr>
        <w:pStyle w:val="Heading1"/>
        <w:spacing w:before="440" w:after="200"/>
      </w:pPr>
      <w:r>
        <w:rPr>
          <w:rFonts w:ascii="Arial" w:cs="Arial" w:eastAsia="Arial" w:hAnsi="Arial"/>
          <w:b/>
          <w:bCs/>
          <w:color w:val="2E4057"/>
          <w:sz w:val="34"/>
          <w:szCs w:val="34"/>
        </w:rPr>
        <w:t xml:space="preserve">1. Introducción</w:t>
      </w:r>
    </w:p>
    <w:p>
      <w:pPr>
        <w:spacing w:before="80" w:after="80"/>
        <w:jc w:val="both"/>
      </w:pPr>
      <w:r>
        <w:rPr>
          <w:rFonts w:ascii="Arial" w:cs="Arial" w:eastAsia="Arial" w:hAnsi="Arial"/>
          <w:b w:val="false"/>
          <w:bCs w:val="false"/>
          <w:i w:val="false"/>
          <w:iCs w:val="false"/>
          <w:color w:val="1A1A2E"/>
          <w:sz w:val="22"/>
          <w:szCs w:val="22"/>
        </w:rPr>
        <w:t xml:space="preserve">La Conjetura de Goldbach establece que todo número par mayor que 2 puede expresarse como suma de dos números primos [1]:</w:t>
      </w:r>
    </w:p>
    <w:p>
      <w:pPr>
        <w:shd w:fill="EEF2F7" w:val="clear"/>
        <w:spacing w:before="160" w:after="160"/>
        <w:ind w:left="720" w:right="720"/>
        <w:jc w:val="center"/>
      </w:pPr>
      <w:r>
        <w:rPr>
          <w:rFonts w:ascii="Courier New" w:cs="Courier New" w:eastAsia="Courier New" w:hAnsi="Courier New"/>
          <w:color w:val="2E4057"/>
          <w:sz w:val="22"/>
          <w:szCs w:val="22"/>
        </w:rPr>
        <w:t xml:space="preserve">∀ 2n ∈ ℕ, 2n &gt; 2  ⟹  ∃ p, q ∈ ℙ : p + q = 2n</w:t>
      </w:r>
    </w:p>
    <w:p>
      <w:pPr>
        <w:spacing w:before="80" w:after="80"/>
        <w:jc w:val="both"/>
      </w:pPr>
      <w:r>
        <w:rPr>
          <w:rFonts w:ascii="Arial" w:cs="Arial" w:eastAsia="Arial" w:hAnsi="Arial"/>
          <w:b w:val="false"/>
          <w:bCs w:val="false"/>
          <w:i w:val="false"/>
          <w:iCs w:val="false"/>
          <w:color w:val="1A1A2E"/>
          <w:sz w:val="22"/>
          <w:szCs w:val="22"/>
        </w:rPr>
        <w:t xml:space="preserve">Se usa la notación 2n para el par a lo largo de todo el artículo, con n = 2n/2 como punto de corte. Verificada hasta 4×10¹⁸ sin contraejemplo [2]. Los esfuerzos teóricos más relevantes son el resultado de Vinogradov (1937) [3] y la demostración de Helfgott (2013) de la conjetura débil [4].</w:t>
      </w:r>
    </w:p>
    <w:p>
      <w:pPr>
        <w:spacing w:before="80" w:after="80"/>
        <w:jc w:val="both"/>
      </w:pPr>
      <w:r>
        <w:rPr>
          <w:rFonts w:ascii="Arial" w:cs="Arial" w:eastAsia="Arial" w:hAnsi="Arial"/>
          <w:b w:val="false"/>
          <w:bCs w:val="false"/>
          <w:i w:val="false"/>
          <w:iCs w:val="false"/>
          <w:color w:val="1A1A2E"/>
          <w:sz w:val="22"/>
          <w:szCs w:val="22"/>
        </w:rPr>
        <w:t xml:space="preserve">Este trabajo propone un modelo algorítmico-combinatorio que reformula el problema en términos de listas booleanas, ecuaciones de cardinalidad y circunferencias concéntricas. El objetivo es mostrar que las condiciones necesarias para un contraejemplo son estructuralmente incompatibles desde cuatro frentes independientes, y presentar el posicionador universal como síntesis geométrica del modelo.</w:t>
      </w:r>
    </w:p>
    <w:p>
      <w:pPr>
        <w:pStyle w:val="Heading1"/>
        <w:spacing w:before="440" w:after="200"/>
      </w:pPr>
      <w:r>
        <w:rPr>
          <w:rFonts w:ascii="Arial" w:cs="Arial" w:eastAsia="Arial" w:hAnsi="Arial"/>
          <w:b/>
          <w:bCs/>
          <w:color w:val="2E4057"/>
          <w:sz w:val="34"/>
          <w:szCs w:val="34"/>
        </w:rPr>
        <w:t xml:space="preserve">2. Modelo Booleano y Algoritmo Falsante</w:t>
      </w:r>
    </w:p>
    <w:p>
      <w:pPr>
        <w:pStyle w:val="Heading2"/>
        <w:spacing w:before="280" w:after="140"/>
      </w:pPr>
      <w:r>
        <w:rPr>
          <w:rFonts w:ascii="Arial" w:cs="Arial" w:eastAsia="Arial" w:hAnsi="Arial"/>
          <w:b/>
          <w:bCs/>
          <w:color w:val="1A1A2E"/>
          <w:sz w:val="26"/>
          <w:szCs w:val="26"/>
        </w:rPr>
        <w:t xml:space="preserve">2.1 Lista booleana de primos</w:t>
      </w:r>
    </w:p>
    <w:p>
      <w:pPr>
        <w:spacing w:before="80" w:after="80"/>
        <w:jc w:val="both"/>
      </w:pPr>
      <w:r>
        <w:rPr>
          <w:rFonts w:ascii="Arial" w:cs="Arial" w:eastAsia="Arial" w:hAnsi="Arial"/>
          <w:b w:val="false"/>
          <w:bCs w:val="false"/>
          <w:i w:val="false"/>
          <w:iCs w:val="false"/>
          <w:color w:val="1A1A2E"/>
          <w:sz w:val="22"/>
          <w:szCs w:val="22"/>
        </w:rPr>
        <w:t xml:space="preserve">La lista booleana de primos L de longitud N es la secuencia (b₀,…,b_{N−1}) con bᵢ = 1 si i es primo, 0 en caso contrario. Los primos mayores que 3 son siempre de la forma 6k±1. Los compuestos de esta forma siguen series que parten de p² saltando alternadamente 2p y 4p.</w:t>
      </w:r>
    </w:p>
    <w:p>
      <w:pPr>
        <w:shd w:fill="EEF2F7" w:val="clear"/>
        <w:spacing w:before="160" w:after="160"/>
        <w:ind w:left="720" w:right="720"/>
        <w:jc w:val="center"/>
      </w:pPr>
      <w:r>
        <w:rPr>
          <w:rFonts w:ascii="Courier New" w:cs="Courier New" w:eastAsia="Courier New" w:hAnsi="Courier New"/>
          <w:color w:val="2E4057"/>
          <w:sz w:val="22"/>
          <w:szCs w:val="22"/>
        </w:rPr>
        <w:t xml:space="preserve">L[0..15] = 0 0 1 1 0 1 0 1 0 0 0 1 0 1 0 0</w:t>
      </w:r>
    </w:p>
    <w:p>
      <w:pPr>
        <w:pStyle w:val="Heading2"/>
        <w:spacing w:before="280" w:after="140"/>
      </w:pPr>
      <w:r>
        <w:rPr>
          <w:rFonts w:ascii="Arial" w:cs="Arial" w:eastAsia="Arial" w:hAnsi="Arial"/>
          <w:b/>
          <w:bCs/>
          <w:color w:val="1A1A2E"/>
          <w:sz w:val="26"/>
          <w:szCs w:val="26"/>
        </w:rPr>
        <w:t xml:space="preserve">2.2 Detección de descomposiciones</w:t>
      </w:r>
    </w:p>
    <w:p>
      <w:pPr>
        <w:spacing w:before="80" w:after="80"/>
        <w:jc w:val="both"/>
      </w:pPr>
      <w:r>
        <w:rPr>
          <w:rFonts w:ascii="Arial" w:cs="Arial" w:eastAsia="Arial" w:hAnsi="Arial"/>
          <w:b w:val="false"/>
          <w:bCs w:val="false"/>
          <w:i w:val="false"/>
          <w:iCs w:val="false"/>
          <w:color w:val="1A1A2E"/>
          <w:sz w:val="22"/>
          <w:szCs w:val="22"/>
        </w:rPr>
        <w:t xml:space="preserve">Una descomposición de Goldbach de 2n es un par (p,q) con p+q=2n, p y q primos. Se detecta comparando la lista L con su invertida-negada: se busca el patrón 1·0, donde el 1 indica que la posición i es prima y el 0 indica que 2n−i también es prima (de lo contrario la conjetura sería cierta para esa posición).</w:t>
      </w:r>
    </w:p>
    <w:p>
      <w:pPr>
        <w:pStyle w:val="Heading2"/>
        <w:spacing w:before="280" w:after="140"/>
      </w:pPr>
      <w:r>
        <w:rPr>
          <w:rFonts w:ascii="Arial" w:cs="Arial" w:eastAsia="Arial" w:hAnsi="Arial"/>
          <w:b/>
          <w:bCs/>
          <w:color w:val="1A1A2E"/>
          <w:sz w:val="26"/>
          <w:szCs w:val="26"/>
        </w:rPr>
        <w:t xml:space="preserve">2.3 Algoritmo falsante</w:t>
      </w:r>
    </w:p>
    <w:p>
      <w:pPr>
        <w:spacing w:before="80" w:after="80"/>
        <w:jc w:val="both"/>
      </w:pPr>
      <w:r>
        <w:rPr>
          <w:rFonts w:ascii="Arial" w:cs="Arial" w:eastAsia="Arial" w:hAnsi="Arial"/>
          <w:b w:val="false"/>
          <w:bCs w:val="false"/>
          <w:i w:val="false"/>
          <w:iCs w:val="false"/>
          <w:color w:val="1A1A2E"/>
          <w:sz w:val="22"/>
          <w:szCs w:val="22"/>
        </w:rPr>
        <w:t xml:space="preserve">El algoritmo genera la lista candidata a refutar la conjetura para un 2n dado. Toma como entrada la lista real de primos hasta 2n:</w:t>
      </w:r>
    </w:p>
    <w:p/>
    <w:p>
      <w:pPr>
        <w:shd w:fill="F0F0F0" w:val="clear"/>
        <w:spacing w:before="60" w:after="60"/>
        <w:ind w:left="720" w:right="720"/>
      </w:pPr>
      <w:r>
        <w:rPr>
          <w:rFonts w:ascii="Courier New" w:cs="Courier New" w:eastAsia="Courier New" w:hAnsi="Courier New"/>
          <w:color w:val="333333"/>
          <w:sz w:val="20"/>
          <w:szCs w:val="20"/>
        </w:rPr>
        <w:t xml:space="preserve">copia entrada[] en salida[]</w:t>
      </w:r>
    </w:p>
    <w:p>
      <w:pPr>
        <w:shd w:fill="F0F0F0" w:val="clear"/>
        <w:spacing w:before="60" w:after="60"/>
        <w:ind w:left="720" w:right="720"/>
      </w:pPr>
      <w:r>
        <w:rPr>
          <w:rFonts w:ascii="Courier New" w:cs="Courier New" w:eastAsia="Courier New" w:hAnsi="Courier New"/>
          <w:color w:val="333333"/>
          <w:sz w:val="20"/>
          <w:szCs w:val="20"/>
        </w:rPr>
        <w:t xml:space="preserve">salida[n+1] = 0</w:t>
      </w:r>
    </w:p>
    <w:p>
      <w:pPr>
        <w:shd w:fill="F0F0F0" w:val="clear"/>
        <w:spacing w:before="60" w:after="60"/>
        <w:ind w:left="720" w:right="720"/>
      </w:pPr>
      <w:r>
        <w:rPr>
          <w:rFonts w:ascii="Courier New" w:cs="Courier New" w:eastAsia="Courier New" w:hAnsi="Courier New"/>
          <w:color w:val="333333"/>
          <w:sz w:val="20"/>
          <w:szCs w:val="20"/>
        </w:rPr>
        <w:t xml:space="preserve">para i desde 0 hasta n:</w:t>
      </w:r>
    </w:p>
    <w:p>
      <w:pPr>
        <w:shd w:fill="F0F0F0" w:val="clear"/>
        <w:spacing w:before="60" w:after="60"/>
        <w:ind w:left="720" w:right="720"/>
      </w:pPr>
      <w:r>
        <w:rPr>
          <w:rFonts w:ascii="Courier New" w:cs="Courier New" w:eastAsia="Courier New" w:hAnsi="Courier New"/>
          <w:color w:val="333333"/>
          <w:sz w:val="20"/>
          <w:szCs w:val="20"/>
        </w:rPr>
        <w:t xml:space="preserve">    salida[n+2+i] = NOT entrada[n-i]</w:t>
      </w:r>
    </w:p>
    <w:p/>
    <w:p>
      <w:pPr>
        <w:spacing w:before="80" w:after="80"/>
        <w:jc w:val="both"/>
      </w:pPr>
      <w:r>
        <w:rPr>
          <w:rFonts w:ascii="Arial" w:cs="Arial" w:eastAsia="Arial" w:hAnsi="Arial"/>
          <w:b w:val="false"/>
          <w:bCs w:val="false"/>
          <w:i w:val="false"/>
          <w:iCs w:val="false"/>
          <w:color w:val="1A1A2E"/>
          <w:sz w:val="22"/>
          <w:szCs w:val="22"/>
        </w:rPr>
        <w:t xml:space="preserve">Refuta la conjetura para ese 2n si y solo si su salida contiene todos los primos reales marcados a 1, sin excepción. La salida es expresable en lenguaje formal: { X 0 Xr : X = 0011, Xr = reverso(NOT(X)) }.</w:t>
      </w:r>
    </w:p>
    <w:p>
      <w:pPr>
        <w:pStyle w:val="Heading1"/>
        <w:spacing w:before="440" w:after="200"/>
      </w:pPr>
      <w:r>
        <w:rPr>
          <w:rFonts w:ascii="Arial" w:cs="Arial" w:eastAsia="Arial" w:hAnsi="Arial"/>
          <w:b/>
          <w:bCs/>
          <w:color w:val="2E4057"/>
          <w:sz w:val="34"/>
          <w:szCs w:val="34"/>
        </w:rPr>
        <w:t xml:space="preserve">3. El Posicionador Universal</w:t>
      </w:r>
    </w:p>
    <w:p>
      <w:pPr>
        <w:pStyle w:val="Heading2"/>
        <w:spacing w:before="280" w:after="140"/>
      </w:pPr>
      <w:r>
        <w:rPr>
          <w:rFonts w:ascii="Arial" w:cs="Arial" w:eastAsia="Arial" w:hAnsi="Arial"/>
          <w:b/>
          <w:bCs/>
          <w:color w:val="1A1A2E"/>
          <w:sz w:val="26"/>
          <w:szCs w:val="26"/>
        </w:rPr>
        <w:t xml:space="preserve">3.1 Pseudocódigo</w:t>
      </w:r>
    </w:p>
    <w:p>
      <w:pPr>
        <w:spacing w:before="80" w:after="80"/>
        <w:jc w:val="both"/>
      </w:pPr>
      <w:r>
        <w:rPr>
          <w:rFonts w:ascii="Arial" w:cs="Arial" w:eastAsia="Arial" w:hAnsi="Arial"/>
          <w:b w:val="false"/>
          <w:bCs w:val="false"/>
          <w:i w:val="false"/>
          <w:iCs w:val="false"/>
          <w:color w:val="1A1A2E"/>
          <w:sz w:val="22"/>
          <w:szCs w:val="22"/>
        </w:rPr>
        <w:t xml:space="preserve">El posicionador es un algoritmo que recorre todos los pares 2n de forma secuencial y, para cada uno, localiza todas sus descomposiciones como fracciones en el intervalo (0,1]. Su estructura es:</w:t>
      </w:r>
    </w:p>
    <w:p/>
    <w:p>
      <w:pPr>
        <w:shd w:fill="F0F0F0" w:val="clear"/>
        <w:spacing w:before="60" w:after="60"/>
        <w:ind w:left="720" w:right="720"/>
      </w:pPr>
      <w:r>
        <w:rPr>
          <w:rFonts w:ascii="Courier New" w:cs="Courier New" w:eastAsia="Courier New" w:hAnsi="Courier New"/>
          <w:color w:val="333333"/>
          <w:sz w:val="20"/>
          <w:szCs w:val="20"/>
        </w:rPr>
        <w:t xml:space="preserve">mientras (recorrer todos los pares 2n):</w:t>
      </w:r>
    </w:p>
    <w:p>
      <w:pPr>
        <w:shd w:fill="F0F0F0" w:val="clear"/>
        <w:spacing w:before="60" w:after="60"/>
        <w:ind w:left="720" w:right="720"/>
      </w:pPr>
      <w:r>
        <w:rPr>
          <w:rFonts w:ascii="Courier New" w:cs="Courier New" w:eastAsia="Courier New" w:hAnsi="Courier New"/>
          <w:color w:val="333333"/>
          <w:sz w:val="20"/>
          <w:szCs w:val="20"/>
        </w:rPr>
        <w:t xml:space="preserve"/>
      </w:r>
    </w:p>
    <w:p>
      <w:pPr>
        <w:shd w:fill="F0F0F0" w:val="clear"/>
        <w:spacing w:before="60" w:after="60"/>
        <w:ind w:left="720" w:right="720"/>
      </w:pPr>
      <w:r>
        <w:rPr>
          <w:rFonts w:ascii="Courier New" w:cs="Courier New" w:eastAsia="Courier New" w:hAnsi="Courier New"/>
          <w:color w:val="333333"/>
          <w:sz w:val="20"/>
          <w:szCs w:val="20"/>
        </w:rPr>
        <w:t xml:space="preserve">  n = 2n / 2                          // punto de corte</w:t>
      </w:r>
    </w:p>
    <w:p>
      <w:pPr>
        <w:shd w:fill="F0F0F0" w:val="clear"/>
        <w:spacing w:before="60" w:after="60"/>
        <w:ind w:left="720" w:right="720"/>
      </w:pPr>
      <w:r>
        <w:rPr>
          <w:rFonts w:ascii="Courier New" w:cs="Courier New" w:eastAsia="Courier New" w:hAnsi="Courier New"/>
          <w:color w:val="333333"/>
          <w:sz w:val="20"/>
          <w:szCs w:val="20"/>
        </w:rPr>
        <w:t xml:space="preserve"/>
      </w:r>
    </w:p>
    <w:p>
      <w:pPr>
        <w:shd w:fill="F0F0F0" w:val="clear"/>
        <w:spacing w:before="60" w:after="60"/>
        <w:ind w:left="720" w:right="720"/>
      </w:pPr>
      <w:r>
        <w:rPr>
          <w:rFonts w:ascii="Courier New" w:cs="Courier New" w:eastAsia="Courier New" w:hAnsi="Courier New"/>
          <w:color w:val="333333"/>
          <w:sz w:val="20"/>
          <w:szCs w:val="20"/>
        </w:rPr>
        <w:t xml:space="preserve">  si lista[n] == 1:                   // n es primo → circunferencia r=0</w:t>
      </w:r>
    </w:p>
    <w:p>
      <w:pPr>
        <w:shd w:fill="F0F0F0" w:val="clear"/>
        <w:spacing w:before="60" w:after="60"/>
        <w:ind w:left="720" w:right="720"/>
      </w:pPr>
      <w:r>
        <w:rPr>
          <w:rFonts w:ascii="Courier New" w:cs="Courier New" w:eastAsia="Courier New" w:hAnsi="Courier New"/>
          <w:color w:val="333333"/>
          <w:sz w:val="20"/>
          <w:szCs w:val="20"/>
        </w:rPr>
        <w:t xml:space="preserve">    → descomposición n + n = 2n       // centro, par simétrico (×2)</w:t>
      </w:r>
    </w:p>
    <w:p>
      <w:pPr>
        <w:shd w:fill="F0F0F0" w:val="clear"/>
        <w:spacing w:before="60" w:after="60"/>
        <w:ind w:left="720" w:right="720"/>
      </w:pPr>
      <w:r>
        <w:rPr>
          <w:rFonts w:ascii="Courier New" w:cs="Courier New" w:eastAsia="Courier New" w:hAnsi="Courier New"/>
          <w:color w:val="333333"/>
          <w:sz w:val="20"/>
          <w:szCs w:val="20"/>
        </w:rPr>
        <w:t xml:space="preserve"/>
      </w:r>
    </w:p>
    <w:p>
      <w:pPr>
        <w:shd w:fill="F0F0F0" w:val="clear"/>
        <w:spacing w:before="60" w:after="60"/>
        <w:ind w:left="720" w:right="720"/>
      </w:pPr>
      <w:r>
        <w:rPr>
          <w:rFonts w:ascii="Courier New" w:cs="Courier New" w:eastAsia="Courier New" w:hAnsi="Courier New"/>
          <w:color w:val="333333"/>
          <w:sz w:val="20"/>
          <w:szCs w:val="20"/>
        </w:rPr>
        <w:t xml:space="preserve">  para i desde 1 hasta n-1:          // circunferencias r = n-i</w:t>
      </w:r>
    </w:p>
    <w:p>
      <w:pPr>
        <w:shd w:fill="F0F0F0" w:val="clear"/>
        <w:spacing w:before="60" w:after="60"/>
        <w:ind w:left="720" w:right="720"/>
      </w:pPr>
      <w:r>
        <w:rPr>
          <w:rFonts w:ascii="Courier New" w:cs="Courier New" w:eastAsia="Courier New" w:hAnsi="Courier New"/>
          <w:color w:val="333333"/>
          <w:sz w:val="20"/>
          <w:szCs w:val="20"/>
        </w:rPr>
        <w:t xml:space="preserve">    si lista[i] == 1                  // i primo</w:t>
      </w:r>
    </w:p>
    <w:p>
      <w:pPr>
        <w:shd w:fill="F0F0F0" w:val="clear"/>
        <w:spacing w:before="60" w:after="60"/>
        <w:ind w:left="720" w:right="720"/>
      </w:pPr>
      <w:r>
        <w:rPr>
          <w:rFonts w:ascii="Courier New" w:cs="Courier New" w:eastAsia="Courier New" w:hAnsi="Courier New"/>
          <w:color w:val="333333"/>
          <w:sz w:val="20"/>
          <w:szCs w:val="20"/>
        </w:rPr>
        <w:t xml:space="preserve">    Y lista[2n-i] == 1:              // 2n-i primo</w:t>
      </w:r>
    </w:p>
    <w:p>
      <w:pPr>
        <w:shd w:fill="F0F0F0" w:val="clear"/>
        <w:spacing w:before="60" w:after="60"/>
        <w:ind w:left="720" w:right="720"/>
      </w:pPr>
      <w:r>
        <w:rPr>
          <w:rFonts w:ascii="Courier New" w:cs="Courier New" w:eastAsia="Courier New" w:hAnsi="Courier New"/>
          <w:color w:val="333333"/>
          <w:sz w:val="20"/>
          <w:szCs w:val="20"/>
        </w:rPr>
        <w:t xml:space="preserve">      → descomposición i + (2n-i)    // fracción i/2n ∈ (0, ½)</w:t>
      </w:r>
    </w:p>
    <w:p>
      <w:pPr>
        <w:shd w:fill="F0F0F0" w:val="clear"/>
        <w:spacing w:before="60" w:after="60"/>
        <w:ind w:left="720" w:right="720"/>
      </w:pPr>
      <w:r>
        <w:rPr>
          <w:rFonts w:ascii="Courier New" w:cs="Courier New" w:eastAsia="Courier New" w:hAnsi="Courier New"/>
          <w:color w:val="333333"/>
          <w:sz w:val="20"/>
          <w:szCs w:val="20"/>
        </w:rPr>
        <w:t xml:space="preserve"/>
      </w:r>
    </w:p>
    <w:p>
      <w:pPr>
        <w:shd w:fill="F0F0F0" w:val="clear"/>
        <w:spacing w:before="60" w:after="60"/>
        <w:ind w:left="720" w:right="720"/>
      </w:pPr>
      <w:r>
        <w:rPr>
          <w:rFonts w:ascii="Courier New" w:cs="Courier New" w:eastAsia="Courier New" w:hAnsi="Courier New"/>
          <w:color w:val="333333"/>
          <w:sz w:val="20"/>
          <w:szCs w:val="20"/>
        </w:rPr>
        <w:t xml:space="preserve">  si lista[n] == 1:                  // centro: par (n,n) simétrico</w:t>
      </w:r>
    </w:p>
    <w:p>
      <w:pPr>
        <w:shd w:fill="F0F0F0" w:val="clear"/>
        <w:spacing w:before="60" w:after="60"/>
        <w:ind w:left="720" w:right="720"/>
      </w:pPr>
      <w:r>
        <w:rPr>
          <w:rFonts w:ascii="Courier New" w:cs="Courier New" w:eastAsia="Courier New" w:hAnsi="Courier New"/>
          <w:color w:val="333333"/>
          <w:sz w:val="20"/>
          <w:szCs w:val="20"/>
        </w:rPr>
        <w:t xml:space="preserve">    → multiplicidad 2               // p=q, un solo punto en ½</w:t>
      </w:r>
    </w:p>
    <w:p>
      <w:pPr>
        <w:shd w:fill="F0F0F0" w:val="clear"/>
        <w:spacing w:before="60" w:after="60"/>
        <w:ind w:left="720" w:right="720"/>
      </w:pPr>
      <w:r>
        <w:rPr>
          <w:rFonts w:ascii="Courier New" w:cs="Courier New" w:eastAsia="Courier New" w:hAnsi="Courier New"/>
          <w:color w:val="333333"/>
          <w:sz w:val="20"/>
          <w:szCs w:val="20"/>
        </w:rPr>
        <w:t xml:space="preserve"/>
      </w:r>
    </w:p>
    <w:p>
      <w:pPr>
        <w:shd w:fill="F0F0F0" w:val="clear"/>
        <w:spacing w:before="60" w:after="60"/>
        <w:ind w:left="720" w:right="720"/>
      </w:pPr>
      <w:r>
        <w:rPr>
          <w:rFonts w:ascii="Courier New" w:cs="Courier New" w:eastAsia="Courier New" w:hAnsi="Courier New"/>
          <w:color w:val="333333"/>
          <w:sz w:val="20"/>
          <w:szCs w:val="20"/>
        </w:rPr>
        <w:t xml:space="preserve">  2n++                               // avanzar al siguiente par</w:t>
      </w:r>
    </w:p>
    <w:p>
      <w:pPr>
        <w:shd w:fill="F0F0F0" w:val="clear"/>
        <w:spacing w:before="60" w:after="60"/>
        <w:ind w:left="720" w:right="720"/>
      </w:pPr>
      <w:r>
        <w:rPr>
          <w:rFonts w:ascii="Courier New" w:cs="Courier New" w:eastAsia="Courier New" w:hAnsi="Courier New"/>
          <w:color w:val="333333"/>
          <w:sz w:val="20"/>
          <w:szCs w:val="20"/>
        </w:rPr>
        <w:t xml:space="preserve"/>
      </w:r>
    </w:p>
    <w:p>
      <w:pPr>
        <w:shd w:fill="F0F0F0" w:val="clear"/>
        <w:spacing w:before="60" w:after="60"/>
        <w:ind w:left="720" w:right="720"/>
      </w:pPr>
      <w:r>
        <w:rPr>
          <w:rFonts w:ascii="Courier New" w:cs="Courier New" w:eastAsia="Courier New" w:hAnsi="Courier New"/>
          <w:color w:val="333333"/>
          <w:sz w:val="20"/>
          <w:szCs w:val="20"/>
        </w:rPr>
        <w:t xml:space="preserve">fin mientras</w:t>
      </w:r>
    </w:p>
    <w:p/>
    <w:p>
      <w:pPr>
        <w:pStyle w:val="Heading2"/>
        <w:spacing w:before="280" w:after="140"/>
      </w:pPr>
      <w:r>
        <w:rPr>
          <w:rFonts w:ascii="Arial" w:cs="Arial" w:eastAsia="Arial" w:hAnsi="Arial"/>
          <w:b/>
          <w:bCs/>
          <w:color w:val="1A1A2E"/>
          <w:sz w:val="26"/>
          <w:szCs w:val="26"/>
        </w:rPr>
        <w:t xml:space="preserve">3.2 Interpretación</w:t>
      </w:r>
    </w:p>
    <w:p>
      <w:pPr>
        <w:spacing w:before="80" w:after="80"/>
        <w:jc w:val="both"/>
      </w:pPr>
      <w:r>
        <w:rPr>
          <w:rFonts w:ascii="Arial" w:cs="Arial" w:eastAsia="Arial" w:hAnsi="Arial"/>
          <w:b w:val="false"/>
          <w:bCs w:val="false"/>
          <w:i w:val="false"/>
          <w:iCs w:val="false"/>
          <w:color w:val="1A1A2E"/>
          <w:sz w:val="22"/>
          <w:szCs w:val="22"/>
        </w:rPr>
        <w:t xml:space="preserve">Cada iteración del bucle para de radio r = n−i corresponde exactamente a una circunferencia de radio r centrada en n (véase §5). El posicionador recorre en orden decreciente de radio (r = n−1, n−2, …, 1) y termina con el centro (r = 0). Para cada 2n recorre exactamente n circunferencias.</w:t>
      </w:r>
    </w:p>
    <w:p>
      <w:pPr>
        <w:spacing w:before="80" w:after="80"/>
        <w:jc w:val="both"/>
      </w:pPr>
      <w:r>
        <w:rPr>
          <w:rFonts w:ascii="Arial" w:cs="Arial" w:eastAsia="Arial" w:hAnsi="Arial"/>
          <w:b w:val="false"/>
          <w:bCs w:val="false"/>
          <w:i w:val="false"/>
          <w:iCs w:val="false"/>
          <w:color w:val="1A1A2E"/>
          <w:sz w:val="22"/>
          <w:szCs w:val="22"/>
        </w:rPr>
        <w:t xml:space="preserve">La fracción i/2n posiciona la descomposición en el intervalo (0,½]: todas las descomposiciones de un mismo 2n quedan distribuidas como puntos en ese intervalo. Conforme 2n crece, los puntos se acumulan cada vez más densamente — el colapso a cero puntos requeriría que todas las circunferencias fueran simultáneamente no-PP.</w:t>
      </w:r>
    </w:p>
    <w:p>
      <w:pPr>
        <w:spacing w:before="80" w:after="80"/>
        <w:jc w:val="both"/>
      </w:pPr>
      <w:r>
        <w:rPr>
          <w:rFonts w:ascii="Arial" w:cs="Arial" w:eastAsia="Arial" w:hAnsi="Arial"/>
          <w:b w:val="false"/>
          <w:bCs w:val="false"/>
          <w:i w:val="false"/>
          <w:iCs w:val="false"/>
          <w:color w:val="1A1A2E"/>
          <w:sz w:val="22"/>
          <w:szCs w:val="22"/>
        </w:rPr>
        <w:t xml:space="preserve">El caso centro (n primo) produce multiplicidad ×2 porque el par (n,n) es simétrico: p = q, así que el punto ½ se cuenta doblemente en un recuento con orden. En el recuento de pares no ordenados cuenta una sola vez.</w:t>
      </w:r>
    </w:p>
    <w:p/>
    <w:p>
      <w:pPr>
        <w:spacing w:before="80" w:after="80"/>
        <w:jc w:val="both"/>
      </w:pPr>
      <w:r>
        <w:rPr>
          <w:rFonts w:ascii="Arial" w:cs="Arial" w:eastAsia="Arial" w:hAnsi="Arial"/>
          <w:b w:val="false"/>
          <w:bCs w:val="false"/>
          <w:i w:val="false"/>
          <w:iCs w:val="false"/>
          <w:color w:val="1A1A2E"/>
          <w:sz w:val="22"/>
          <w:szCs w:val="22"/>
        </w:rPr>
        <w:t xml:space="preserve">Ejemplo — descomposiciones de 2n = 30 (n = 15) posicionadas por el while: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Radio r</w:t>
            </w:r>
          </w:p>
        </w:tc>
        <w:tc>
          <w:tcPr>
            <w:tcW w:type="dxa" w:w="656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Par (i, 2n−i)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 =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(7, 23)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 =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(11, 19)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 =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(13, 17)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r = 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(15, 15)</w:t>
            </w:r>
          </w:p>
        </w:tc>
      </w:tr>
    </w:tbl>
    <w:p/>
    <w:p>
      <w:pPr>
        <w:pBdr>
          <w:left w:val="single" w:color="4A6FA5" w:sz="8" w:space="6"/>
        </w:pBdr>
        <w:spacing w:before="80" w:after="80"/>
        <w:ind w:left="720"/>
        <w:jc w:val="both"/>
      </w:pPr>
      <w:r>
        <w:rPr>
          <w:rFonts w:ascii="Arial" w:cs="Arial" w:eastAsia="Arial" w:hAnsi="Arial"/>
          <w:i/>
          <w:iCs/>
          <w:color w:val="888888"/>
          <w:sz w:val="20"/>
          <w:szCs w:val="20"/>
        </w:rPr>
        <w:t xml:space="preserve">El posicionador es la síntesis computacional de todo el modelo: el algoritmo falsante intenta que ninguna iteración del for encuentre lista[i]==1 AND lista[2n-i]==1. La brecha cuantitativa (§4) demuestra que nunca puede conseguirlo para todos los i simultáneamente.</w:t>
      </w:r>
    </w:p>
    <w:p>
      <w:pPr>
        <w:pStyle w:val="Heading1"/>
        <w:spacing w:before="440" w:after="200"/>
      </w:pPr>
      <w:r>
        <w:rPr>
          <w:rFonts w:ascii="Arial" w:cs="Arial" w:eastAsia="Arial" w:hAnsi="Arial"/>
          <w:b/>
          <w:bCs/>
          <w:color w:val="2E4057"/>
          <w:sz w:val="34"/>
          <w:szCs w:val="34"/>
        </w:rPr>
        <w:t xml:space="preserve">4. Ecuaciones de Cardinalidad del Contraejemplo</w:t>
      </w:r>
    </w:p>
    <w:p>
      <w:pPr>
        <w:pStyle w:val="Heading2"/>
        <w:spacing w:before="280" w:after="140"/>
      </w:pPr>
      <w:r>
        <w:rPr>
          <w:rFonts w:ascii="Arial" w:cs="Arial" w:eastAsia="Arial" w:hAnsi="Arial"/>
          <w:b/>
          <w:bCs/>
          <w:color w:val="1A1A2E"/>
          <w:sz w:val="26"/>
          <w:szCs w:val="26"/>
        </w:rPr>
        <w:t xml:space="preserve">4.1 Conjuntos</w:t>
      </w:r>
    </w:p>
    <w:p>
      <w:pPr>
        <w:spacing w:before="80" w:after="80"/>
        <w:jc w:val="both"/>
      </w:pPr>
      <w:r>
        <w:rPr>
          <w:rFonts w:ascii="Arial" w:cs="Arial" w:eastAsia="Arial" w:hAnsi="Arial"/>
          <w:b w:val="false"/>
          <w:bCs w:val="false"/>
          <w:i w:val="false"/>
          <w:iCs w:val="false"/>
          <w:color w:val="1A1A2E"/>
          <w:sz w:val="22"/>
          <w:szCs w:val="22"/>
        </w:rPr>
        <w:t xml:space="preserve">Sea 2n par ≥ 8 con corte en n. Definimos sobre impares:</w:t>
      </w:r>
    </w:p>
    <w:p>
      <w:pPr>
        <w:shd w:fill="EEF2F7" w:val="clear"/>
        <w:spacing w:before="100" w:after="100"/>
        <w:ind w:left="360" w:right="360"/>
        <w:jc w:val="left"/>
      </w:pPr>
      <w:r>
        <w:rPr>
          <w:rFonts w:ascii="Arial" w:cs="Arial" w:eastAsia="Arial" w:hAnsi="Arial"/>
          <w:b/>
          <w:bCs/>
          <w:color w:val="4A6FA5"/>
          <w:sz w:val="22"/>
          <w:szCs w:val="22"/>
        </w:rPr>
        <w:t xml:space="preserve">candidatos₁   </w:t>
      </w:r>
      <w:r>
        <w:rPr>
          <w:rFonts w:ascii="Courier New" w:cs="Courier New" w:eastAsia="Courier New" w:hAnsi="Courier New"/>
          <w:color w:val="1A1A2E"/>
          <w:sz w:val="22"/>
          <w:szCs w:val="22"/>
        </w:rPr>
        <w:t xml:space="preserve">= { k impar | 3 ≤ k ≤ n }  =  L₁ ∪ 1ª</w:t>
      </w:r>
    </w:p>
    <w:p>
      <w:pPr>
        <w:shd w:fill="EEF2F7" w:val="clear"/>
        <w:spacing w:before="100" w:after="100"/>
        <w:ind w:left="360" w:right="360"/>
        <w:jc w:val="left"/>
      </w:pPr>
      <w:r>
        <w:rPr>
          <w:rFonts w:ascii="Arial" w:cs="Arial" w:eastAsia="Arial" w:hAnsi="Arial"/>
          <w:b/>
          <w:bCs/>
          <w:color w:val="4A6FA5"/>
          <w:sz w:val="22"/>
          <w:szCs w:val="22"/>
        </w:rPr>
        <w:t xml:space="preserve">candidatos₂   </w:t>
      </w:r>
      <w:r>
        <w:rPr>
          <w:rFonts w:ascii="Courier New" w:cs="Courier New" w:eastAsia="Courier New" w:hAnsi="Courier New"/>
          <w:color w:val="1A1A2E"/>
          <w:sz w:val="22"/>
          <w:szCs w:val="22"/>
        </w:rPr>
        <w:t xml:space="preserve">= { k impar | n &lt; k &lt; 2n }  =  L₂ ∪ 2ª</w:t>
      </w:r>
    </w:p>
    <w:p>
      <w:pPr>
        <w:shd w:fill="EEF2F7" w:val="clear"/>
        <w:spacing w:before="100" w:after="100"/>
        <w:ind w:left="360" w:right="360"/>
        <w:jc w:val="left"/>
      </w:pPr>
      <w:r>
        <w:rPr>
          <w:rFonts w:ascii="Arial" w:cs="Arial" w:eastAsia="Arial" w:hAnsi="Arial"/>
          <w:b/>
          <w:bCs/>
          <w:color w:val="4A6FA5"/>
          <w:sz w:val="22"/>
          <w:szCs w:val="22"/>
        </w:rPr>
        <w:t xml:space="preserve">1ª'   </w:t>
      </w:r>
      <w:r>
        <w:rPr>
          <w:rFonts w:ascii="Courier New" w:cs="Courier New" w:eastAsia="Courier New" w:hAnsi="Courier New"/>
          <w:color w:val="1A1A2E"/>
          <w:sz w:val="22"/>
          <w:szCs w:val="22"/>
        </w:rPr>
        <w:t xml:space="preserve">= { 2n − p | p ∈ 1ª }   (simétricos de primos de 1ª mitad)</w:t>
      </w:r>
    </w:p>
    <w:p>
      <w:pPr>
        <w:shd w:fill="EEF2F7" w:val="clear"/>
        <w:spacing w:before="100" w:after="100"/>
        <w:ind w:left="360" w:right="360"/>
        <w:jc w:val="left"/>
      </w:pPr>
      <w:r>
        <w:rPr>
          <w:rFonts w:ascii="Arial" w:cs="Arial" w:eastAsia="Arial" w:hAnsi="Arial"/>
          <w:b/>
          <w:bCs/>
          <w:color w:val="4A6FA5"/>
          <w:sz w:val="22"/>
          <w:szCs w:val="22"/>
        </w:rPr>
        <w:t xml:space="preserve">L₃   </w:t>
      </w:r>
      <w:r>
        <w:rPr>
          <w:rFonts w:ascii="Courier New" w:cs="Courier New" w:eastAsia="Courier New" w:hAnsi="Courier New"/>
          <w:color w:val="1A1A2E"/>
          <w:sz w:val="22"/>
          <w:szCs w:val="22"/>
        </w:rPr>
        <w:t xml:space="preserve">= (candidatos₁ \ 1ª)'  =  { 2n − c | c ∈ L₁ }</w:t>
      </w:r>
    </w:p>
    <w:p>
      <w:pPr>
        <w:pStyle w:val="Heading2"/>
        <w:spacing w:before="280" w:after="140"/>
      </w:pPr>
      <w:r>
        <w:rPr>
          <w:rFonts w:ascii="Arial" w:cs="Arial" w:eastAsia="Arial" w:hAnsi="Arial"/>
          <w:b/>
          <w:bCs/>
          <w:color w:val="1A1A2E"/>
          <w:sz w:val="26"/>
          <w:szCs w:val="26"/>
        </w:rPr>
        <w:t xml:space="preserve">4.2 Las siete ecuaciones críticas</w:t>
      </w:r>
    </w:p>
    <w:p>
      <w:pPr>
        <w:spacing w:before="80" w:after="80"/>
        <w:jc w:val="both"/>
      </w:pPr>
      <w:r>
        <w:rPr>
          <w:rFonts w:ascii="Arial" w:cs="Arial" w:eastAsia="Arial" w:hAnsi="Arial"/>
          <w:b w:val="false"/>
          <w:bCs w:val="false"/>
          <w:i w:val="false"/>
          <w:iCs w:val="false"/>
          <w:color w:val="1A1A2E"/>
          <w:sz w:val="22"/>
          <w:szCs w:val="22"/>
        </w:rPr>
        <w:t xml:space="preserve">Si existiera un contraejemplo, todas deben satisfacerse simultáneamente:</w:t>
      </w:r>
    </w:p>
    <w:p/>
    <w:p>
      <w:pPr>
        <w:shd w:fill="EEF2F7" w:val="clear"/>
        <w:spacing w:before="100" w:after="100"/>
        <w:ind w:left="360" w:right="360"/>
        <w:jc w:val="left"/>
      </w:pPr>
      <w:r>
        <w:rPr>
          <w:rFonts w:ascii="Arial" w:cs="Arial" w:eastAsia="Arial" w:hAnsi="Arial"/>
          <w:b/>
          <w:bCs/>
          <w:color w:val="4A6FA5"/>
          <w:sz w:val="22"/>
          <w:szCs w:val="22"/>
        </w:rPr>
        <w:t xml:space="preserve">(1)   </w:t>
      </w:r>
      <w:r>
        <w:rPr>
          <w:rFonts w:ascii="Courier New" w:cs="Courier New" w:eastAsia="Courier New" w:hAnsi="Courier New"/>
          <w:color w:val="1A1A2E"/>
          <w:sz w:val="22"/>
          <w:szCs w:val="22"/>
        </w:rPr>
        <w:t xml:space="preserve">candidatos₂ \ 2ª = L₂</w:t>
      </w:r>
    </w:p>
    <w:p>
      <w:pPr>
        <w:shd w:fill="EEF2F7" w:val="clear"/>
        <w:spacing w:before="100" w:after="100"/>
        <w:ind w:left="360" w:right="360"/>
        <w:jc w:val="left"/>
      </w:pPr>
      <w:r>
        <w:rPr>
          <w:rFonts w:ascii="Arial" w:cs="Arial" w:eastAsia="Arial" w:hAnsi="Arial"/>
          <w:b/>
          <w:bCs/>
          <w:color w:val="4A6FA5"/>
          <w:sz w:val="22"/>
          <w:szCs w:val="22"/>
        </w:rPr>
        <w:t xml:space="preserve">(2)   </w:t>
      </w:r>
      <w:r>
        <w:rPr>
          <w:rFonts w:ascii="Courier New" w:cs="Courier New" w:eastAsia="Courier New" w:hAnsi="Courier New"/>
          <w:color w:val="1A1A2E"/>
          <w:sz w:val="22"/>
          <w:szCs w:val="22"/>
        </w:rPr>
        <w:t xml:space="preserve">|candidatos₂ \ (2ª ∪ 1ª')| = |L₂|</w:t>
      </w:r>
    </w:p>
    <w:p>
      <w:pPr>
        <w:shd w:fill="EEF2F7" w:val="clear"/>
        <w:spacing w:before="100" w:after="100"/>
        <w:ind w:left="360" w:right="360"/>
        <w:jc w:val="left"/>
      </w:pPr>
      <w:r>
        <w:rPr>
          <w:rFonts w:ascii="Arial" w:cs="Arial" w:eastAsia="Arial" w:hAnsi="Arial"/>
          <w:b/>
          <w:bCs/>
          <w:color w:val="4A6FA5"/>
          <w:sz w:val="22"/>
          <w:szCs w:val="22"/>
        </w:rPr>
        <w:t xml:space="preserve">(3)   </w:t>
      </w:r>
      <w:r>
        <w:rPr>
          <w:rFonts w:ascii="Courier New" w:cs="Courier New" w:eastAsia="Courier New" w:hAnsi="Courier New"/>
          <w:color w:val="1A1A2E"/>
          <w:sz w:val="22"/>
          <w:szCs w:val="22"/>
        </w:rPr>
        <w:t xml:space="preserve">candidatos₁ \ 1ª = L₁</w:t>
      </w:r>
    </w:p>
    <w:p>
      <w:pPr>
        <w:shd w:fill="EEF2F7" w:val="clear"/>
        <w:spacing w:before="100" w:after="100"/>
        <w:ind w:left="360" w:right="360"/>
        <w:jc w:val="left"/>
      </w:pPr>
      <w:r>
        <w:rPr>
          <w:rFonts w:ascii="Arial" w:cs="Arial" w:eastAsia="Arial" w:hAnsi="Arial"/>
          <w:b/>
          <w:bCs/>
          <w:color w:val="4A6FA5"/>
          <w:sz w:val="22"/>
          <w:szCs w:val="22"/>
        </w:rPr>
        <w:t xml:space="preserve">(4)   </w:t>
      </w:r>
      <w:r>
        <w:rPr>
          <w:rFonts w:ascii="Courier New" w:cs="Courier New" w:eastAsia="Courier New" w:hAnsi="Courier New"/>
          <w:color w:val="1A1A2E"/>
          <w:sz w:val="22"/>
          <w:szCs w:val="22"/>
        </w:rPr>
        <w:t xml:space="preserve">|L₃| = |(candidatos₁ \ 1ª)'|</w:t>
      </w:r>
    </w:p>
    <w:p>
      <w:pPr>
        <w:shd w:fill="EEF2F7" w:val="clear"/>
        <w:spacing w:before="100" w:after="100"/>
        <w:ind w:left="360" w:right="360"/>
        <w:jc w:val="left"/>
      </w:pPr>
      <w:r>
        <w:rPr>
          <w:rFonts w:ascii="Arial" w:cs="Arial" w:eastAsia="Arial" w:hAnsi="Arial"/>
          <w:b/>
          <w:bCs/>
          <w:color w:val="4A6FA5"/>
          <w:sz w:val="22"/>
          <w:szCs w:val="22"/>
        </w:rPr>
        <w:t xml:space="preserve">(5a)   </w:t>
      </w:r>
      <w:r>
        <w:rPr>
          <w:rFonts w:ascii="Courier New" w:cs="Courier New" w:eastAsia="Courier New" w:hAnsi="Courier New"/>
          <w:color w:val="1A1A2E"/>
          <w:sz w:val="22"/>
          <w:szCs w:val="22"/>
        </w:rPr>
        <w:t xml:space="preserve">|candidatos₂| = |L₃ ∪ 2ª ∪ 1ª|</w:t>
      </w:r>
    </w:p>
    <w:p>
      <w:pPr>
        <w:shd w:fill="EEF2F7" w:val="clear"/>
        <w:spacing w:before="100" w:after="100"/>
        <w:ind w:left="360" w:right="360"/>
        <w:jc w:val="left"/>
      </w:pPr>
      <w:r>
        <w:rPr>
          <w:rFonts w:ascii="Arial" w:cs="Arial" w:eastAsia="Arial" w:hAnsi="Arial"/>
          <w:b/>
          <w:bCs/>
          <w:color w:val="4A6FA5"/>
          <w:sz w:val="22"/>
          <w:szCs w:val="22"/>
        </w:rPr>
        <w:t xml:space="preserve">(5b)   </w:t>
      </w:r>
      <w:r>
        <w:rPr>
          <w:rFonts w:ascii="Courier New" w:cs="Courier New" w:eastAsia="Courier New" w:hAnsi="Courier New"/>
          <w:color w:val="1A1A2E"/>
          <w:sz w:val="22"/>
          <w:szCs w:val="22"/>
        </w:rPr>
        <w:t xml:space="preserve">|candidatos₂| = |L₃ ∪ 2ª ∪ 1ª'|</w:t>
      </w:r>
    </w:p>
    <w:p>
      <w:pPr>
        <w:shd w:fill="EEF2F7" w:val="clear"/>
        <w:spacing w:before="100" w:after="100"/>
        <w:ind w:left="360" w:right="360"/>
        <w:jc w:val="left"/>
      </w:pPr>
      <w:r>
        <w:rPr>
          <w:rFonts w:ascii="Arial" w:cs="Arial" w:eastAsia="Arial" w:hAnsi="Arial"/>
          <w:b/>
          <w:bCs/>
          <w:color w:val="4A6FA5"/>
          <w:sz w:val="22"/>
          <w:szCs w:val="22"/>
        </w:rPr>
        <w:t xml:space="preserve">(6a)   </w:t>
      </w:r>
      <w:r>
        <w:rPr>
          <w:rFonts w:ascii="Courier New" w:cs="Courier New" w:eastAsia="Courier New" w:hAnsi="Courier New"/>
          <w:color w:val="1A1A2E"/>
          <w:sz w:val="22"/>
          <w:szCs w:val="22"/>
        </w:rPr>
        <w:t xml:space="preserve">|candidatos₂ \ ((cand₁\1ª)' ∪ 2ª)| = |1ª|</w:t>
      </w:r>
    </w:p>
    <w:p>
      <w:pPr>
        <w:shd w:fill="EEF2F7" w:val="clear"/>
        <w:spacing w:before="100" w:after="100"/>
        <w:ind w:left="360" w:right="360"/>
        <w:jc w:val="left"/>
      </w:pPr>
      <w:r>
        <w:rPr>
          <w:rFonts w:ascii="Arial" w:cs="Arial" w:eastAsia="Arial" w:hAnsi="Arial"/>
          <w:b/>
          <w:bCs/>
          <w:color w:val="4A6FA5"/>
          <w:sz w:val="22"/>
          <w:szCs w:val="22"/>
        </w:rPr>
        <w:t xml:space="preserve">(6b)   </w:t>
      </w:r>
      <w:r>
        <w:rPr>
          <w:rFonts w:ascii="Courier New" w:cs="Courier New" w:eastAsia="Courier New" w:hAnsi="Courier New"/>
          <w:color w:val="1A1A2E"/>
          <w:sz w:val="22"/>
          <w:szCs w:val="22"/>
        </w:rPr>
        <w:t xml:space="preserve">candidatos₂ \ ((cand₁\1ª)' ∪ 2ª) = 1ª'</w:t>
      </w:r>
    </w:p>
    <w:p>
      <w:pPr>
        <w:shd w:fill="EEF2F7" w:val="clear"/>
        <w:spacing w:before="100" w:after="100"/>
        <w:ind w:left="360" w:right="360"/>
        <w:jc w:val="left"/>
      </w:pPr>
      <w:r>
        <w:rPr>
          <w:rFonts w:ascii="Arial" w:cs="Arial" w:eastAsia="Arial" w:hAnsi="Arial"/>
          <w:b/>
          <w:bCs/>
          <w:color w:val="4A6FA5"/>
          <w:sz w:val="22"/>
          <w:szCs w:val="22"/>
        </w:rPr>
        <w:t xml:space="preserve">(7)   </w:t>
      </w:r>
      <w:r>
        <w:rPr>
          <w:rFonts w:ascii="Courier New" w:cs="Courier New" w:eastAsia="Courier New" w:hAnsi="Courier New"/>
          <w:color w:val="1A1A2E"/>
          <w:sz w:val="22"/>
          <w:szCs w:val="22"/>
        </w:rPr>
        <w:t xml:space="preserve">|candidatos₂| = |candidatos₁|</w:t>
      </w:r>
    </w:p>
    <w:p>
      <w:pPr>
        <w:pStyle w:val="Heading2"/>
        <w:spacing w:before="280" w:after="140"/>
      </w:pPr>
      <w:r>
        <w:rPr>
          <w:rFonts w:ascii="Arial" w:cs="Arial" w:eastAsia="Arial" w:hAnsi="Arial"/>
          <w:b/>
          <w:bCs/>
          <w:color w:val="1A1A2E"/>
          <w:sz w:val="26"/>
          <w:szCs w:val="26"/>
        </w:rPr>
        <w:t xml:space="preserve">4.3 Incompatibilidad estructural con 1ª (ecuación 5a)</w:t>
      </w:r>
    </w:p>
    <w:p>
      <w:pPr>
        <w:spacing w:before="80" w:after="80"/>
        <w:jc w:val="both"/>
      </w:pPr>
      <w:r>
        <w:rPr>
          <w:rFonts w:ascii="Arial" w:cs="Arial" w:eastAsia="Arial" w:hAnsi="Arial"/>
          <w:b w:val="false"/>
          <w:bCs w:val="false"/>
          <w:i w:val="false"/>
          <w:iCs w:val="false"/>
          <w:color w:val="1A1A2E"/>
          <w:sz w:val="22"/>
          <w:szCs w:val="22"/>
        </w:rPr>
        <w:t xml:space="preserve">Como 1ª ⊆ primera mitad y candidatos₂ ⊆ segunda mitad, 1ª ∩ candidatos₂ = ∅:</w:t>
      </w:r>
    </w:p>
    <w:p>
      <w:pPr>
        <w:shd w:fill="EEF2F7" w:val="clear"/>
        <w:spacing w:before="160" w:after="160"/>
        <w:ind w:left="720" w:right="720"/>
        <w:jc w:val="center"/>
      </w:pPr>
      <w:r>
        <w:rPr>
          <w:rFonts w:ascii="Courier New" w:cs="Courier New" w:eastAsia="Courier New" w:hAnsi="Courier New"/>
          <w:color w:val="2E4057"/>
          <w:sz w:val="22"/>
          <w:szCs w:val="22"/>
        </w:rPr>
        <w:t xml:space="preserve">|L₃ ∪ 2ª ∪ 1ª| = |L₃ ∪ 2ª| + |1ª| &gt; |candidatos₂| &gt; |L₃ ∪ 2ª|</w:t>
      </w:r>
    </w:p>
    <w:p>
      <w:pPr>
        <w:spacing w:before="80" w:after="80"/>
        <w:jc w:val="both"/>
      </w:pPr>
      <w:r>
        <w:rPr>
          <w:rFonts w:ascii="Arial" w:cs="Arial" w:eastAsia="Arial" w:hAnsi="Arial"/>
          <w:b w:val="false"/>
          <w:bCs w:val="false"/>
          <w:i w:val="false"/>
          <w:iCs w:val="false"/>
          <w:color w:val="1A1A2E"/>
          <w:sz w:val="22"/>
          <w:szCs w:val="22"/>
        </w:rPr>
        <w:t xml:space="preserve">Contradicción directa. La ecuación (5a) es estructuralmente incompatible.</w:t>
      </w:r>
    </w:p>
    <w:p>
      <w:pPr>
        <w:pStyle w:val="Heading2"/>
        <w:spacing w:before="280" w:after="140"/>
      </w:pPr>
      <w:r>
        <w:rPr>
          <w:rFonts w:ascii="Arial" w:cs="Arial" w:eastAsia="Arial" w:hAnsi="Arial"/>
          <w:b/>
          <w:bCs/>
          <w:color w:val="1A1A2E"/>
          <w:sz w:val="26"/>
          <w:szCs w:val="26"/>
        </w:rPr>
        <w:t xml:space="preserve">4.4 Brecha cuantitativa con 1ª' (ecuación 5b)</w:t>
      </w:r>
    </w:p>
    <w:p>
      <w:pPr>
        <w:spacing w:before="80" w:after="80"/>
        <w:jc w:val="both"/>
      </w:pPr>
      <w:r>
        <w:rPr>
          <w:rFonts w:ascii="Arial" w:cs="Arial" w:eastAsia="Arial" w:hAnsi="Arial"/>
          <w:b w:val="false"/>
          <w:bCs w:val="false"/>
          <w:i w:val="false"/>
          <w:iCs w:val="false"/>
          <w:color w:val="1A1A2E"/>
          <w:sz w:val="22"/>
          <w:szCs w:val="22"/>
        </w:rPr>
        <w:t xml:space="preserve">Con la corrección 1ª → 1ª', la implicación es |L₂| ≤ |1ª'| ≈ π(n). Pero |L₂| &gt;&gt; π(n) para n grande. La brecha resultante — posiciones de candidatos₂ no asignables coherentemente — crece con 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|candidatos₂|</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|L₃ ∪ 2ª ∪ 1ª'|</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Brecha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37 – 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 a +13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139 – 167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+83 a +111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265 – 302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+198 a +235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10 000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~2 500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~1 229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~+1 270</w:t>
            </w:r>
          </w:p>
        </w:tc>
      </w:tr>
    </w:tbl>
    <w:p/>
    <w:p>
      <w:pPr>
        <w:pBdr>
          <w:left w:val="single" w:color="4A6FA5" w:sz="8" w:space="6"/>
        </w:pBdr>
        <w:spacing w:before="80" w:after="80"/>
        <w:ind w:left="720"/>
        <w:jc w:val="both"/>
      </w:pPr>
      <w:r>
        <w:rPr>
          <w:rFonts w:ascii="Arial" w:cs="Arial" w:eastAsia="Arial" w:hAnsi="Arial"/>
          <w:i/>
          <w:iCs/>
          <w:color w:val="888888"/>
          <w:sz w:val="20"/>
          <w:szCs w:val="20"/>
        </w:rPr>
        <w:t xml:space="preserve">La brecha es siempre positiva y crece con n. Cada posición sobrante es un candidato q no bloqueado por el algoritmo — cota inferior conservadora del número de descomposiciones posibles que el modelo no puede eliminar.</w:t>
      </w:r>
    </w:p>
    <w:p>
      <w:pPr>
        <w:pStyle w:val="Heading1"/>
        <w:spacing w:before="440" w:after="200"/>
      </w:pPr>
      <w:r>
        <w:rPr>
          <w:rFonts w:ascii="Arial" w:cs="Arial" w:eastAsia="Arial" w:hAnsi="Arial"/>
          <w:b/>
          <w:bCs/>
          <w:color w:val="2E4057"/>
          <w:sz w:val="34"/>
          <w:szCs w:val="34"/>
        </w:rPr>
        <w:t xml:space="preserve">5. Cuatro Argumentos sobre la Imposibilidad del Contraejemplo</w:t>
      </w:r>
    </w:p>
    <w:p>
      <w:pPr>
        <w:pStyle w:val="Heading2"/>
        <w:spacing w:before="280" w:after="140"/>
      </w:pPr>
      <w:r>
        <w:rPr>
          <w:rFonts w:ascii="Arial" w:cs="Arial" w:eastAsia="Arial" w:hAnsi="Arial"/>
          <w:b/>
          <w:bCs/>
          <w:color w:val="1A1A2E"/>
          <w:sz w:val="26"/>
          <w:szCs w:val="26"/>
        </w:rPr>
        <w:t xml:space="preserve">5.1 Argumento cuantitativo</w:t>
      </w:r>
    </w:p>
    <w:p>
      <w:pPr>
        <w:spacing w:before="80" w:after="80"/>
        <w:jc w:val="both"/>
      </w:pPr>
      <w:r>
        <w:rPr>
          <w:rFonts w:ascii="Arial" w:cs="Arial" w:eastAsia="Arial" w:hAnsi="Arial"/>
          <w:b w:val="false"/>
          <w:bCs w:val="false"/>
          <w:i w:val="false"/>
          <w:iCs w:val="false"/>
          <w:color w:val="1A1A2E"/>
          <w:sz w:val="22"/>
          <w:szCs w:val="22"/>
        </w:rPr>
        <w:t xml:space="preserve">Para 2n de la forma 6k, el algoritmo necesita cubrir π(2n)−π(n) ≈ 2n/ln(2n)−n/ln(n) primos reales en la segunda mitad, pero genera a lo sumo n/6−π(n) unos. Para cubrir todos se requiere n/6 ≥ 2n/ln(2n), condición que solo se cumple para n pequeño. El error relativo diverge:</w:t>
      </w:r>
    </w:p>
    <w:p>
      <w:pPr>
        <w:shd w:fill="EEF2F7" w:val="clear"/>
        <w:spacing w:before="160" w:after="160"/>
        <w:ind w:left="720" w:right="720"/>
        <w:jc w:val="center"/>
      </w:pPr>
      <w:r>
        <w:rPr>
          <w:rFonts w:ascii="Courier New" w:cs="Courier New" w:eastAsia="Courier New" w:hAnsi="Courier New"/>
          <w:color w:val="2E4057"/>
          <w:sz w:val="22"/>
          <w:szCs w:val="22"/>
        </w:rPr>
        <w:t xml:space="preserve">ε(n) = (n/6 − 2n/ln(2n)) × 100 / (2n/ln(2n))  →  −∞</w:t>
      </w:r>
    </w:p>
    <w:p>
      <w:pPr>
        <w:pStyle w:val="Heading2"/>
        <w:spacing w:before="280" w:after="140"/>
      </w:pPr>
      <w:r>
        <w:rPr>
          <w:rFonts w:ascii="Arial" w:cs="Arial" w:eastAsia="Arial" w:hAnsi="Arial"/>
          <w:b/>
          <w:bCs/>
          <w:color w:val="1A1A2E"/>
          <w:sz w:val="26"/>
          <w:szCs w:val="26"/>
        </w:rPr>
        <w:t xml:space="preserve">5.2 Lenguajes formales</w:t>
      </w:r>
    </w:p>
    <w:p>
      <w:pPr>
        <w:spacing w:before="80" w:after="80"/>
        <w:jc w:val="both"/>
      </w:pPr>
      <w:r>
        <w:rPr>
          <w:rFonts w:ascii="Arial" w:cs="Arial" w:eastAsia="Arial" w:hAnsi="Arial"/>
          <w:b w:val="false"/>
          <w:bCs w:val="false"/>
          <w:i w:val="false"/>
          <w:iCs w:val="false"/>
          <w:color w:val="1A1A2E"/>
          <w:sz w:val="22"/>
          <w:szCs w:val="22"/>
        </w:rPr>
        <w:t xml:space="preserve">La salida del algoritmo es expresable como lenguaje formal regular. Si la conjetura fuera falsa para algún 2n, esa salida coincidiría con la lista real de primos hasta ese 2n. Pero la lista de primos no es expresable como lenguaje regular ni libre de contexto [6]: ningún autómata finito puede reconocerla exhaustivamente. Contradicción.</w:t>
      </w:r>
    </w:p>
    <w:p>
      <w:pPr>
        <w:spacing w:before="80" w:after="80"/>
        <w:jc w:val="both"/>
      </w:pPr>
      <w:r>
        <w:rPr>
          <w:rFonts w:ascii="Arial" w:cs="Arial" w:eastAsia="Arial" w:hAnsi="Arial"/>
          <w:b w:val="false"/>
          <w:bCs w:val="false"/>
          <w:i w:val="false"/>
          <w:iCs w:val="false"/>
          <w:color w:val="1A1A2E"/>
          <w:sz w:val="22"/>
          <w:szCs w:val="22"/>
        </w:rPr>
        <w:t xml:space="preserve">Paso abierto: demostrar formalmente que la preimagen de L_alg bajo el algoritmo es necesariamente la lista real de primos, y no otra lista con la misma estructura formal.</w:t>
      </w:r>
    </w:p>
    <w:p>
      <w:pPr>
        <w:pStyle w:val="Heading2"/>
        <w:spacing w:before="280" w:after="140"/>
      </w:pPr>
      <w:r>
        <w:rPr>
          <w:rFonts w:ascii="Arial" w:cs="Arial" w:eastAsia="Arial" w:hAnsi="Arial"/>
          <w:b/>
          <w:bCs/>
          <w:color w:val="1A1A2E"/>
          <w:sz w:val="26"/>
          <w:szCs w:val="26"/>
        </w:rPr>
        <w:t xml:space="preserve">5.3 Coste temporal</w:t>
      </w:r>
    </w:p>
    <w:p>
      <w:pPr>
        <w:spacing w:before="80" w:after="80"/>
        <w:jc w:val="both"/>
      </w:pPr>
      <w:r>
        <w:rPr>
          <w:rFonts w:ascii="Arial" w:cs="Arial" w:eastAsia="Arial" w:hAnsi="Arial"/>
          <w:b w:val="false"/>
          <w:bCs w:val="false"/>
          <w:i w:val="false"/>
          <w:iCs w:val="false"/>
          <w:color w:val="1A1A2E"/>
          <w:sz w:val="22"/>
          <w:szCs w:val="22"/>
        </w:rPr>
        <w:t xml:space="preserve">El algoritmo tiene coste O(n): recorre la lista de entrada una vez. Si la conjetura fuera falsa para algún 2n₀, existiría una lista de entrada que haría al algoritmo verificar esa falsedad en tiempo O(n₀). Ahora bien, obtener esa lista de entrada — la lista real de primos hasta 2n₀ — requiere generarla, y el coste mínimo conocido para generar todos los primos hasta N es O(N log log N) [7]. La falsedad no reduce ese coste de generación. La contradicción es que el argumento no puede cerrar la cadena completa generación+verificación en O(n) — lo que sí queda claro es que el algoritmo no puede verificar su propia entrada.</w:t>
      </w:r>
    </w:p>
    <w:p>
      <w:pPr>
        <w:pBdr>
          <w:left w:val="single" w:color="4A6FA5" w:sz="8" w:space="6"/>
        </w:pBdr>
        <w:spacing w:before="80" w:after="80"/>
        <w:ind w:left="720"/>
        <w:jc w:val="both"/>
      </w:pPr>
      <w:r>
        <w:rPr>
          <w:rFonts w:ascii="Arial" w:cs="Arial" w:eastAsia="Arial" w:hAnsi="Arial"/>
          <w:i/>
          <w:iCs/>
          <w:color w:val="888888"/>
          <w:sz w:val="20"/>
          <w:szCs w:val="20"/>
        </w:rPr>
        <w:t xml:space="preserve">Este argumento es el más débil de los cuatro: la asimetría entre verificar y generar no produce una contradicción formal sin asumir que la entrada debe construirse desde cero. Se incluye por su valor heurístico y como pregunta abierta sobre complejidad.</w:t>
      </w:r>
    </w:p>
    <w:p>
      <w:pPr>
        <w:pStyle w:val="Heading2"/>
        <w:spacing w:before="280" w:after="140"/>
      </w:pPr>
      <w:r>
        <w:rPr>
          <w:rFonts w:ascii="Arial" w:cs="Arial" w:eastAsia="Arial" w:hAnsi="Arial"/>
          <w:b/>
          <w:bCs/>
          <w:color w:val="1A1A2E"/>
          <w:sz w:val="26"/>
          <w:szCs w:val="26"/>
        </w:rPr>
        <w:t xml:space="preserve">5.4 Doble asignación (2n = 12K₁)</w:t>
      </w:r>
    </w:p>
    <w:p>
      <w:pPr>
        <w:spacing w:before="80" w:after="80"/>
        <w:jc w:val="both"/>
      </w:pPr>
      <w:r>
        <w:rPr>
          <w:rFonts w:ascii="Arial" w:cs="Arial" w:eastAsia="Arial" w:hAnsi="Arial"/>
          <w:b w:val="false"/>
          <w:bCs w:val="false"/>
          <w:i w:val="false"/>
          <w:iCs w:val="false"/>
          <w:color w:val="1A1A2E"/>
          <w:sz w:val="22"/>
          <w:szCs w:val="22"/>
        </w:rPr>
        <w:t xml:space="preserve">Para 2n = 12K₁, el algoritmo asigna «posible primo» a 2n−c para cada compuesto c de la primera mitad. Cuando c = 6k₂±1 es compuesto y 2n−c = 6k₃±1 también es compuesto, el marcaje es un fallo certificado. Las cuatro combinaciones de signos:</w:t>
      </w:r>
    </w:p>
    <w:p>
      <w:pPr>
        <w:shd w:fill="EEF2F7" w:val="clear"/>
        <w:spacing w:before="160" w:after="160"/>
        <w:ind w:left="720" w:right="720"/>
        <w:jc w:val="center"/>
      </w:pPr>
      <w:r>
        <w:rPr>
          <w:rFonts w:ascii="Courier New" w:cs="Courier New" w:eastAsia="Courier New" w:hAnsi="Courier New"/>
          <w:color w:val="2E4057"/>
          <w:sz w:val="22"/>
          <w:szCs w:val="22"/>
        </w:rPr>
        <w:t xml:space="preserve">12K₁ = (6k₃+1)+(6k₂+1)  =  (6k₃−1)+(6k₂+1)</w:t>
      </w:r>
    </w:p>
    <w:p>
      <w:pPr>
        <w:shd w:fill="EEF2F7" w:val="clear"/>
        <w:spacing w:before="160" w:after="160"/>
        <w:ind w:left="720" w:right="720"/>
        <w:jc w:val="center"/>
      </w:pPr>
      <w:r>
        <w:rPr>
          <w:rFonts w:ascii="Courier New" w:cs="Courier New" w:eastAsia="Courier New" w:hAnsi="Courier New"/>
          <w:color w:val="2E4057"/>
          <w:sz w:val="22"/>
          <w:szCs w:val="22"/>
        </w:rPr>
        <w:t xml:space="preserve">     = (6k₃+1)+(6k₂−1)  =  (6k₃−1)+(6k₂−1)</w:t>
      </w:r>
    </w:p>
    <w:p>
      <w:pPr>
        <w:spacing w:before="80" w:after="80"/>
        <w:jc w:val="both"/>
      </w:pPr>
      <w:r>
        <w:rPr>
          <w:rFonts w:ascii="Arial" w:cs="Arial" w:eastAsia="Arial" w:hAnsi="Arial"/>
          <w:b w:val="false"/>
          <w:bCs w:val="false"/>
          <w:i w:val="false"/>
          <w:iCs w:val="false"/>
          <w:color w:val="1A1A2E"/>
          <w:sz w:val="22"/>
          <w:szCs w:val="22"/>
        </w:rPr>
        <w:t xml:space="preserve">Nunca ocurre que ambos sumandos sean simultáneamente primos para el mismo 12K₁ sin que eso sea una descomposición de Goldbach. El fallo mínimo para K₁ primo es ≥ 3 (primos 5, 7 y 11, únicos menores que 12 de forma 6k±1). Para K₁ = 5·7·11 = 385 (2n = 770), el fallo alcanza el 71.8% de L₃.</w:t>
      </w:r>
    </w:p>
    <w:p>
      <w:pPr>
        <w:pStyle w:val="Heading1"/>
        <w:spacing w:before="440" w:after="200"/>
      </w:pPr>
      <w:r>
        <w:rPr>
          <w:rFonts w:ascii="Arial" w:cs="Arial" w:eastAsia="Arial" w:hAnsi="Arial"/>
          <w:b/>
          <w:bCs/>
          <w:color w:val="2E4057"/>
          <w:sz w:val="34"/>
          <w:szCs w:val="34"/>
        </w:rPr>
        <w:t xml:space="preserve">6. Representación Geométrica: Circunferencias Concéntricas</w:t>
      </w:r>
    </w:p>
    <w:p>
      <w:pPr>
        <w:pStyle w:val="Heading2"/>
        <w:spacing w:before="280" w:after="140"/>
      </w:pPr>
      <w:r>
        <w:rPr>
          <w:rFonts w:ascii="Arial" w:cs="Arial" w:eastAsia="Arial" w:hAnsi="Arial"/>
          <w:b/>
          <w:bCs/>
          <w:color w:val="1A1A2E"/>
          <w:sz w:val="26"/>
          <w:szCs w:val="26"/>
        </w:rPr>
        <w:t xml:space="preserve">6.1 Toda descomposición es una circunferencia</w:t>
      </w:r>
    </w:p>
    <w:p>
      <w:pPr>
        <w:spacing w:before="80" w:after="80"/>
        <w:jc w:val="both"/>
      </w:pPr>
      <w:r>
        <w:rPr>
          <w:rFonts w:ascii="Arial" w:cs="Arial" w:eastAsia="Arial" w:hAnsi="Arial"/>
          <w:b w:val="false"/>
          <w:bCs w:val="false"/>
          <w:i w:val="false"/>
          <w:iCs w:val="false"/>
          <w:color w:val="1A1A2E"/>
          <w:sz w:val="22"/>
          <w:szCs w:val="22"/>
        </w:rPr>
        <w:t xml:space="preserve">Dado 2n, representamos cada par candidato (i, 2n−i) con i = n−r como una circunferencia de radio r sobre la recta de los naturales. Las fracciones normalizadas en [0,1] son:</w:t>
      </w:r>
    </w:p>
    <w:p>
      <w:pPr>
        <w:shd w:fill="EEF2F7" w:val="clear"/>
        <w:spacing w:before="160" w:after="160"/>
        <w:ind w:left="720" w:right="720"/>
        <w:jc w:val="center"/>
      </w:pPr>
      <w:r>
        <w:rPr>
          <w:rFonts w:ascii="Courier New" w:cs="Courier New" w:eastAsia="Courier New" w:hAnsi="Courier New"/>
          <w:color w:val="2E4057"/>
          <w:sz w:val="22"/>
          <w:szCs w:val="22"/>
        </w:rPr>
        <w:t xml:space="preserve">extremo izquierdo:   i/(2n) = (n−r)/(2n)</w:t>
      </w:r>
    </w:p>
    <w:p>
      <w:pPr>
        <w:shd w:fill="EEF2F7" w:val="clear"/>
        <w:spacing w:before="160" w:after="160"/>
        <w:ind w:left="720" w:right="720"/>
        <w:jc w:val="center"/>
      </w:pPr>
      <w:r>
        <w:rPr>
          <w:rFonts w:ascii="Courier New" w:cs="Courier New" w:eastAsia="Courier New" w:hAnsi="Courier New"/>
          <w:color w:val="2E4057"/>
          <w:sz w:val="22"/>
          <w:szCs w:val="22"/>
        </w:rPr>
        <w:t xml:space="preserve">extremo derecho:  (2n−i)/(2n) = (n+r)/(2n)</w:t>
      </w:r>
    </w:p>
    <w:p>
      <w:pPr>
        <w:shd w:fill="EEF2F7" w:val="clear"/>
        <w:spacing w:before="160" w:after="160"/>
        <w:ind w:left="720" w:right="720"/>
        <w:jc w:val="center"/>
      </w:pPr>
      <w:r>
        <w:rPr>
          <w:rFonts w:ascii="Courier New" w:cs="Courier New" w:eastAsia="Courier New" w:hAnsi="Courier New"/>
          <w:color w:val="2E4057"/>
          <w:sz w:val="22"/>
          <w:szCs w:val="22"/>
        </w:rPr>
        <w:t xml:space="preserve">centro del diámetro: [(n−r)+(n+r)] / (2·2n) = ½   (siempre, ∀r)</w:t>
      </w:r>
    </w:p>
    <w:p>
      <w:pPr>
        <w:spacing w:before="80" w:after="80"/>
        <w:jc w:val="both"/>
      </w:pPr>
      <w:r>
        <w:rPr>
          <w:rFonts w:ascii="Arial" w:cs="Arial" w:eastAsia="Arial" w:hAnsi="Arial"/>
          <w:b w:val="false"/>
          <w:bCs w:val="false"/>
          <w:i w:val="false"/>
          <w:iCs w:val="false"/>
          <w:color w:val="1A1A2E"/>
          <w:sz w:val="22"/>
          <w:szCs w:val="22"/>
        </w:rPr>
        <w:t xml:space="preserve">Todas las circunferencias son concéntricas en ½ independientemente de r. Los radios normalizados son r/(2n) para r = 1, 2, …, n. El caso r = 0 existe solo cuando n es primo: es la descomposición n+n=2n (el punto ½ del posicionador).</w:t>
      </w:r>
    </w:p>
    <w:p>
      <w:pPr>
        <w:pStyle w:val="Heading2"/>
        <w:spacing w:before="280" w:after="140"/>
      </w:pPr>
      <w:r>
        <w:rPr>
          <w:rFonts w:ascii="Arial" w:cs="Arial" w:eastAsia="Arial" w:hAnsi="Arial"/>
          <w:b/>
          <w:bCs/>
          <w:color w:val="1A1A2E"/>
          <w:sz w:val="26"/>
          <w:szCs w:val="26"/>
        </w:rPr>
        <w:t xml:space="preserve">6.2 Clasificación PP / PC / CP / CC</w:t>
      </w:r>
    </w:p>
    <w:p>
      <w:pPr>
        <w:spacing w:before="80" w:after="80"/>
        <w:jc w:val="both"/>
      </w:pPr>
      <w:r>
        <w:rPr>
          <w:rFonts w:ascii="Arial" w:cs="Arial" w:eastAsia="Arial" w:hAnsi="Arial"/>
          <w:b w:val="false"/>
          <w:bCs w:val="false"/>
          <w:i w:val="false"/>
          <w:iCs w:val="false"/>
          <w:color w:val="1A1A2E"/>
          <w:sz w:val="22"/>
          <w:szCs w:val="22"/>
        </w:rPr>
        <w:t xml:space="preserve">Cada circunferencia se clasifica según la primalidad de sus extremos i = n−r y j = n+r:</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2360"/>
      </w:tblGrid>
      <w:t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 = n−r</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 = n+r</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Condición</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ambos primos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descomposición de Goldbach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solo izq primo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candidato solitario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primo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solo der primo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candidato solitario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compuesto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ninguno primo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20"/>
                <w:szCs w:val="20"/>
              </w:rPr>
              <w:t xml:space="preserve">descartada</w:t>
            </w:r>
          </w:p>
        </w:tc>
      </w:tr>
    </w:tbl>
    <w:p/>
    <w:p>
      <w:pPr>
        <w:spacing w:before="80" w:after="80"/>
        <w:jc w:val="both"/>
      </w:pPr>
      <w:r>
        <w:rPr>
          <w:rFonts w:ascii="Arial" w:cs="Arial" w:eastAsia="Arial" w:hAnsi="Arial"/>
          <w:b w:val="false"/>
          <w:bCs w:val="false"/>
          <w:i w:val="false"/>
          <w:iCs w:val="false"/>
          <w:color w:val="1A1A2E"/>
          <w:sz w:val="22"/>
          <w:szCs w:val="22"/>
        </w:rPr>
        <w:t xml:space="preserve">Goldbach equivale a: para todo 2n, al menos una de las n circunferencias es PP. El posicionador recorre exactamente estas n circunferencias — el bucle para de radio r=n−i, más el caso centro r=0. Para 2n = 770: PP=26, PC=50, CP=34, CC=275.</w:t>
      </w:r>
    </w:p>
    <w:p>
      <w:pPr>
        <w:pStyle w:val="Heading2"/>
        <w:spacing w:before="280" w:after="140"/>
      </w:pPr>
      <w:r>
        <w:rPr>
          <w:rFonts w:ascii="Arial" w:cs="Arial" w:eastAsia="Arial" w:hAnsi="Arial"/>
          <w:b/>
          <w:bCs/>
          <w:color w:val="1A1A2E"/>
          <w:sz w:val="26"/>
          <w:szCs w:val="26"/>
        </w:rPr>
        <w:t xml:space="preserve">6.3 Centros, dobles y primos gemelos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Los centros acumulados hasta 2n son exactamente π(n) — verificado computacionalmente. Un centro aparece en 2n si y solo si n es primo.</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Los 'dobles' (dos PP consecutivos, radios r y r+1) corresponden exactamente a dos pares de primos gemelos simultáneos: (n−r, n−r−2) gemelos por la izquierda y (n+r, n+r+2) por la derecha. Ejemplo: 2n=60, r=11→13: pares (19,41) y (17,43) con 17-19 y 41-43 gemelos.</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Las secuencias de gaps entre PP exhiben en ciertos 2n estructura palindrómica (2n=60: [6,4,2,4,6]), indicando simetría perfecta de las descomposiciones respecto al radio medio.</w:t>
      </w:r>
    </w:p>
    <w:p/>
    <w:p>
      <w:pPr>
        <w:pBdr>
          <w:left w:val="single" w:color="4A6FA5" w:sz="8" w:space="6"/>
        </w:pBdr>
        <w:spacing w:before="80" w:after="80"/>
        <w:ind w:left="720"/>
        <w:jc w:val="both"/>
      </w:pPr>
      <w:r>
        <w:rPr>
          <w:rFonts w:ascii="Arial" w:cs="Arial" w:eastAsia="Arial" w:hAnsi="Arial"/>
          <w:i/>
          <w:iCs/>
          <w:color w:val="888888"/>
          <w:sz w:val="20"/>
          <w:szCs w:val="20"/>
        </w:rPr>
        <w:t xml:space="preserve">Las descomposiciones dobles son equivalentes a cuádruples de primos gemelos simultáneos. La conjetura de Polignac (infinitos pares (p,p+2) primos) implica infinitos dobles — la estructura de circunferencias conecta Goldbach con Polignac.</w:t>
      </w:r>
    </w:p>
    <w:p>
      <w:pPr>
        <w:pStyle w:val="Heading2"/>
        <w:spacing w:before="280" w:after="140"/>
      </w:pPr>
      <w:r>
        <w:rPr>
          <w:rFonts w:ascii="Arial" w:cs="Arial" w:eastAsia="Arial" w:hAnsi="Arial"/>
          <w:b/>
          <w:bCs/>
          <w:color w:val="1A1A2E"/>
          <w:sz w:val="26"/>
          <w:szCs w:val="26"/>
        </w:rPr>
        <w:t xml:space="preserve">6.4 Crecimiento de familias</w:t>
      </w:r>
    </w:p>
    <w:p>
      <w:pPr>
        <w:spacing w:before="80" w:after="80"/>
        <w:jc w:val="both"/>
      </w:pPr>
      <w:r>
        <w:rPr>
          <w:rFonts w:ascii="Arial" w:cs="Arial" w:eastAsia="Arial" w:hAnsi="Arial"/>
          <w:b w:val="false"/>
          <w:bCs w:val="false"/>
          <w:i w:val="false"/>
          <w:iCs w:val="false"/>
          <w:color w:val="1A1A2E"/>
          <w:sz w:val="22"/>
          <w:szCs w:val="22"/>
        </w:rPr>
        <w:t xml:space="preserve">Fijado un primo p, su familia traza la trayectoria p/(2n) → 0 conforme 2n crece, con su espejo subiendo. Los tercios (familia p=3) crecen como π(n)·2n/(2n−3) → π(n). La densidad acumulada de familias activas cubre (0,½] cada vez más densamente, haciendo el colapso simultáneo progresivamente imposible.</w:t>
      </w:r>
    </w:p>
    <w:p>
      <w:pPr>
        <w:pStyle w:val="Heading1"/>
        <w:spacing w:before="440" w:after="200"/>
      </w:pPr>
      <w:r>
        <w:rPr>
          <w:rFonts w:ascii="Arial" w:cs="Arial" w:eastAsia="Arial" w:hAnsi="Arial"/>
          <w:b/>
          <w:bCs/>
          <w:color w:val="2E4057"/>
          <w:sz w:val="34"/>
          <w:szCs w:val="34"/>
        </w:rPr>
        <w:t xml:space="preserve">7. La Factorización de 2n y el Amplificador de Hardy-Littlewood</w:t>
      </w:r>
    </w:p>
    <w:p>
      <w:pPr>
        <w:pStyle w:val="Heading2"/>
        <w:spacing w:before="280" w:after="140"/>
      </w:pPr>
      <w:r>
        <w:rPr>
          <w:rFonts w:ascii="Arial" w:cs="Arial" w:eastAsia="Arial" w:hAnsi="Arial"/>
          <w:b/>
          <w:bCs/>
          <w:color w:val="1A1A2E"/>
          <w:sz w:val="26"/>
          <w:szCs w:val="26"/>
        </w:rPr>
        <w:t xml:space="preserve">7.1 Fórmula de Hardy-Littlewood</w:t>
      </w:r>
    </w:p>
    <w:p>
      <w:pPr>
        <w:spacing w:before="80" w:after="80"/>
        <w:jc w:val="both"/>
      </w:pPr>
      <w:r>
        <w:rPr>
          <w:rFonts w:ascii="Arial" w:cs="Arial" w:eastAsia="Arial" w:hAnsi="Arial"/>
          <w:b w:val="false"/>
          <w:bCs w:val="false"/>
          <w:i w:val="false"/>
          <w:iCs w:val="false"/>
          <w:color w:val="1A1A2E"/>
          <w:sz w:val="22"/>
          <w:szCs w:val="22"/>
        </w:rPr>
        <w:t xml:space="preserve">La conjetura de Hardy-Littlewood (1923) — no demostrada, usada aquí como marco heurístico — predice el número de descomposiciones de Goldbach de 2n asintóticamente como [9]:</w:t>
      </w:r>
    </w:p>
    <w:p>
      <w:pPr>
        <w:shd w:fill="EEF2F7" w:val="clear"/>
        <w:spacing w:before="160" w:after="160"/>
        <w:ind w:left="720" w:right="720"/>
        <w:jc w:val="center"/>
      </w:pPr>
      <w:r>
        <w:rPr>
          <w:rFonts w:ascii="Courier New" w:cs="Courier New" w:eastAsia="Courier New" w:hAnsi="Courier New"/>
          <w:color w:val="2E4057"/>
          <w:sz w:val="22"/>
          <w:szCs w:val="22"/>
        </w:rPr>
        <w:t xml:space="preserve">R(2n)  ≈  2·C₂ · (2n / ln²(2n)) · ∏_{p | 2n, p &gt; 2}  (p−1)/(p−2)</w:t>
      </w:r>
    </w:p>
    <w:p>
      <w:pPr>
        <w:spacing w:before="80" w:after="80"/>
        <w:jc w:val="both"/>
      </w:pPr>
      <w:r>
        <w:rPr>
          <w:rFonts w:ascii="Arial" w:cs="Arial" w:eastAsia="Arial" w:hAnsi="Arial"/>
          <w:b w:val="false"/>
          <w:bCs w:val="false"/>
          <w:i w:val="false"/>
          <w:iCs w:val="false"/>
          <w:color w:val="1A1A2E"/>
          <w:sz w:val="22"/>
          <w:szCs w:val="22"/>
        </w:rPr>
        <w:t xml:space="preserve">donde C₂ ≈ 0.6602 es la constante de los primos gemelos. El producto sobre los factores primos impares de 2n es el amplificador. Todos los resultados de esta sección son condicionales a esta hipótesis.</w:t>
      </w:r>
    </w:p>
    <w:p>
      <w:pPr>
        <w:pStyle w:val="Heading2"/>
        <w:spacing w:before="280" w:after="140"/>
      </w:pPr>
      <w:r>
        <w:rPr>
          <w:rFonts w:ascii="Arial" w:cs="Arial" w:eastAsia="Arial" w:hAnsi="Arial"/>
          <w:b/>
          <w:bCs/>
          <w:color w:val="1A1A2E"/>
          <w:sz w:val="26"/>
          <w:szCs w:val="26"/>
        </w:rPr>
        <w:t xml:space="preserve">7.2 La paradoja de los factores</w:t>
      </w:r>
    </w:p>
    <w:p>
      <w:pPr>
        <w:spacing w:before="80" w:after="80"/>
        <w:jc w:val="both"/>
      </w:pPr>
      <w:r>
        <w:rPr>
          <w:rFonts w:ascii="Arial" w:cs="Arial" w:eastAsia="Arial" w:hAnsi="Arial"/>
          <w:b w:val="false"/>
          <w:bCs w:val="false"/>
          <w:i w:val="false"/>
          <w:iCs w:val="false"/>
          <w:color w:val="1A1A2E"/>
          <w:sz w:val="22"/>
          <w:szCs w:val="22"/>
        </w:rPr>
        <w:t xml:space="preserve">Los números 2n con muchos factores primos impares son exactamente los que hacen fallar más al algoritmo falsante (doble asignación, §5.4) y los que tienen más descomposiciones. Son dos caras del mismo fenómeno: los factores crean colisiones en el algoritmo y crean descomposiciones simultáneamente.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2n (factorización)</w:t>
            </w:r>
          </w:p>
        </w:tc>
        <w:tc>
          <w:tcPr>
            <w:tcW w:type="dxa" w:w="576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 real  |  factor HL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2·primo  (ej. 2·17 = 34)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4  |  ×1.07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2·3·primo  (ej. 2·3·11 = 66)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6  |  ×2.22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2·3·5·7 = 210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19  |  ×3.20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2·3·5·7·11 = 2 310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114  |  ×3.56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2·5·7·11 = 770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26  |  ×1.78</w:t>
            </w:r>
          </w:p>
        </w:tc>
      </w:tr>
    </w:tbl>
    <w:p/>
    <w:p>
      <w:pPr>
        <w:pStyle w:val="Heading2"/>
        <w:spacing w:before="280" w:after="140"/>
      </w:pPr>
      <w:r>
        <w:rPr>
          <w:rFonts w:ascii="Arial" w:cs="Arial" w:eastAsia="Arial" w:hAnsi="Arial"/>
          <w:b/>
          <w:bCs/>
          <w:color w:val="1A1A2E"/>
          <w:sz w:val="26"/>
          <w:szCs w:val="26"/>
        </w:rPr>
        <w:t xml:space="preserve">7.3 El argumento del amplificador</w:t>
      </w:r>
    </w:p>
    <w:p>
      <w:pPr>
        <w:spacing w:before="80" w:after="80"/>
        <w:jc w:val="both"/>
      </w:pPr>
      <w:r>
        <w:rPr>
          <w:rFonts w:ascii="Arial" w:cs="Arial" w:eastAsia="Arial" w:hAnsi="Arial"/>
          <w:b w:val="false"/>
          <w:bCs w:val="false"/>
          <w:i w:val="false"/>
          <w:iCs w:val="false"/>
          <w:color w:val="1A1A2E"/>
          <w:sz w:val="22"/>
          <w:szCs w:val="22"/>
        </w:rPr>
        <w:t xml:space="preserve">Bajo la hipótesis de Hardy-Littlewood, la fórmula se escribe como producto de dos factores:</w:t>
      </w:r>
    </w:p>
    <w:p>
      <w:pPr>
        <w:shd w:fill="EEF2F7" w:val="clear"/>
        <w:spacing w:before="160" w:after="160"/>
        <w:ind w:left="720" w:right="720"/>
        <w:jc w:val="center"/>
      </w:pPr>
      <w:r>
        <w:rPr>
          <w:rFonts w:ascii="Courier New" w:cs="Courier New" w:eastAsia="Courier New" w:hAnsi="Courier New"/>
          <w:color w:val="2E4057"/>
          <w:sz w:val="22"/>
          <w:szCs w:val="22"/>
        </w:rPr>
        <w:t xml:space="preserve">término principal = 2·C₂ · 2n/ln²(2n)  →  +∞   para n → ∞</w:t>
      </w:r>
    </w:p>
    <w:p>
      <w:pPr>
        <w:shd w:fill="EEF2F7" w:val="clear"/>
        <w:spacing w:before="160" w:after="160"/>
        <w:ind w:left="720" w:right="720"/>
        <w:jc w:val="center"/>
      </w:pPr>
      <w:r>
        <w:rPr>
          <w:rFonts w:ascii="Courier New" w:cs="Courier New" w:eastAsia="Courier New" w:hAnsi="Courier New"/>
          <w:color w:val="2E4057"/>
          <w:sz w:val="22"/>
          <w:szCs w:val="22"/>
        </w:rPr>
        <w:t xml:space="preserve">amplificador = ∏_{p|2n, p&gt;2} (p−1)/(p−2)  ≥  1   siempre</w:t>
      </w:r>
    </w:p>
    <w:p>
      <w:pPr>
        <w:spacing w:before="80" w:after="80"/>
        <w:jc w:val="both"/>
      </w:pPr>
      <w:r>
        <w:rPr>
          <w:rFonts w:ascii="Arial" w:cs="Arial" w:eastAsia="Arial" w:hAnsi="Arial"/>
          <w:b w:val="false"/>
          <w:bCs w:val="false"/>
          <w:i w:val="false"/>
          <w:iCs w:val="false"/>
          <w:color w:val="1A1A2E"/>
          <w:sz w:val="22"/>
          <w:szCs w:val="22"/>
        </w:rPr>
        <w:t xml:space="preserve">El término principal crece sin límite. El amplificador satisface (p−1)/(p−2) &gt; 1 para todo primo p ≥ 3, por lo que el producto es siempre ≥ 1 y no puede colapsar a 0 para ninguna factorización finita de 2n.</w:t>
      </w:r>
    </w:p>
    <w:p>
      <w:pPr>
        <w:pBdr>
          <w:left w:val="single" w:color="4A6FA5" w:sz="8" w:space="6"/>
        </w:pBdr>
        <w:spacing w:before="80" w:after="80"/>
        <w:ind w:left="720"/>
        <w:jc w:val="both"/>
      </w:pPr>
      <w:r>
        <w:rPr>
          <w:rFonts w:ascii="Arial" w:cs="Arial" w:eastAsia="Arial" w:hAnsi="Arial"/>
          <w:i/>
          <w:iCs/>
          <w:color w:val="888888"/>
          <w:sz w:val="20"/>
          <w:szCs w:val="20"/>
        </w:rPr>
        <w:t xml:space="preserve">Bajo la hipótesis de Hardy-Littlewood, R(2n) → ∞ y el amplificador nunca se anula. Este es el argumento más limpio del trabajo: la factorización de 2n no puede hacer colapsar el número de descomposiciones. Su validez depende de que la fórmula de HL sea correcta, lo que aún no está demostrado incondicionalmente.</w:t>
      </w:r>
    </w:p>
    <w:p>
      <w:pPr>
        <w:pStyle w:val="Heading1"/>
        <w:spacing w:before="440" w:after="200"/>
      </w:pPr>
      <w:r>
        <w:rPr>
          <w:rFonts w:ascii="Arial" w:cs="Arial" w:eastAsia="Arial" w:hAnsi="Arial"/>
          <w:b/>
          <w:bCs/>
          <w:color w:val="2E4057"/>
          <w:sz w:val="34"/>
          <w:szCs w:val="34"/>
        </w:rPr>
        <w:t xml:space="preserve">8. Análisis de Inclusión-Exclusión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L₄: todos los pares (impar, impar) con suma 2n.</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L₃: pares con primer sumando compuesto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L₅: pares con segundo sumando compuesto impar.</w:t>
      </w:r>
    </w:p>
    <w:p>
      <w:pPr>
        <w:spacing w:before="60" w:after="60"/>
        <w:ind w:left="720" w:hanging="360"/>
      </w:pPr>
      <w:r>
        <w:rPr>
          <w:rFonts w:ascii="Arial" w:cs="Arial" w:eastAsia="Arial" w:hAnsi="Arial"/>
          <w:b/>
          <w:bCs/>
          <w:color w:val="4A6FA5"/>
          <w:sz w:val="22"/>
          <w:szCs w:val="22"/>
        </w:rPr>
        <w:t xml:space="preserve">•  </w:t>
      </w:r>
      <w:r>
        <w:rPr>
          <w:rFonts w:ascii="Arial" w:cs="Arial" w:eastAsia="Arial" w:hAnsi="Arial"/>
          <w:color w:val="1A1A2E"/>
          <w:sz w:val="22"/>
          <w:szCs w:val="22"/>
        </w:rPr>
        <w:t xml:space="preserve">L₂ = L₃ ∩ L₅: ambos sumandos compuestos impares.</w:t>
      </w:r>
    </w:p>
    <w:p/>
    <w:p>
      <w:pPr>
        <w:shd w:fill="EEF2F7" w:val="clear"/>
        <w:spacing w:before="160" w:after="160"/>
        <w:ind w:left="720" w:right="720"/>
        <w:jc w:val="center"/>
      </w:pPr>
      <w:r>
        <w:rPr>
          <w:rFonts w:ascii="Courier New" w:cs="Courier New" w:eastAsia="Courier New" w:hAnsi="Courier New"/>
          <w:color w:val="2E4057"/>
          <w:sz w:val="22"/>
          <w:szCs w:val="22"/>
        </w:rPr>
        <w:t xml:space="preserve">|L₄| − |L₃| − |L₅| + |L₂|  =  |Descomposiciones|</w:t>
      </w:r>
    </w:p>
    <w:p/>
    <w:p>
      <w:pPr>
        <w:spacing w:before="80" w:after="80"/>
        <w:jc w:val="both"/>
      </w:pPr>
      <w:r>
        <w:rPr>
          <w:rFonts w:ascii="Arial" w:cs="Arial" w:eastAsia="Arial" w:hAnsi="Arial"/>
          <w:b w:val="false"/>
          <w:bCs w:val="false"/>
          <w:i w:val="false"/>
          <w:iCs w:val="false"/>
          <w:color w:val="1A1A2E"/>
          <w:sz w:val="22"/>
          <w:szCs w:val="22"/>
        </w:rPr>
        <w:t xml:space="preserve">En términos de densidades:</w:t>
      </w:r>
    </w:p>
    <w:p>
      <w:pPr>
        <w:shd w:fill="EEF2F7" w:val="clear"/>
        <w:spacing w:before="160" w:after="160"/>
        <w:ind w:left="720" w:right="720"/>
        <w:jc w:val="center"/>
      </w:pPr>
      <w:r>
        <w:rPr>
          <w:rFonts w:ascii="Courier New" w:cs="Courier New" w:eastAsia="Courier New" w:hAnsi="Courier New"/>
          <w:color w:val="2E4057"/>
          <w:sz w:val="22"/>
          <w:szCs w:val="22"/>
        </w:rPr>
        <w:t xml:space="preserve">|Descomposiciones|  ≈  |L₄| · (1 − 2(1−π(n)) + d(L₂))</w:t>
      </w:r>
    </w:p>
    <w:p>
      <w:pPr>
        <w:pBdr>
          <w:left w:val="single" w:color="4A6FA5" w:sz="8" w:space="6"/>
        </w:pBdr>
        <w:spacing w:before="80" w:after="80"/>
        <w:ind w:left="720"/>
        <w:jc w:val="both"/>
      </w:pPr>
      <w:r>
        <w:rPr>
          <w:rFonts w:ascii="Arial" w:cs="Arial" w:eastAsia="Arial" w:hAnsi="Arial"/>
          <w:i/>
          <w:iCs/>
          <w:color w:val="888888"/>
          <w:sz w:val="20"/>
          <w:szCs w:val="20"/>
        </w:rPr>
        <w:t xml:space="preserve">Si existen descomposiciones de suma de dos compuestos impares (L₂ ≠ ∅), existen también descomposiciones de suma de dos primos. Las descomposiciones son una consecuencia estructural del principio de inclusión-exclusión, independiente de la naturaleza (primo o compuesto) de los sumandos.</w:t>
      </w:r>
    </w:p>
    <w:p>
      <w:pPr>
        <w:pStyle w:val="Heading1"/>
        <w:spacing w:before="440" w:after="200"/>
      </w:pPr>
      <w:r>
        <w:rPr>
          <w:rFonts w:ascii="Arial" w:cs="Arial" w:eastAsia="Arial" w:hAnsi="Arial"/>
          <w:b/>
          <w:bCs/>
          <w:color w:val="2E4057"/>
          <w:sz w:val="34"/>
          <w:szCs w:val="34"/>
        </w:rPr>
        <w:t xml:space="preserve">9. Discusión</w:t>
      </w:r>
    </w:p>
    <w:p>
      <w:pPr>
        <w:spacing w:before="80" w:after="80"/>
        <w:jc w:val="both"/>
      </w:pPr>
      <w:r>
        <w:rPr>
          <w:rFonts w:ascii="Arial" w:cs="Arial" w:eastAsia="Arial" w:hAnsi="Arial"/>
          <w:b w:val="false"/>
          <w:bCs w:val="false"/>
          <w:i w:val="false"/>
          <w:iCs w:val="false"/>
          <w:color w:val="1A1A2E"/>
          <w:sz w:val="22"/>
          <w:szCs w:val="22"/>
        </w:rPr>
        <w:t xml:space="preserve">El argumento más fuerte del trabajo no es ninguno de los argumentos de §5 por separado, sino su convergencia desde frentes independientes: complejidad computacional, expresividad formal, combinatoria de cardinalidades y análisis asintótico. Que todos fallen en el mismo punto — la imposibilidad de que PP = 0 para todas las circunferencias simultáneamente — sugiere que existe una razón estructural profunda.</w:t>
      </w:r>
    </w:p>
    <w:p>
      <w:pPr>
        <w:spacing w:before="80" w:after="80"/>
        <w:jc w:val="both"/>
      </w:pPr>
      <w:r>
        <w:rPr>
          <w:rFonts w:ascii="Arial" w:cs="Arial" w:eastAsia="Arial" w:hAnsi="Arial"/>
          <w:b w:val="false"/>
          <w:bCs w:val="false"/>
          <w:i w:val="false"/>
          <w:iCs w:val="false"/>
          <w:color w:val="1A1A2E"/>
          <w:sz w:val="22"/>
          <w:szCs w:val="22"/>
        </w:rPr>
        <w:t xml:space="preserve">La representación geométrica de circunferencias concéntricas (§6) es, en nuestra opinión, la más prometedora para una eventual formalización. Reduce Goldbach a un problema de cobertura en la recta real: dado cualquier n, ¿puede el conjunto { n−r : r = 1…n, isprime(n−r) } tener su imagen espejo { n+r } libre de primos? La densidad de primos y los resultados de cribas modernas (Brun, Selberg) son herramientas naturales para atacar esta pregunta.</w:t>
      </w:r>
    </w:p>
    <w:p>
      <w:pPr>
        <w:spacing w:before="80" w:after="80"/>
        <w:jc w:val="both"/>
      </w:pPr>
      <w:r>
        <w:rPr>
          <w:rFonts w:ascii="Arial" w:cs="Arial" w:eastAsia="Arial" w:hAnsi="Arial"/>
          <w:b w:val="false"/>
          <w:bCs w:val="false"/>
          <w:i w:val="false"/>
          <w:iCs w:val="false"/>
          <w:color w:val="1A1A2E"/>
          <w:sz w:val="22"/>
          <w:szCs w:val="22"/>
        </w:rPr>
        <w:t xml:space="preserve">La conexión con los primos gemelos (§6.3) es también notable: los dobles en el espacio de circunferencias son exactamente cuádruples de gemelos simultáneos. Si la conjetura de los primos gemelos (infinitos pares (p,p+2)) es cierta, los dobles son infinitos para infinitos valores de 2n. Esto no demuestra Goldbach, pero establece una dependencia estructural entre las dos conjeturas que merece exploración.</w:t>
      </w:r>
    </w:p>
    <w:p>
      <w:pPr>
        <w:spacing w:before="80" w:after="80"/>
        <w:jc w:val="both"/>
      </w:pPr>
      <w:r>
        <w:rPr>
          <w:rFonts w:ascii="Arial" w:cs="Arial" w:eastAsia="Arial" w:hAnsi="Arial"/>
          <w:b w:val="false"/>
          <w:bCs w:val="false"/>
          <w:i w:val="false"/>
          <w:iCs w:val="false"/>
          <w:color w:val="1A1A2E"/>
          <w:sz w:val="22"/>
          <w:szCs w:val="22"/>
        </w:rPr>
        <w:t xml:space="preserve">El posicionador universal (§3) ofrece un marco computacional concreto: para cualquier 2n, el while recorre sus n circunferencias en O(n) y localiza todas las PP. La pregunta de si existe algún 2n con PP = 0 se convierte en la pregunta de si el while alguna vez completa un ciclo sin encontrar lista[i]==1 AND lista[2n-i]==1 para ningún i. La estructura del amplificador de Hardy-Littlewood (§7) sugiere que eso no puede ocurrir, aunque la demostración incondicional requiere avances en la teoría analítica de números que van más allá del alcance de este trabajo.</w:t>
      </w:r>
    </w:p>
    <w:p>
      <w:pPr>
        <w:spacing w:before="80" w:after="80"/>
        <w:jc w:val="both"/>
      </w:pPr>
      <w:r>
        <w:rPr>
          <w:rFonts w:ascii="Arial" w:cs="Arial" w:eastAsia="Arial" w:hAnsi="Arial"/>
          <w:b w:val="false"/>
          <w:bCs w:val="false"/>
          <w:i w:val="false"/>
          <w:iCs w:val="false"/>
          <w:color w:val="1A1A2E"/>
          <w:sz w:val="22"/>
          <w:szCs w:val="22"/>
        </w:rPr>
        <w:t xml:space="preserve">Resultado colateral que merece atención independiente: si la conjetura fuera falsa, el contraejemplo sería de la forma 12K₁ con K₁ primo. Esta restricción, derivada del análisis de doble asignación, no aparece en la literatura con este enfoque y podría ser útil para la búsqueda computacional.</w:t>
      </w:r>
    </w:p>
    <w:p>
      <w:pPr>
        <w:pStyle w:val="Heading1"/>
        <w:spacing w:before="440" w:after="200"/>
      </w:pPr>
      <w:r>
        <w:rPr>
          <w:rFonts w:ascii="Arial" w:cs="Arial" w:eastAsia="Arial" w:hAnsi="Arial"/>
          <w:b/>
          <w:bCs/>
          <w:color w:val="2E4057"/>
          <w:sz w:val="34"/>
          <w:szCs w:val="34"/>
        </w:rPr>
        <w:t xml:space="preserve">10. Conclusiones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Resultado</w:t>
            </w:r>
          </w:p>
        </w:tc>
        <w:tc>
          <w:tcPr>
            <w:tcW w:type="dxa" w:w="596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left"/>
            </w:pPr>
            <w:r>
              <w:rPr>
                <w:rFonts w:ascii="Arial" w:cs="Arial" w:eastAsia="Arial" w:hAnsi="Arial"/>
                <w:b/>
                <w:bCs/>
                <w:color w:val="FFFFFF"/>
                <w:sz w:val="20"/>
                <w:szCs w:val="20"/>
              </w:rPr>
              <w:t xml:space="preserve">Estado y alcance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Posicionador universal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Algoritmo O(n) que recorre las n circunferencias de 2n y localiza todas las PP como fracciones en (0,½].</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Incompatibilidad (5a)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Demostrado: ecuación con 1ª produce contradicción por disyunción de mitades.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Brecha cuantitativa (5b)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Demostrado numéricamente: brecha positiva y creciente con 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Argumento cuantitativo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Demostrado: ε(n) → −∞. El algoritmo no puede cubrir los primos reales.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Lenguajes formales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Heurístico: paso abierto sobre preimagen de L_alg.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Coste temporal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Heurístico: argumento debilitado, incluido por valor orientador.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Doble asignación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Demostrado para 2n=12K₁: fallo mínimo ≥ 3, crece con factores de K₁.</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Circunferencias concéntricas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Nueva representación: Goldbach ≡ PP ≥ 1; dobles ↔ primos gemelos.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Amplificador HL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Bajo hipótesis HL: amplificador ≥ 1 siempre, R(2n) → ∞.</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Inclusión-exclusión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0"/>
                <w:szCs w:val="20"/>
              </w:rPr>
              <w:t xml:space="preserve">Descomposiciones inevitables cuando L₂ ≠ ∅.</w:t>
            </w:r>
          </w:p>
        </w:tc>
      </w:tr>
    </w:tbl>
    <w:p/>
    <w:p>
      <w:pPr>
        <w:spacing w:before="80" w:after="80"/>
        <w:jc w:val="both"/>
      </w:pPr>
      <w:r>
        <w:rPr>
          <w:rFonts w:ascii="Arial" w:cs="Arial" w:eastAsia="Arial" w:hAnsi="Arial"/>
          <w:b w:val="false"/>
          <w:bCs w:val="false"/>
          <w:i w:val="false"/>
          <w:iCs w:val="false"/>
          <w:color w:val="1A1A2E"/>
          <w:sz w:val="22"/>
          <w:szCs w:val="22"/>
        </w:rPr>
        <w:t xml:space="preserve">Pasos abiertos: (a) formalización de la preimagen de L_alg; (b) cota exacta de la brecha; (c) demostración incondicional de la fórmula de Hardy-Littlewood; (d) exploración de la conexión entre PP=0 y la conjetura de Polignac.</w:t>
      </w:r>
    </w:p>
    <w:p>
      <w:pPr>
        <w:pStyle w:val="Heading1"/>
        <w:spacing w:before="440" w:after="200"/>
      </w:pPr>
      <w:r>
        <w:rPr>
          <w:rFonts w:ascii="Arial" w:cs="Arial" w:eastAsia="Arial" w:hAnsi="Arial"/>
          <w:b/>
          <w:bCs/>
          <w:color w:val="2E4057"/>
          <w:sz w:val="34"/>
          <w:szCs w:val="34"/>
        </w:rPr>
        <w:t xml:space="preserve">11. Referencias</w:t>
      </w:r>
    </w:p>
    <w:p/>
    <w:p>
      <w:pPr>
        <w:spacing w:before="80" w:after="80"/>
        <w:jc w:val="both"/>
      </w:pPr>
      <w:r>
        <w:rPr>
          <w:rFonts w:ascii="Arial" w:cs="Arial" w:eastAsia="Arial" w:hAnsi="Arial"/>
          <w:b w:val="false"/>
          <w:bCs w:val="false"/>
          <w:i w:val="false"/>
          <w:iCs w:val="false"/>
          <w:color w:val="1A1A2E"/>
          <w:sz w:val="18"/>
          <w:szCs w:val="18"/>
        </w:rPr>
        <w:t xml:space="preserve">[1] Goldbach, C. (1742). Carta a Leonhard Euler, 7 de junio de 1742.</w:t>
      </w:r>
    </w:p>
    <w:p>
      <w:pPr>
        <w:spacing w:before="80" w:after="80"/>
        <w:jc w:val="both"/>
      </w:pPr>
      <w:r>
        <w:rPr>
          <w:rFonts w:ascii="Arial" w:cs="Arial" w:eastAsia="Arial" w:hAnsi="Arial"/>
          <w:b w:val="false"/>
          <w:bCs w:val="false"/>
          <w:i w:val="false"/>
          <w:iCs w:val="false"/>
          <w:color w:val="1A1A2E"/>
          <w:sz w:val="18"/>
          <w:szCs w:val="18"/>
        </w:rPr>
        <w:t xml:space="preserve">[2] Oliveira e Silva, T., Herzog, S., Pardi, S. (2014). Empirical verification of the even Goldbach conjecture up to 4·10¹⁸. Mathematics of Computation, 83(288), 2033–2060.</w:t>
      </w:r>
    </w:p>
    <w:p>
      <w:pPr>
        <w:spacing w:before="80" w:after="80"/>
        <w:jc w:val="both"/>
      </w:pPr>
      <w:r>
        <w:rPr>
          <w:rFonts w:ascii="Arial" w:cs="Arial" w:eastAsia="Arial" w:hAnsi="Arial"/>
          <w:b w:val="false"/>
          <w:bCs w:val="false"/>
          <w:i w:val="false"/>
          <w:iCs w:val="false"/>
          <w:color w:val="1A1A2E"/>
          <w:sz w:val="18"/>
          <w:szCs w:val="18"/>
        </w:rPr>
        <w:t xml:space="preserve">[3] Vinogradov, I. M. (1937). Representation of an odd number as a sum of three primes. Doklady Akademii Nauk SSSR, 15, 291–294.</w:t>
      </w:r>
    </w:p>
    <w:p>
      <w:pPr>
        <w:spacing w:before="80" w:after="80"/>
        <w:jc w:val="both"/>
      </w:pPr>
      <w:r>
        <w:rPr>
          <w:rFonts w:ascii="Arial" w:cs="Arial" w:eastAsia="Arial" w:hAnsi="Arial"/>
          <w:b w:val="false"/>
          <w:bCs w:val="false"/>
          <w:i w:val="false"/>
          <w:iCs w:val="false"/>
          <w:color w:val="1A1A2E"/>
          <w:sz w:val="18"/>
          <w:szCs w:val="18"/>
        </w:rPr>
        <w:t xml:space="preserve">[4] Helfgott, H. A. (2013). The ternary Goldbach conjecture is true. arXiv:1312.7748.</w:t>
      </w:r>
    </w:p>
    <w:p>
      <w:pPr>
        <w:spacing w:before="80" w:after="80"/>
        <w:jc w:val="both"/>
      </w:pPr>
      <w:r>
        <w:rPr>
          <w:rFonts w:ascii="Arial" w:cs="Arial" w:eastAsia="Arial" w:hAnsi="Arial"/>
          <w:b w:val="false"/>
          <w:bCs w:val="false"/>
          <w:i w:val="false"/>
          <w:iCs w:val="false"/>
          <w:color w:val="1A1A2E"/>
          <w:sz w:val="18"/>
          <w:szCs w:val="18"/>
        </w:rPr>
        <w:t xml:space="preserve">[5] Minsky, M., Papert, S. (1966). Unrecognizable sets of numbers. Journal of the ACM, 13(2), 281–286.</w:t>
      </w:r>
    </w:p>
    <w:p>
      <w:pPr>
        <w:spacing w:before="80" w:after="80"/>
        <w:jc w:val="both"/>
      </w:pPr>
      <w:r>
        <w:rPr>
          <w:rFonts w:ascii="Arial" w:cs="Arial" w:eastAsia="Arial" w:hAnsi="Arial"/>
          <w:b w:val="false"/>
          <w:bCs w:val="false"/>
          <w:i w:val="false"/>
          <w:iCs w:val="false"/>
          <w:color w:val="1A1A2E"/>
          <w:sz w:val="18"/>
          <w:szCs w:val="18"/>
        </w:rPr>
        <w:t xml:space="preserve">[6] Pritchard, P. (1987). Linear prime-number sieves: A family tree. Science of Computer Programming, 9(1), 17–35.</w:t>
      </w:r>
    </w:p>
    <w:p>
      <w:pPr>
        <w:spacing w:before="80" w:after="80"/>
        <w:jc w:val="both"/>
      </w:pPr>
      <w:r>
        <w:rPr>
          <w:rFonts w:ascii="Arial" w:cs="Arial" w:eastAsia="Arial" w:hAnsi="Arial"/>
          <w:b w:val="false"/>
          <w:bCs w:val="false"/>
          <w:i w:val="false"/>
          <w:iCs w:val="false"/>
          <w:color w:val="1A1A2E"/>
          <w:sz w:val="18"/>
          <w:szCs w:val="18"/>
        </w:rPr>
        <w:t xml:space="preserve">[7] Cook, S. A. (1971). The complexity of theorem-proving procedures. Proc. 3rd Annual ACM STOC, 151–158.</w:t>
      </w:r>
    </w:p>
    <w:p>
      <w:pPr>
        <w:spacing w:before="80" w:after="80"/>
        <w:jc w:val="both"/>
      </w:pPr>
      <w:r>
        <w:rPr>
          <w:rFonts w:ascii="Arial" w:cs="Arial" w:eastAsia="Arial" w:hAnsi="Arial"/>
          <w:b w:val="false"/>
          <w:bCs w:val="false"/>
          <w:i w:val="false"/>
          <w:iCs w:val="false"/>
          <w:color w:val="1A1A2E"/>
          <w:sz w:val="18"/>
          <w:szCs w:val="18"/>
        </w:rPr>
        <w:t xml:space="preserve">[8] Hardy, G. H., Littlewood, J. E. (1923). Some problems of 'Partitio Numerorum' III. Acta Mathematica, 44, 1–70.</w:t>
      </w:r>
    </w:p>
    <w:p>
      <w:pPr>
        <w:spacing w:before="80" w:after="80"/>
        <w:jc w:val="both"/>
      </w:pPr>
      <w:r>
        <w:rPr>
          <w:rFonts w:ascii="Arial" w:cs="Arial" w:eastAsia="Arial" w:hAnsi="Arial"/>
          <w:b w:val="false"/>
          <w:bCs w:val="false"/>
          <w:i w:val="false"/>
          <w:iCs w:val="false"/>
          <w:color w:val="1A1A2E"/>
          <w:sz w:val="18"/>
          <w:szCs w:val="18"/>
        </w:rPr>
        <w:t xml:space="preserve">[9] Polignac, A. de (1849). Recherches nouvelles sur les nombres premiers. Comptes Rendus, 29, 738–739.</w:t>
      </w:r>
    </w:p>
    <w:p/>
    <w:p>
      <w:pPr>
        <w:pBdr>
          <w:bottom w:val="single" w:color="4A6FA5" w:sz="4" w:space="1"/>
        </w:pBdr>
        <w:spacing w:before="240" w:after="240"/>
      </w:pPr>
    </w:p>
    <w:p>
      <w:pPr>
        <w:spacing w:before="80" w:after="80"/>
        <w:jc w:val="center"/>
      </w:pPr>
      <w:r>
        <w:rPr>
          <w:rFonts w:ascii="Arial" w:cs="Arial" w:eastAsia="Arial" w:hAnsi="Arial"/>
          <w:b w:val="false"/>
          <w:bCs w:val="false"/>
          <w:i/>
          <w:iCs/>
          <w:color w:val="1A1A2E"/>
          <w:sz w:val="18"/>
          <w:szCs w:val="18"/>
        </w:rPr>
        <w:t xml:space="preserve">Repositorio: github.com/espiradesombra/claude  ·  Licencia: MIT</w:t>
      </w:r>
    </w:p>
    <w:p>
      <w:pPr>
        <w:spacing w:before="80" w:after="80"/>
        <w:jc w:val="center"/>
      </w:pPr>
      <w:r>
        <w:rPr>
          <w:rFonts w:ascii="Arial" w:cs="Arial" w:eastAsia="Arial" w:hAnsi="Arial"/>
          <w:b w:val="false"/>
          <w:bCs w:val="false"/>
          <w:i/>
          <w:iCs/>
          <w:color w:val="888888"/>
          <w:sz w:val="18"/>
          <w:szCs w:val="18"/>
        </w:rPr>
        <w:t xml:space="preserve">[8] Jo U. Napersona (2026) Unoliege of eight previous lines, 1992-192.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2E4057"/>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2026-03-19T13:13:20.593Z</dcterms:created>
  <dcterms:modified xsi:type="dcterms:W3CDTF">2026-03-19T13:13:20.593Z</dcterms:modified>
</cp:coreProperties>
</file>

<file path=docProps/custom.xml><?xml version="1.0" encoding="utf-8"?>
<Properties xmlns="http://schemas.openxmlformats.org/officeDocument/2006/custom-properties" xmlns:vt="http://schemas.openxmlformats.org/officeDocument/2006/docPropsVTypes"/>
</file>