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Cribas, cotas y estructuras modulares de los primos — Parte 3</w:t>
      </w:r>
    </w:p>
    <w:p>
      <w:pPr>
        <w:pStyle w:val="Subtitle"/>
        <w:jc w:val="center"/>
      </w:pPr>
      <w:r>
        <w:rPr>
          <w:sz w:val="28"/>
        </w:rPr>
        <w:t>Secciones 9–16</w:t>
      </w:r>
    </w:p>
    <w:p>
      <w:pPr>
        <w:jc w:val="center"/>
      </w:pPr>
      <w:r>
        <w:rPr>
          <w:sz w:val="24"/>
        </w:rPr>
        <w:t>Autor: Víctor Manzanares Alberola (VMA)</w:t>
      </w:r>
    </w:p>
    <w:p>
      <w:pPr>
        <w:jc w:val="center"/>
      </w:pPr>
      <w:r>
        <w:rPr>
          <w:sz w:val="24"/>
        </w:rPr>
        <w:t>09/09/2025</w:t>
      </w:r>
    </w:p>
    <w:p>
      <w:r>
        <w:br w:type="page"/>
      </w:r>
    </w:p>
    <w:p>
      <w:pPr>
        <w:pStyle w:val="Heading1"/>
      </w:pPr>
      <w:r>
        <w:t>9) Sistema de restos x,a,b y método gráfico</w:t>
      </w:r>
    </w:p>
    <w:p>
      <w:r>
        <w:t>Definición: dado x entero y a&lt;x, define b como el resto de x entre (x−a). Aparecen tramos donde al aumentar a en 1, b crece con pendiente 1 hasta ≈ (x+1)/2−1 (secuencia “impar”), tras lo cual surgen nuevas secuencias con pendientes 2,3,....</w:t>
      </w:r>
    </w:p>
    <w:p>
      <w:r>
        <w:t>Método gráfico: representar (i, x mod i), trazar la hipotenusa del cuadrado de lado x y rectas con pendientes crecientes desde puntos clave; los cortes indican inicios de secuencias. Hipótesis: detectar el decremento constante correcto en la secuencia final permite inferir primalidad con pocos módulos.</w:t>
      </w:r>
    </w:p>
    <w:p>
      <w:pPr>
        <w:pStyle w:val="Heading1"/>
      </w:pPr>
      <w:r>
        <w:t>10) Visualización (Tkinter + Matplotlib)</w:t>
      </w:r>
    </w:p>
    <w:p>
      <w:r>
        <w:t>El script del manuscrito dibuja n mod i, ejes, hipotenusa, líneas rojas de referencia y líneas azules que prolongan decrementos hasta la hipotenusa, permitiendo zoom y navegación. Sirve para observar cómo evolucionan los restos y dónde se rompen/arrancan secuencias.</w:t>
      </w:r>
    </w:p>
    <w:p>
      <w:pPr>
        <w:pStyle w:val="Heading1"/>
      </w:pPr>
      <w:r>
        <w:t>11) Modelo MRAUV de densidad por tramos</w:t>
      </w:r>
    </w:p>
    <w:p>
      <w:r>
        <w:t>Objetivo: estimar π(n+Δn) sin cribar todo el tramo. Se apoya en L(n) y m(n) (sección 2).</w:t>
      </w:r>
    </w:p>
    <w:p>
      <w:pPr>
        <w:pStyle w:val="Monospace"/>
      </w:pPr>
      <w:r>
        <w:t>D_pred ≈ D0 + V0·Δn + 1/2·a0·(Δn)^2   (con jerk j opcional)</w:t>
      </w:r>
    </w:p>
    <w:p>
      <w:r>
        <w:t>Procedimiento: calibra con tres puntos locales para obtener (med0,med1,med2) = L−m → de ahí V0, a0, j. Repite por segmentos de longitud ~2√n para controlar error. Coste ≈ O(M) (M = nº de segmentos).</w:t>
      </w:r>
    </w:p>
    <w:p>
      <w:pPr>
        <w:pStyle w:val="Heading1"/>
      </w:pPr>
      <w:r>
        <w:t>12) Heurística de doble ajuste (logaritmos/raíces)</w:t>
      </w:r>
    </w:p>
    <w:p>
      <w:pPr>
        <w:pStyle w:val="Monospace"/>
      </w:pPr>
      <w:r>
        <w:t>Ecuación base (logs):   j ← (a + (a / b^j) − 1)/a</w:t>
      </w:r>
    </w:p>
    <w:p>
      <w:pPr>
        <w:pStyle w:val="Monospace"/>
      </w:pPr>
      <w:r>
        <w:t>Ajuste multiplicativo:  j *= (1 + factor2·|d1|)</w:t>
      </w:r>
    </w:p>
    <w:p>
      <w:pPr>
        <w:pStyle w:val="Monospace"/>
      </w:pPr>
      <w:r>
        <w:t>Ajuste exponencial:     j := j^{|factor|},  factor = factor3 + factor4·(d3−d2)/(d3−d1)</w:t>
      </w:r>
    </w:p>
    <w:p>
      <w:r>
        <w:t>Parámetros (versión logs): factor1=1.2, factor2=3.4, factor3=−0.8, factor4=1.9, factor5=−0.8, factor6=1.9; precaución con desbordes (acote de exponentes y denominadores). Para raíces, reoptimizar factores: es un problema numérico distinto.</w:t>
      </w:r>
    </w:p>
    <w:p>
      <w:pPr>
        <w:pStyle w:val="Heading1"/>
      </w:pPr>
      <w:r>
        <w:t>13) Conjetura: siguiente primo desde uno dado</w:t>
      </w:r>
    </w:p>
    <w:p>
      <w:r>
        <w:t>Contadores: n=p0, m=n+1, ny=n−1. Acumuladores: t=ny^2, tt=n^2, nt=m^2. Nueve restos por iteración y tres pasos lógicos con memorias (Karnaugh).</w:t>
      </w:r>
    </w:p>
    <w:p>
      <w:r>
        <w:t>Si tras los tres pasos ny no ha sido detectado como compuesto, se conjetura que ny es el siguiente primo. Método heurístico; falta prueba general.</w:t>
      </w:r>
    </w:p>
    <w:p>
      <w:pPr>
        <w:pStyle w:val="Heading1"/>
      </w:pPr>
      <w:r>
        <w:t>14) Complejidad y notas de implementación</w:t>
      </w:r>
    </w:p>
    <w:p>
      <w:r>
        <w:t>Criba modular 6k±1: Θ(l²) con marcado único (gracias a anteriorNY). Si el invariante falla, a lo sumo O(l² log log l).</w:t>
      </w:r>
    </w:p>
    <w:p>
      <w:r>
        <w:t>Criba híbrida: reduce remarcas distribuyendo el esfuerzo entre ascenso y descenso; buena compatibilidad con segmentación por caché.</w:t>
      </w:r>
    </w:p>
    <w:p>
      <w:r>
        <w:t>Desmemoriada: reemplaza almacenamiento de primos por patrones; apta para memoria distribuida.</w:t>
      </w:r>
    </w:p>
    <w:p>
      <w:r>
        <w:t>MRAUV: coste proporcional a nº de segmentos evaluados; precisión controlable.</w:t>
      </w:r>
    </w:p>
    <w:p>
      <w:r>
        <w:t>Heurística doble ajuste: decenas de iteraciones; proteger divisiones y exponente.</w:t>
      </w:r>
    </w:p>
    <w:p>
      <w:pPr>
        <w:pStyle w:val="Heading1"/>
      </w:pPr>
      <w:r>
        <w:t>15) Conclusiones y líneas futuras</w:t>
      </w:r>
    </w:p>
    <w:p>
      <w:r>
        <w:t>• El criterio L(n)−m(n)≥2 es una vía práctica hacia “dos primos garantizados”.</w:t>
      </w:r>
    </w:p>
    <w:p>
      <w:r>
        <w:t>• Sofí (L4\L2 infinito) refuerza la exploración modular de familias tipo Sophie Germain.</w:t>
      </w:r>
    </w:p>
    <w:p>
      <w:r>
        <w:t>• La criba modular 6k±1 con marcado único y la híbrida muestran ventajas prácticas.</w:t>
      </w:r>
    </w:p>
    <w:p>
      <w:r>
        <w:t>• El sistema de residuos y MRAUV abren aproximaciones locales y cinemáticas sin cribado completo.</w:t>
      </w:r>
    </w:p>
    <w:p>
      <w:r>
        <w:t>• Quedan por formalizar la heurística doble ajuste (y su estabilidad global) y la conjetura del siguiente primo.</w:t>
      </w:r>
    </w:p>
    <w:p>
      <w:pPr>
        <w:pStyle w:val="Heading1"/>
      </w:pPr>
      <w:r>
        <w:t>16) Checklist de cobertura</w:t>
      </w:r>
    </w:p>
    <w:p>
      <w:r>
        <w:t>• Candidatos 6k±1 y exclusiones frecuentes.</w:t>
        <w:br/>
        <w:t>• I(n), L(n), K, m(n), m(n)≈(e−2)√n; criterio L(n)−m(n)≥2.</w:t>
        <w:br/>
        <w:t>• Conjetura de dos primos; lectura de Andrica.</w:t>
        <w:br/>
        <w:t>• Sofí: L1,L3,L4,L2,LSG,U2; L4\L2 infinito.</w:t>
        <w:br/>
        <w:t>• Férmines: F_n, producto menos dos; B_n y residuo r_n.</w:t>
        <w:br/>
        <w:t>• Cribas: desmemoriada, modular 6k±1 (anteriorM/anteriorNY) e híbrida.</w:t>
        <w:br/>
        <w:t>• Ecuaciones generadoras; sistema x,a,b y método gráfico.</w:t>
        <w:br/>
        <w:t>• Visualización (Tkinter/Matplotlib).</w:t>
        <w:br/>
        <w:t>• MRAUV por tramos.</w:t>
        <w:br/>
        <w:t>• Doble ajuste (logs/raíces) y conjetura del siguiente primo.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space">
    <w:name w:val="Monospace"/>
    <w:rPr>
      <w:rFonts w:ascii="Courier New" w:hAnsi="Courier New"/>
      <w:sz w:val="18"/>
    </w:rPr>
  </w:style>
  <w:style w:type="paragraph" w:customStyle="1" w:styleId="CaptionSmall">
    <w:name w:val="CaptionSmall"/>
    <w:rPr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