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64A6" w14:textId="77777777" w:rsidR="009131EB" w:rsidRDefault="00000000">
      <w:pPr>
        <w:spacing w:before="800" w:after="60"/>
        <w:jc w:val="center"/>
      </w:pPr>
      <w:r>
        <w:rPr>
          <w:b/>
          <w:bCs/>
          <w:color w:val="1B4F8A"/>
          <w:sz w:val="64"/>
          <w:szCs w:val="64"/>
        </w:rPr>
        <w:t>ZYPYZAPE</w:t>
      </w:r>
    </w:p>
    <w:p w14:paraId="0BB51BEF" w14:textId="77777777" w:rsidR="009131EB" w:rsidRDefault="00000000">
      <w:pPr>
        <w:spacing w:after="40"/>
        <w:jc w:val="center"/>
      </w:pPr>
      <w:r>
        <w:rPr>
          <w:color w:val="555555"/>
          <w:sz w:val="30"/>
          <w:szCs w:val="30"/>
        </w:rPr>
        <w:t>Batería Cinética Inteligente para la Red Eléctrica</w:t>
      </w:r>
    </w:p>
    <w:p w14:paraId="3DFD5B51" w14:textId="77777777" w:rsidR="009131EB" w:rsidRDefault="009131EB">
      <w:pPr>
        <w:pBdr>
          <w:bottom w:val="single" w:sz="6" w:space="4" w:color="1B4F8A"/>
        </w:pBdr>
        <w:spacing w:after="160"/>
      </w:pPr>
    </w:p>
    <w:p w14:paraId="3BA514CF" w14:textId="77777777" w:rsidR="009131EB" w:rsidRDefault="00000000">
      <w:pPr>
        <w:spacing w:after="60"/>
        <w:jc w:val="center"/>
      </w:pPr>
      <w:r>
        <w:rPr>
          <w:b/>
          <w:bCs/>
          <w:color w:val="2471A3"/>
          <w:sz w:val="24"/>
          <w:szCs w:val="24"/>
        </w:rPr>
        <w:t>Documento Técnico-Científico</w:t>
      </w:r>
    </w:p>
    <w:p w14:paraId="471C0FA2" w14:textId="77777777" w:rsidR="009131EB" w:rsidRDefault="00000000">
      <w:pPr>
        <w:spacing w:after="60"/>
        <w:jc w:val="center"/>
      </w:pPr>
      <w:r>
        <w:rPr>
          <w:color w:val="555555"/>
          <w:sz w:val="20"/>
          <w:szCs w:val="20"/>
        </w:rPr>
        <w:t>Ciclo k×50 Hz · Topología de 5 Molinos · Inercia Sintética · Balance Energético</w:t>
      </w:r>
    </w:p>
    <w:p w14:paraId="1A9089CD" w14:textId="77777777" w:rsidR="009131EB" w:rsidRDefault="009131EB">
      <w:pPr>
        <w:spacing w:after="400"/>
      </w:pPr>
    </w:p>
    <w:p w14:paraId="3603500B" w14:textId="77777777" w:rsidR="009131EB" w:rsidRDefault="00000000">
      <w:pPr>
        <w:spacing w:after="40"/>
        <w:jc w:val="center"/>
      </w:pPr>
      <w:r>
        <w:rPr>
          <w:b/>
          <w:bCs/>
          <w:color w:val="2C2C2C"/>
        </w:rPr>
        <w:t>Autor Principal: Víctor Manzanares Alberola</w:t>
      </w:r>
    </w:p>
    <w:p w14:paraId="38229648" w14:textId="77777777" w:rsidR="009131EB" w:rsidRDefault="00000000">
      <w:pPr>
        <w:spacing w:after="40"/>
        <w:jc w:val="center"/>
      </w:pPr>
      <w:r>
        <w:rPr>
          <w:color w:val="555555"/>
          <w:sz w:val="20"/>
          <w:szCs w:val="20"/>
        </w:rPr>
        <w:t>victormanzaresalberola@gmail.com</w:t>
      </w:r>
    </w:p>
    <w:p w14:paraId="21EC0B4B" w14:textId="77777777" w:rsidR="009131EB" w:rsidRDefault="00000000">
      <w:pPr>
        <w:spacing w:after="40"/>
        <w:jc w:val="center"/>
      </w:pPr>
      <w:r>
        <w:rPr>
          <w:i/>
          <w:iCs/>
          <w:color w:val="555555"/>
          <w:sz w:val="20"/>
          <w:szCs w:val="20"/>
        </w:rPr>
        <w:t>Asistencia de redacción: IA</w:t>
      </w:r>
    </w:p>
    <w:p w14:paraId="777A0C7E" w14:textId="77777777" w:rsidR="009131EB" w:rsidRDefault="00000000">
      <w:pPr>
        <w:spacing w:after="800"/>
        <w:jc w:val="center"/>
      </w:pPr>
      <w:r>
        <w:rPr>
          <w:color w:val="555555"/>
        </w:rPr>
        <w:t>2025</w:t>
      </w:r>
    </w:p>
    <w:p w14:paraId="203E2C38" w14:textId="77777777" w:rsidR="009131EB" w:rsidRDefault="00000000">
      <w:r>
        <w:br w:type="page"/>
      </w:r>
    </w:p>
    <w:p w14:paraId="0C33304C" w14:textId="77777777" w:rsidR="009131EB" w:rsidRDefault="00000000">
      <w:pPr>
        <w:pStyle w:val="Ttulo1"/>
      </w:pPr>
      <w:r>
        <w:lastRenderedPageBreak/>
        <w:t>1. Resumen</w:t>
      </w:r>
    </w:p>
    <w:p w14:paraId="22D07FD2" w14:textId="77777777" w:rsidR="009131EB" w:rsidRDefault="009131EB">
      <w:pPr>
        <w:pBdr>
          <w:bottom w:val="single" w:sz="6" w:space="4" w:color="1B4F8A"/>
        </w:pBdr>
        <w:spacing w:after="160"/>
      </w:pPr>
    </w:p>
    <w:p w14:paraId="33C45536" w14:textId="77777777" w:rsidR="009131EB" w:rsidRDefault="00000000">
      <w:pPr>
        <w:spacing w:after="140" w:line="276" w:lineRule="auto"/>
        <w:jc w:val="both"/>
      </w:pPr>
      <w:proofErr w:type="spellStart"/>
      <w:r>
        <w:rPr>
          <w:color w:val="2C2C2C"/>
        </w:rPr>
        <w:t>ZypyZape</w:t>
      </w:r>
      <w:proofErr w:type="spellEnd"/>
      <w:r>
        <w:rPr>
          <w:color w:val="2C2C2C"/>
        </w:rPr>
        <w:t xml:space="preserve"> es un sistema de gestión y transformación energética basado en el intercambio cíclico de energía cinética y eléctrica entre aerogeneradores acoplados. El sistema no almacena energía en medios electroquímicos; en su lugar, mantiene la energía en circulación activa dentro de un módulo de cinco molinos mediante permutaciones controladas a frecuencia múltiplo de 50 Hz.</w:t>
      </w:r>
    </w:p>
    <w:p w14:paraId="0E05BBC2" w14:textId="77777777" w:rsidR="009131EB" w:rsidRDefault="009131EB">
      <w:pPr>
        <w:spacing w:after="120"/>
      </w:pPr>
    </w:p>
    <w:p w14:paraId="0D00AB5D" w14:textId="77777777" w:rsidR="009131EB" w:rsidRDefault="00000000">
      <w:pPr>
        <w:spacing w:after="140" w:line="276" w:lineRule="auto"/>
        <w:jc w:val="both"/>
      </w:pPr>
      <w:r>
        <w:rPr>
          <w:color w:val="2C2C2C"/>
        </w:rPr>
        <w:t>El presente documento desarrolla, con derivación física completa, cuatro aspectos centrales de la propuesta: (1) el ciclo de permutación a k×50 Hz y sus fases operativas; (2) el balance energético neto entre ganancia de captación eólica y pérdidas por rozamiento; (3) la topología eléctrica del módulo de cinco motores; y (4) la aportación de inercia sintética a la red trifásica mediante desfase simétrico de 120º.</w:t>
      </w:r>
    </w:p>
    <w:p w14:paraId="6DBAD6DD" w14:textId="77777777" w:rsidR="009131EB" w:rsidRDefault="009131EB">
      <w:pPr>
        <w:spacing w:after="200"/>
      </w:pPr>
    </w:p>
    <w:p w14:paraId="33D1D273" w14:textId="77777777" w:rsidR="009131EB" w:rsidRDefault="00000000">
      <w:pPr>
        <w:pStyle w:val="Ttulo1"/>
      </w:pPr>
      <w:r>
        <w:t>2. Marco Físico: Leyes que Sustentan el Sistema</w:t>
      </w:r>
    </w:p>
    <w:p w14:paraId="13834A7D" w14:textId="77777777" w:rsidR="009131EB" w:rsidRDefault="009131EB">
      <w:pPr>
        <w:pBdr>
          <w:bottom w:val="single" w:sz="6" w:space="4" w:color="1B4F8A"/>
        </w:pBdr>
        <w:spacing w:after="160"/>
      </w:pPr>
    </w:p>
    <w:p w14:paraId="2ECD668B" w14:textId="77777777" w:rsidR="009131EB" w:rsidRDefault="00000000">
      <w:pPr>
        <w:pStyle w:val="Ttulo2"/>
      </w:pPr>
      <w:r>
        <w:t>2.1 Ley de Faraday — Generación de tensión</w:t>
      </w:r>
    </w:p>
    <w:p w14:paraId="18E3A0C4" w14:textId="77777777" w:rsidR="009131EB" w:rsidRDefault="00000000">
      <w:pPr>
        <w:spacing w:after="140" w:line="276" w:lineRule="auto"/>
        <w:jc w:val="both"/>
      </w:pPr>
      <w:r>
        <w:rPr>
          <w:color w:val="2C2C2C"/>
        </w:rPr>
        <w:t>La fuerza electromotriz inducida en el devanado del estátor de un aerogenerador es proporcional a la variación temporal del flujo magnético a través del circuito:</w:t>
      </w:r>
    </w:p>
    <w:p w14:paraId="6F9B3081"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5194F2FD"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2FA0B2A2" w14:textId="77777777" w:rsidR="009131EB" w:rsidRDefault="00000000">
            <w:r>
              <w:rPr>
                <w:rFonts w:ascii="Courier New" w:eastAsia="Courier New" w:hAnsi="Courier New" w:cs="Courier New"/>
                <w:b/>
                <w:bCs/>
                <w:color w:val="2C2C2C"/>
              </w:rPr>
              <w:t xml:space="preserve">E = − </w:t>
            </w:r>
            <w:proofErr w:type="spellStart"/>
            <w:r>
              <w:rPr>
                <w:rFonts w:ascii="Courier New" w:eastAsia="Courier New" w:hAnsi="Courier New" w:cs="Courier New"/>
                <w:b/>
                <w:bCs/>
                <w:color w:val="2C2C2C"/>
              </w:rPr>
              <w:t>dΦ</w:t>
            </w:r>
            <w:proofErr w:type="spellEnd"/>
            <w:r>
              <w:rPr>
                <w:rFonts w:ascii="Courier New" w:eastAsia="Courier New" w:hAnsi="Courier New" w:cs="Courier New"/>
                <w:b/>
                <w:bCs/>
                <w:color w:val="2C2C2C"/>
              </w:rPr>
              <w:t>/</w:t>
            </w:r>
            <w:proofErr w:type="spellStart"/>
            <w:r>
              <w:rPr>
                <w:rFonts w:ascii="Courier New" w:eastAsia="Courier New" w:hAnsi="Courier New" w:cs="Courier New"/>
                <w:b/>
                <w:bCs/>
                <w:color w:val="2C2C2C"/>
              </w:rPr>
              <w:t>dt</w:t>
            </w:r>
            <w:proofErr w:type="spellEnd"/>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42F1CEBD" w14:textId="77777777" w:rsidR="009131EB" w:rsidRDefault="00000000">
            <w:pPr>
              <w:jc w:val="right"/>
            </w:pPr>
            <w:proofErr w:type="spellStart"/>
            <w:r>
              <w:rPr>
                <w:b/>
                <w:bCs/>
                <w:color w:val="1B4F8A"/>
                <w:sz w:val="20"/>
                <w:szCs w:val="20"/>
              </w:rPr>
              <w:t>Ec</w:t>
            </w:r>
            <w:proofErr w:type="spellEnd"/>
            <w:r>
              <w:rPr>
                <w:b/>
                <w:bCs/>
                <w:color w:val="1B4F8A"/>
                <w:sz w:val="20"/>
                <w:szCs w:val="20"/>
              </w:rPr>
              <w:t>. 1</w:t>
            </w:r>
          </w:p>
        </w:tc>
      </w:tr>
    </w:tbl>
    <w:p w14:paraId="5A3AB4F1" w14:textId="77777777" w:rsidR="009131EB" w:rsidRDefault="009131EB">
      <w:pPr>
        <w:spacing w:after="80"/>
      </w:pPr>
    </w:p>
    <w:p w14:paraId="193C6402" w14:textId="77777777" w:rsidR="009131EB" w:rsidRDefault="00000000">
      <w:pPr>
        <w:spacing w:after="140" w:line="276" w:lineRule="auto"/>
        <w:jc w:val="both"/>
      </w:pPr>
      <w:r>
        <w:rPr>
          <w:color w:val="2C2C2C"/>
        </w:rPr>
        <w:t xml:space="preserve">donde Φ = </w:t>
      </w:r>
      <w:proofErr w:type="spellStart"/>
      <w:r>
        <w:rPr>
          <w:color w:val="2C2C2C"/>
        </w:rPr>
        <w:t>B·A·cos</w:t>
      </w:r>
      <w:proofErr w:type="spellEnd"/>
      <w:r>
        <w:rPr>
          <w:color w:val="2C2C2C"/>
        </w:rPr>
        <w:t>(θ) es el flujo magnético total. Para un generador síncrono girando a velocidad angular ω, la tensión de pico en vacío es:</w:t>
      </w:r>
    </w:p>
    <w:p w14:paraId="3CD56E21"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7C20E6C5"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62EEB3D0" w14:textId="77777777" w:rsidR="009131EB" w:rsidRDefault="00000000">
            <w:r>
              <w:rPr>
                <w:rFonts w:ascii="Courier New" w:eastAsia="Courier New" w:hAnsi="Courier New" w:cs="Courier New"/>
                <w:b/>
                <w:bCs/>
                <w:color w:val="2C2C2C"/>
              </w:rPr>
              <w:t>E₀ = N·Bₘ·</w:t>
            </w:r>
            <w:proofErr w:type="spellStart"/>
            <w:r>
              <w:rPr>
                <w:rFonts w:ascii="Courier New" w:eastAsia="Courier New" w:hAnsi="Courier New" w:cs="Courier New"/>
                <w:b/>
                <w:bCs/>
                <w:color w:val="2C2C2C"/>
              </w:rPr>
              <w:t>A·ω</w:t>
            </w:r>
            <w:proofErr w:type="spellEnd"/>
            <w:r>
              <w:rPr>
                <w:rFonts w:ascii="Courier New" w:eastAsia="Courier New" w:hAnsi="Courier New" w:cs="Courier New"/>
                <w:b/>
                <w:bCs/>
                <w:color w:val="2C2C2C"/>
              </w:rPr>
              <w:t xml:space="preserve"> = kᵀ·ω</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7A752BDE" w14:textId="77777777" w:rsidR="009131EB" w:rsidRDefault="00000000">
            <w:pPr>
              <w:jc w:val="right"/>
            </w:pPr>
            <w:proofErr w:type="spellStart"/>
            <w:r>
              <w:rPr>
                <w:b/>
                <w:bCs/>
                <w:color w:val="1B4F8A"/>
                <w:sz w:val="20"/>
                <w:szCs w:val="20"/>
              </w:rPr>
              <w:t>Ec</w:t>
            </w:r>
            <w:proofErr w:type="spellEnd"/>
            <w:r>
              <w:rPr>
                <w:b/>
                <w:bCs/>
                <w:color w:val="1B4F8A"/>
                <w:sz w:val="20"/>
                <w:szCs w:val="20"/>
              </w:rPr>
              <w:t>. 2</w:t>
            </w:r>
          </w:p>
        </w:tc>
      </w:tr>
    </w:tbl>
    <w:p w14:paraId="15420EFA" w14:textId="77777777" w:rsidR="009131EB" w:rsidRDefault="009131EB">
      <w:pPr>
        <w:spacing w:after="80"/>
      </w:pPr>
    </w:p>
    <w:p w14:paraId="22454698" w14:textId="77777777" w:rsidR="009131EB" w:rsidRDefault="00000000">
      <w:pPr>
        <w:spacing w:after="140" w:line="276" w:lineRule="auto"/>
        <w:jc w:val="both"/>
      </w:pPr>
      <w:r>
        <w:rPr>
          <w:color w:val="2C2C2C"/>
        </w:rPr>
        <w:t xml:space="preserve">siendo N el número de espiras, Bₘ la inducción máxima del rotor y kᵀ una constante de máquina. La consecuencia directa es </w:t>
      </w:r>
      <w:proofErr w:type="gramStart"/>
      <w:r>
        <w:rPr>
          <w:color w:val="2C2C2C"/>
        </w:rPr>
        <w:t>que</w:t>
      </w:r>
      <w:proofErr w:type="gramEnd"/>
      <w:r>
        <w:rPr>
          <w:color w:val="2C2C2C"/>
        </w:rPr>
        <w:t xml:space="preserve"> a mayor velocidad angular del rotor, mayor tensión disponible y mayor capacidad de potencia instantánea a la red.</w:t>
      </w:r>
    </w:p>
    <w:p w14:paraId="56B1EA6B" w14:textId="77777777" w:rsidR="009131EB" w:rsidRDefault="009131EB">
      <w:pPr>
        <w:spacing w:after="120"/>
      </w:pPr>
    </w:p>
    <w:p w14:paraId="027AE35E" w14:textId="77777777" w:rsidR="009131EB" w:rsidRDefault="00000000">
      <w:pPr>
        <w:pStyle w:val="Ttulo2"/>
      </w:pPr>
      <w:r>
        <w:t>2.2 Ley de Lenz — Par resistente y opacidad al viento</w:t>
      </w:r>
    </w:p>
    <w:p w14:paraId="3F712E1E" w14:textId="77777777" w:rsidR="009131EB" w:rsidRDefault="00000000">
      <w:pPr>
        <w:spacing w:after="140" w:line="276" w:lineRule="auto"/>
        <w:jc w:val="both"/>
      </w:pPr>
      <w:r>
        <w:rPr>
          <w:color w:val="2C2C2C"/>
        </w:rPr>
        <w:t xml:space="preserve">La corriente inducida en el estátor genera un campo magnético que se opone a la variación que la produce. Cuando el generador entrega potencia eléctrica </w:t>
      </w:r>
      <w:proofErr w:type="spellStart"/>
      <w:r>
        <w:rPr>
          <w:color w:val="2C2C2C"/>
        </w:rPr>
        <w:t>P_el</w:t>
      </w:r>
      <w:proofErr w:type="spellEnd"/>
      <w:r>
        <w:rPr>
          <w:color w:val="2C2C2C"/>
        </w:rPr>
        <w:t xml:space="preserve"> a la red, aparece sobre el rotor un par electromagnético resistente </w:t>
      </w:r>
      <w:proofErr w:type="spellStart"/>
      <w:r>
        <w:rPr>
          <w:color w:val="2C2C2C"/>
        </w:rPr>
        <w:t>T_em</w:t>
      </w:r>
      <w:proofErr w:type="spellEnd"/>
      <w:r>
        <w:rPr>
          <w:color w:val="2C2C2C"/>
        </w:rPr>
        <w:t>:</w:t>
      </w:r>
    </w:p>
    <w:p w14:paraId="74030BBD"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3A0E817C"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33E65682" w14:textId="77777777" w:rsidR="009131EB" w:rsidRDefault="00000000">
            <w:proofErr w:type="spellStart"/>
            <w:r>
              <w:rPr>
                <w:rFonts w:ascii="Courier New" w:eastAsia="Courier New" w:hAnsi="Courier New" w:cs="Courier New"/>
                <w:b/>
                <w:bCs/>
                <w:color w:val="2C2C2C"/>
              </w:rPr>
              <w:t>T_em</w:t>
            </w:r>
            <w:proofErr w:type="spellEnd"/>
            <w:r>
              <w:rPr>
                <w:rFonts w:ascii="Courier New" w:eastAsia="Courier New" w:hAnsi="Courier New" w:cs="Courier New"/>
                <w:b/>
                <w:bCs/>
                <w:color w:val="2C2C2C"/>
              </w:rPr>
              <w:t xml:space="preserve"> = </w:t>
            </w:r>
            <w:proofErr w:type="spellStart"/>
            <w:r>
              <w:rPr>
                <w:rFonts w:ascii="Courier New" w:eastAsia="Courier New" w:hAnsi="Courier New" w:cs="Courier New"/>
                <w:b/>
                <w:bCs/>
                <w:color w:val="2C2C2C"/>
              </w:rPr>
              <w:t>P_el</w:t>
            </w:r>
            <w:proofErr w:type="spellEnd"/>
            <w:r>
              <w:rPr>
                <w:rFonts w:ascii="Courier New" w:eastAsia="Courier New" w:hAnsi="Courier New" w:cs="Courier New"/>
                <w:b/>
                <w:bCs/>
                <w:color w:val="2C2C2C"/>
              </w:rPr>
              <w:t xml:space="preserve"> / ω = (</w:t>
            </w:r>
            <w:proofErr w:type="spellStart"/>
            <w:r>
              <w:rPr>
                <w:rFonts w:ascii="Courier New" w:eastAsia="Courier New" w:hAnsi="Courier New" w:cs="Courier New"/>
                <w:b/>
                <w:bCs/>
                <w:color w:val="2C2C2C"/>
              </w:rPr>
              <w:t>E·I·cosφ</w:t>
            </w:r>
            <w:proofErr w:type="spellEnd"/>
            <w:r>
              <w:rPr>
                <w:rFonts w:ascii="Courier New" w:eastAsia="Courier New" w:hAnsi="Courier New" w:cs="Courier New"/>
                <w:b/>
                <w:bCs/>
                <w:color w:val="2C2C2C"/>
              </w:rPr>
              <w:t>) / ω</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26919504" w14:textId="77777777" w:rsidR="009131EB" w:rsidRDefault="00000000">
            <w:pPr>
              <w:jc w:val="right"/>
            </w:pPr>
            <w:proofErr w:type="spellStart"/>
            <w:r>
              <w:rPr>
                <w:b/>
                <w:bCs/>
                <w:color w:val="1B4F8A"/>
                <w:sz w:val="20"/>
                <w:szCs w:val="20"/>
              </w:rPr>
              <w:t>Ec</w:t>
            </w:r>
            <w:proofErr w:type="spellEnd"/>
            <w:r>
              <w:rPr>
                <w:b/>
                <w:bCs/>
                <w:color w:val="1B4F8A"/>
                <w:sz w:val="20"/>
                <w:szCs w:val="20"/>
              </w:rPr>
              <w:t>. 3</w:t>
            </w:r>
          </w:p>
        </w:tc>
      </w:tr>
    </w:tbl>
    <w:p w14:paraId="598A5361" w14:textId="77777777" w:rsidR="009131EB" w:rsidRDefault="009131EB">
      <w:pPr>
        <w:spacing w:after="80"/>
      </w:pPr>
    </w:p>
    <w:p w14:paraId="2AAD8835" w14:textId="77777777" w:rsidR="009131EB" w:rsidRDefault="00000000">
      <w:pPr>
        <w:spacing w:after="140" w:line="276" w:lineRule="auto"/>
        <w:jc w:val="both"/>
      </w:pPr>
      <w:r>
        <w:rPr>
          <w:color w:val="2C2C2C"/>
        </w:rPr>
        <w:lastRenderedPageBreak/>
        <w:t xml:space="preserve">Este par </w:t>
      </w:r>
      <w:proofErr w:type="spellStart"/>
      <w:r>
        <w:rPr>
          <w:color w:val="2C2C2C"/>
        </w:rPr>
        <w:t>actuúa</w:t>
      </w:r>
      <w:proofErr w:type="spellEnd"/>
      <w:r>
        <w:rPr>
          <w:color w:val="2C2C2C"/>
        </w:rPr>
        <w:t xml:space="preserve"> como carga aerodinámica adicional sobre las palas. Al aumentar ω del rotor (mediante la inyección de energía durante la fase de carga del ciclo </w:t>
      </w:r>
      <w:proofErr w:type="spellStart"/>
      <w:r>
        <w:rPr>
          <w:color w:val="2C2C2C"/>
        </w:rPr>
        <w:t>ZypyZape</w:t>
      </w:r>
      <w:proofErr w:type="spellEnd"/>
      <w:r>
        <w:rPr>
          <w:color w:val="2C2C2C"/>
        </w:rPr>
        <w:t xml:space="preserve">), </w:t>
      </w:r>
      <w:proofErr w:type="spellStart"/>
      <w:r>
        <w:rPr>
          <w:color w:val="2C2C2C"/>
        </w:rPr>
        <w:t>T_em</w:t>
      </w:r>
      <w:proofErr w:type="spellEnd"/>
      <w:r>
        <w:rPr>
          <w:color w:val="2C2C2C"/>
        </w:rPr>
        <w:t xml:space="preserve"> crece, lo que incrementa la resistencia ofrecida al flujo de viento: las palas presentan mayor </w:t>
      </w:r>
      <w:proofErr w:type="spellStart"/>
      <w:r>
        <w:rPr>
          <w:color w:val="2C2C2C"/>
        </w:rPr>
        <w:t>â«opacidad</w:t>
      </w:r>
      <w:proofErr w:type="spellEnd"/>
      <w:r>
        <w:rPr>
          <w:color w:val="2C2C2C"/>
        </w:rPr>
        <w:t xml:space="preserve">» cinética. Este es el mecanismo de regulación activa de captación propio del sistema </w:t>
      </w:r>
      <w:proofErr w:type="spellStart"/>
      <w:r>
        <w:rPr>
          <w:color w:val="2C2C2C"/>
        </w:rPr>
        <w:t>ZypyZape</w:t>
      </w:r>
      <w:proofErr w:type="spellEnd"/>
      <w:r>
        <w:rPr>
          <w:color w:val="2C2C2C"/>
        </w:rPr>
        <w:t>.</w:t>
      </w:r>
    </w:p>
    <w:p w14:paraId="5E4F162B" w14:textId="77777777" w:rsidR="009131EB" w:rsidRDefault="009131EB">
      <w:pPr>
        <w:spacing w:after="120"/>
      </w:pPr>
    </w:p>
    <w:p w14:paraId="1B126350" w14:textId="77777777" w:rsidR="009131EB" w:rsidRDefault="00000000">
      <w:pPr>
        <w:pStyle w:val="Ttulo2"/>
      </w:pPr>
      <w:r>
        <w:t>2.3 Energía cinética rotacional — La reserva de inercia</w:t>
      </w:r>
    </w:p>
    <w:p w14:paraId="2B78B8EC" w14:textId="77777777" w:rsidR="009131EB" w:rsidRDefault="00000000">
      <w:pPr>
        <w:spacing w:after="140" w:line="276" w:lineRule="auto"/>
        <w:jc w:val="both"/>
      </w:pPr>
      <w:r>
        <w:rPr>
          <w:color w:val="2C2C2C"/>
        </w:rPr>
        <w:t>La energía almacenada en la masa giratoria del sistema rotor–generador es:</w:t>
      </w:r>
    </w:p>
    <w:p w14:paraId="515B0CCD"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5140C9F8"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2D06F0DC" w14:textId="77777777" w:rsidR="009131EB" w:rsidRDefault="00000000">
            <w:proofErr w:type="spellStart"/>
            <w:r>
              <w:rPr>
                <w:rFonts w:ascii="Courier New" w:eastAsia="Courier New" w:hAnsi="Courier New" w:cs="Courier New"/>
                <w:b/>
                <w:bCs/>
                <w:color w:val="2C2C2C"/>
              </w:rPr>
              <w:t>E_rot</w:t>
            </w:r>
            <w:proofErr w:type="spellEnd"/>
            <w:r>
              <w:rPr>
                <w:rFonts w:ascii="Courier New" w:eastAsia="Courier New" w:hAnsi="Courier New" w:cs="Courier New"/>
                <w:b/>
                <w:bCs/>
                <w:color w:val="2C2C2C"/>
              </w:rPr>
              <w:t xml:space="preserve"> = ½ · I · ω²</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7E530055" w14:textId="77777777" w:rsidR="009131EB" w:rsidRDefault="00000000">
            <w:pPr>
              <w:jc w:val="right"/>
            </w:pPr>
            <w:proofErr w:type="spellStart"/>
            <w:r>
              <w:rPr>
                <w:b/>
                <w:bCs/>
                <w:color w:val="1B4F8A"/>
                <w:sz w:val="20"/>
                <w:szCs w:val="20"/>
              </w:rPr>
              <w:t>Ec</w:t>
            </w:r>
            <w:proofErr w:type="spellEnd"/>
            <w:r>
              <w:rPr>
                <w:b/>
                <w:bCs/>
                <w:color w:val="1B4F8A"/>
                <w:sz w:val="20"/>
                <w:szCs w:val="20"/>
              </w:rPr>
              <w:t>. 4</w:t>
            </w:r>
          </w:p>
        </w:tc>
      </w:tr>
    </w:tbl>
    <w:p w14:paraId="3D910A22" w14:textId="77777777" w:rsidR="009131EB" w:rsidRDefault="009131EB">
      <w:pPr>
        <w:spacing w:after="80"/>
      </w:pPr>
    </w:p>
    <w:p w14:paraId="003E886E" w14:textId="77777777" w:rsidR="009131EB" w:rsidRDefault="00000000">
      <w:pPr>
        <w:spacing w:after="140" w:line="276" w:lineRule="auto"/>
        <w:jc w:val="both"/>
      </w:pPr>
      <w:r>
        <w:rPr>
          <w:color w:val="2C2C2C"/>
        </w:rPr>
        <w:t xml:space="preserve">donde I es el momento de inercia del conjunto (típicamente entre 10⁶ y 10⁷ kg·m² para una turbina </w:t>
      </w:r>
      <w:proofErr w:type="spellStart"/>
      <w:r>
        <w:rPr>
          <w:color w:val="2C2C2C"/>
        </w:rPr>
        <w:t>multimegavatio</w:t>
      </w:r>
      <w:proofErr w:type="spellEnd"/>
      <w:r>
        <w:rPr>
          <w:color w:val="2C2C2C"/>
        </w:rPr>
        <w:t>). Esta relación cuadrática es fundamental: duplicar la velocidad angular cuadruplica la reserva cinética disponible para la red sin aumentar la masa.</w:t>
      </w:r>
    </w:p>
    <w:p w14:paraId="7A04A1C6" w14:textId="77777777" w:rsidR="009131EB" w:rsidRDefault="009131EB">
      <w:pPr>
        <w:spacing w:after="200"/>
      </w:pPr>
    </w:p>
    <w:p w14:paraId="1EBF2384" w14:textId="77777777" w:rsidR="009131EB" w:rsidRDefault="00000000">
      <w:pPr>
        <w:pStyle w:val="Ttulo1"/>
      </w:pPr>
      <w:r>
        <w:t xml:space="preserve">3. El Ciclo </w:t>
      </w:r>
      <w:proofErr w:type="spellStart"/>
      <w:r>
        <w:t>ZypyZape</w:t>
      </w:r>
      <w:proofErr w:type="spellEnd"/>
      <w:r>
        <w:t xml:space="preserve"> a k×50 Hz</w:t>
      </w:r>
    </w:p>
    <w:p w14:paraId="25C2471C" w14:textId="77777777" w:rsidR="009131EB" w:rsidRDefault="009131EB">
      <w:pPr>
        <w:pBdr>
          <w:bottom w:val="single" w:sz="6" w:space="4" w:color="1B4F8A"/>
        </w:pBdr>
        <w:spacing w:after="160"/>
      </w:pPr>
    </w:p>
    <w:p w14:paraId="292ED3F1" w14:textId="77777777" w:rsidR="009131EB" w:rsidRDefault="00000000">
      <w:pPr>
        <w:pStyle w:val="Ttulo2"/>
      </w:pPr>
      <w:r>
        <w:t>3.1 Principio de la permutación</w:t>
      </w:r>
    </w:p>
    <w:p w14:paraId="04858511" w14:textId="77777777" w:rsidR="009131EB" w:rsidRDefault="00000000">
      <w:pPr>
        <w:spacing w:after="140" w:line="276" w:lineRule="auto"/>
        <w:jc w:val="both"/>
      </w:pPr>
      <w:r>
        <w:rPr>
          <w:color w:val="2C2C2C"/>
        </w:rPr>
        <w:t xml:space="preserve">La operación </w:t>
      </w:r>
      <w:proofErr w:type="spellStart"/>
      <w:r>
        <w:rPr>
          <w:color w:val="2C2C2C"/>
        </w:rPr>
        <w:t>ZypyZape</w:t>
      </w:r>
      <w:proofErr w:type="spellEnd"/>
      <w:r>
        <w:rPr>
          <w:color w:val="2C2C2C"/>
        </w:rPr>
        <w:t xml:space="preserve"> consiste en permutar cíclicamente el estado energético de los motores centrales M1 y M2 a una frecuencia de conmutación </w:t>
      </w:r>
      <w:proofErr w:type="spellStart"/>
      <w:r>
        <w:rPr>
          <w:color w:val="2C2C2C"/>
        </w:rPr>
        <w:t>f_z</w:t>
      </w:r>
      <w:proofErr w:type="spellEnd"/>
      <w:r>
        <w:rPr>
          <w:color w:val="2C2C2C"/>
        </w:rPr>
        <w:t xml:space="preserve"> = k·50 Hz, donde k es un entero positivo elegido en función del requerimiento de sincronía con la red y la capacidad de la electrónica de potencia. La elección de múltiplo de 50 Hz garantiza que el ciclo de intercambio sea coherente con los vectores de fase de la red, evitando interacciones destructivas.</w:t>
      </w:r>
    </w:p>
    <w:p w14:paraId="114E9FB7" w14:textId="77777777" w:rsidR="009131EB" w:rsidRDefault="009131EB">
      <w:pPr>
        <w:spacing w:after="120"/>
      </w:pPr>
    </w:p>
    <w:p w14:paraId="1051EE59" w14:textId="77777777" w:rsidR="009131EB" w:rsidRDefault="00000000">
      <w:pPr>
        <w:spacing w:after="140" w:line="276" w:lineRule="auto"/>
        <w:jc w:val="both"/>
      </w:pPr>
      <w:r>
        <w:rPr>
          <w:color w:val="2C2C2C"/>
        </w:rPr>
        <w:t xml:space="preserve">El par de la turbina </w:t>
      </w:r>
      <w:proofErr w:type="spellStart"/>
      <w:r>
        <w:rPr>
          <w:color w:val="2C2C2C"/>
        </w:rPr>
        <w:t>aeroeléctrica</w:t>
      </w:r>
      <w:proofErr w:type="spellEnd"/>
      <w:r>
        <w:rPr>
          <w:color w:val="2C2C2C"/>
        </w:rPr>
        <w:t xml:space="preserve"> en función de la velocidad angular sigue la ecuación dinámica de la máquina:</w:t>
      </w:r>
    </w:p>
    <w:p w14:paraId="32318F05"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261F0BCE"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32487F9E" w14:textId="77777777" w:rsidR="009131EB" w:rsidRPr="00D117FE" w:rsidRDefault="00000000">
            <w:pPr>
              <w:rPr>
                <w:lang w:val="en-US"/>
              </w:rPr>
            </w:pPr>
            <w:r w:rsidRPr="00D117FE">
              <w:rPr>
                <w:rFonts w:ascii="Courier New" w:eastAsia="Courier New" w:hAnsi="Courier New" w:cs="Courier New"/>
                <w:b/>
                <w:bCs/>
                <w:color w:val="2C2C2C"/>
                <w:lang w:val="en-US"/>
              </w:rPr>
              <w:t>I · d</w:t>
            </w:r>
            <w:r>
              <w:rPr>
                <w:rFonts w:ascii="Courier New" w:eastAsia="Courier New" w:hAnsi="Courier New" w:cs="Courier New"/>
                <w:b/>
                <w:bCs/>
                <w:color w:val="2C2C2C"/>
              </w:rPr>
              <w:t>ω</w:t>
            </w:r>
            <w:r w:rsidRPr="00D117FE">
              <w:rPr>
                <w:rFonts w:ascii="Courier New" w:eastAsia="Courier New" w:hAnsi="Courier New" w:cs="Courier New"/>
                <w:b/>
                <w:bCs/>
                <w:color w:val="2C2C2C"/>
                <w:lang w:val="en-US"/>
              </w:rPr>
              <w:t>/dt = T_aero − T_gen − T_roz</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2254B135" w14:textId="77777777" w:rsidR="009131EB" w:rsidRDefault="00000000">
            <w:pPr>
              <w:jc w:val="right"/>
            </w:pPr>
            <w:proofErr w:type="spellStart"/>
            <w:r>
              <w:rPr>
                <w:b/>
                <w:bCs/>
                <w:color w:val="1B4F8A"/>
                <w:sz w:val="20"/>
                <w:szCs w:val="20"/>
              </w:rPr>
              <w:t>Ec</w:t>
            </w:r>
            <w:proofErr w:type="spellEnd"/>
            <w:r>
              <w:rPr>
                <w:b/>
                <w:bCs/>
                <w:color w:val="1B4F8A"/>
                <w:sz w:val="20"/>
                <w:szCs w:val="20"/>
              </w:rPr>
              <w:t>. 5</w:t>
            </w:r>
          </w:p>
        </w:tc>
      </w:tr>
    </w:tbl>
    <w:p w14:paraId="1014B79A" w14:textId="77777777" w:rsidR="009131EB" w:rsidRDefault="009131EB">
      <w:pPr>
        <w:spacing w:after="80"/>
      </w:pPr>
    </w:p>
    <w:p w14:paraId="05D459A7" w14:textId="77777777" w:rsidR="009131EB" w:rsidRDefault="00000000">
      <w:pPr>
        <w:spacing w:after="140" w:line="276" w:lineRule="auto"/>
        <w:jc w:val="both"/>
      </w:pPr>
      <w:r>
        <w:rPr>
          <w:color w:val="2C2C2C"/>
        </w:rPr>
        <w:t xml:space="preserve">Durante el ciclo </w:t>
      </w:r>
      <w:proofErr w:type="spellStart"/>
      <w:r>
        <w:rPr>
          <w:color w:val="2C2C2C"/>
        </w:rPr>
        <w:t>ZypyZape</w:t>
      </w:r>
      <w:proofErr w:type="spellEnd"/>
      <w:r>
        <w:rPr>
          <w:color w:val="2C2C2C"/>
        </w:rPr>
        <w:t xml:space="preserve">, </w:t>
      </w:r>
      <w:proofErr w:type="spellStart"/>
      <w:r>
        <w:rPr>
          <w:color w:val="2C2C2C"/>
        </w:rPr>
        <w:t>T_gen</w:t>
      </w:r>
      <w:proofErr w:type="spellEnd"/>
      <w:r>
        <w:rPr>
          <w:color w:val="2C2C2C"/>
        </w:rPr>
        <w:t xml:space="preserve"> alterna entre valores positivos (fase de descarga a red) y negativos o nulos (fase de absorción), modificando </w:t>
      </w:r>
      <w:proofErr w:type="spellStart"/>
      <w:r>
        <w:rPr>
          <w:color w:val="2C2C2C"/>
        </w:rPr>
        <w:t>dω</w:t>
      </w:r>
      <w:proofErr w:type="spellEnd"/>
      <w:r>
        <w:rPr>
          <w:color w:val="2C2C2C"/>
        </w:rPr>
        <w:t>/</w:t>
      </w:r>
      <w:proofErr w:type="spellStart"/>
      <w:r>
        <w:rPr>
          <w:color w:val="2C2C2C"/>
        </w:rPr>
        <w:t>dt</w:t>
      </w:r>
      <w:proofErr w:type="spellEnd"/>
      <w:r>
        <w:rPr>
          <w:color w:val="2C2C2C"/>
        </w:rPr>
        <w:t xml:space="preserve"> y por tanto el estado cinético del rotor en cada semiciclo.</w:t>
      </w:r>
    </w:p>
    <w:p w14:paraId="3E8012D1" w14:textId="77777777" w:rsidR="009131EB" w:rsidRDefault="009131EB">
      <w:pPr>
        <w:spacing w:after="120"/>
      </w:pPr>
    </w:p>
    <w:p w14:paraId="525EA9C7" w14:textId="77777777" w:rsidR="009131EB" w:rsidRDefault="00000000">
      <w:pPr>
        <w:pStyle w:val="Ttulo2"/>
      </w:pPr>
      <w:r>
        <w:t>3.2 Fases del ciclo</w:t>
      </w:r>
    </w:p>
    <w:p w14:paraId="14A40692" w14:textId="77777777" w:rsidR="009131EB" w:rsidRDefault="00000000">
      <w:pPr>
        <w:spacing w:after="140" w:line="276" w:lineRule="auto"/>
        <w:jc w:val="both"/>
      </w:pPr>
      <w:r>
        <w:rPr>
          <w:color w:val="2C2C2C"/>
        </w:rPr>
        <w:t>El ciclo completo consta de cuatro fases operativas, que se suceden a la frecuencia k×50 Hz. En la tabla siguiente se describe el estado de cada componente del módulo en cada fase:</w:t>
      </w:r>
    </w:p>
    <w:p w14:paraId="739CC941" w14:textId="77777777" w:rsidR="009131EB" w:rsidRDefault="009131E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700"/>
        <w:gridCol w:w="2560"/>
        <w:gridCol w:w="2000"/>
      </w:tblGrid>
      <w:tr w:rsidR="009131EB" w14:paraId="580CD50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00" w:type="dxa"/>
              <w:bottom w:w="80" w:type="dxa"/>
              <w:right w:w="100" w:type="dxa"/>
            </w:tcMar>
          </w:tcPr>
          <w:p w14:paraId="60E1C7FC" w14:textId="77777777" w:rsidR="009131EB" w:rsidRDefault="00000000">
            <w:pPr>
              <w:jc w:val="center"/>
            </w:pPr>
            <w:r>
              <w:rPr>
                <w:b/>
                <w:bCs/>
                <w:color w:val="FFFFFF"/>
                <w:sz w:val="18"/>
                <w:szCs w:val="18"/>
              </w:rPr>
              <w:lastRenderedPageBreak/>
              <w:t>Fase</w:t>
            </w:r>
          </w:p>
        </w:tc>
        <w:tc>
          <w:tcPr>
            <w:tcW w:w="17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00" w:type="dxa"/>
              <w:bottom w:w="80" w:type="dxa"/>
              <w:right w:w="100" w:type="dxa"/>
            </w:tcMar>
          </w:tcPr>
          <w:p w14:paraId="50C1F4AC" w14:textId="77777777" w:rsidR="009131EB" w:rsidRDefault="00000000">
            <w:pPr>
              <w:jc w:val="center"/>
            </w:pPr>
            <w:r>
              <w:rPr>
                <w:b/>
                <w:bCs/>
                <w:color w:val="FFFFFF"/>
                <w:sz w:val="18"/>
                <w:szCs w:val="18"/>
              </w:rPr>
              <w:t>Estado M1</w:t>
            </w:r>
          </w:p>
        </w:tc>
        <w:tc>
          <w:tcPr>
            <w:tcW w:w="17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00" w:type="dxa"/>
              <w:bottom w:w="80" w:type="dxa"/>
              <w:right w:w="100" w:type="dxa"/>
            </w:tcMar>
          </w:tcPr>
          <w:p w14:paraId="3BD45A6E" w14:textId="77777777" w:rsidR="009131EB" w:rsidRDefault="00000000">
            <w:pPr>
              <w:jc w:val="center"/>
            </w:pPr>
            <w:r>
              <w:rPr>
                <w:b/>
                <w:bCs/>
                <w:color w:val="FFFFFF"/>
                <w:sz w:val="18"/>
                <w:szCs w:val="18"/>
              </w:rPr>
              <w:t>Estado M2</w:t>
            </w:r>
          </w:p>
        </w:tc>
        <w:tc>
          <w:tcPr>
            <w:tcW w:w="256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00" w:type="dxa"/>
              <w:bottom w:w="80" w:type="dxa"/>
              <w:right w:w="100" w:type="dxa"/>
            </w:tcMar>
          </w:tcPr>
          <w:p w14:paraId="5C9DEFAC" w14:textId="77777777" w:rsidR="009131EB" w:rsidRDefault="00000000">
            <w:pPr>
              <w:jc w:val="center"/>
            </w:pPr>
            <w:r>
              <w:rPr>
                <w:b/>
                <w:bCs/>
                <w:color w:val="FFFFFF"/>
                <w:sz w:val="18"/>
                <w:szCs w:val="18"/>
              </w:rPr>
              <w:t>Estado Anillo</w:t>
            </w:r>
          </w:p>
        </w:tc>
        <w:tc>
          <w:tcPr>
            <w:tcW w:w="2000" w:type="dxa"/>
            <w:tcBorders>
              <w:top w:val="single" w:sz="1" w:space="0" w:color="BBBBBB"/>
              <w:left w:val="single" w:sz="1" w:space="0" w:color="BBBBBB"/>
              <w:bottom w:val="single" w:sz="1" w:space="0" w:color="BBBBBB"/>
              <w:right w:val="single" w:sz="1" w:space="0" w:color="BBBBBB"/>
            </w:tcBorders>
            <w:shd w:val="clear" w:color="auto" w:fill="1B4F8A"/>
            <w:tcMar>
              <w:top w:w="80" w:type="dxa"/>
              <w:left w:w="100" w:type="dxa"/>
              <w:bottom w:w="80" w:type="dxa"/>
              <w:right w:w="100" w:type="dxa"/>
            </w:tcMar>
          </w:tcPr>
          <w:p w14:paraId="32007ECA" w14:textId="77777777" w:rsidR="009131EB" w:rsidRDefault="00000000">
            <w:pPr>
              <w:jc w:val="center"/>
            </w:pPr>
            <w:r>
              <w:rPr>
                <w:b/>
                <w:bCs/>
                <w:color w:val="FFFFFF"/>
                <w:sz w:val="18"/>
                <w:szCs w:val="18"/>
              </w:rPr>
              <w:t>Red</w:t>
            </w:r>
          </w:p>
        </w:tc>
      </w:tr>
      <w:tr w:rsidR="009131EB" w14:paraId="6BBAE9A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7F55A94F" w14:textId="77777777" w:rsidR="009131EB" w:rsidRDefault="00000000">
            <w:pPr>
              <w:jc w:val="center"/>
            </w:pPr>
            <w:r>
              <w:rPr>
                <w:color w:val="2C2C2C"/>
                <w:sz w:val="18"/>
                <w:szCs w:val="18"/>
              </w:rPr>
              <w:t>CARGA</w:t>
            </w:r>
          </w:p>
        </w:tc>
        <w:tc>
          <w:tcPr>
            <w:tcW w:w="17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144D433F" w14:textId="77777777" w:rsidR="009131EB" w:rsidRDefault="00000000">
            <w:pPr>
              <w:jc w:val="center"/>
            </w:pPr>
            <w:r>
              <w:rPr>
                <w:color w:val="2C2C2C"/>
                <w:sz w:val="18"/>
                <w:szCs w:val="18"/>
              </w:rPr>
              <w:t>Absorbe de red</w:t>
            </w:r>
          </w:p>
        </w:tc>
        <w:tc>
          <w:tcPr>
            <w:tcW w:w="17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731991FD" w14:textId="77777777" w:rsidR="009131EB" w:rsidRDefault="00000000">
            <w:pPr>
              <w:jc w:val="center"/>
            </w:pPr>
            <w:r>
              <w:rPr>
                <w:color w:val="2C2C2C"/>
                <w:sz w:val="18"/>
                <w:szCs w:val="18"/>
              </w:rPr>
              <w:t>Absorbe de red</w:t>
            </w:r>
          </w:p>
        </w:tc>
        <w:tc>
          <w:tcPr>
            <w:tcW w:w="256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37028967" w14:textId="77777777" w:rsidR="009131EB" w:rsidRDefault="00000000">
            <w:pPr>
              <w:jc w:val="center"/>
            </w:pPr>
            <w:r>
              <w:rPr>
                <w:color w:val="2C2C2C"/>
                <w:sz w:val="18"/>
                <w:szCs w:val="18"/>
              </w:rPr>
              <w:t>Recibe inducción de centrales</w:t>
            </w:r>
          </w:p>
        </w:tc>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775DFCDF" w14:textId="77777777" w:rsidR="009131EB" w:rsidRDefault="00000000">
            <w:pPr>
              <w:jc w:val="center"/>
            </w:pPr>
            <w:r>
              <w:rPr>
                <w:color w:val="2C2C2C"/>
                <w:sz w:val="18"/>
                <w:szCs w:val="18"/>
              </w:rPr>
              <w:t>Inyecta a M1, M2</w:t>
            </w:r>
          </w:p>
        </w:tc>
      </w:tr>
      <w:tr w:rsidR="009131EB" w14:paraId="744A7A4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A28235" w14:textId="77777777" w:rsidR="009131EB" w:rsidRDefault="00000000">
            <w:pPr>
              <w:jc w:val="center"/>
            </w:pPr>
            <w:r>
              <w:rPr>
                <w:color w:val="2C2C2C"/>
                <w:sz w:val="18"/>
                <w:szCs w:val="18"/>
              </w:rPr>
              <w:t>ZAPEO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6A23AB" w14:textId="77777777" w:rsidR="009131EB" w:rsidRDefault="00000000">
            <w:pPr>
              <w:jc w:val="center"/>
            </w:pPr>
            <w:r>
              <w:rPr>
                <w:color w:val="2C2C2C"/>
                <w:sz w:val="18"/>
                <w:szCs w:val="18"/>
              </w:rPr>
              <w:t>Cede a M2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E706B3" w14:textId="77777777" w:rsidR="009131EB" w:rsidRDefault="00000000">
            <w:pPr>
              <w:jc w:val="center"/>
            </w:pPr>
            <w:r>
              <w:rPr>
                <w:color w:val="2C2C2C"/>
                <w:sz w:val="18"/>
                <w:szCs w:val="18"/>
              </w:rPr>
              <w:t>Absorbe de M1</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F8E7FB" w14:textId="77777777" w:rsidR="009131EB" w:rsidRDefault="00000000">
            <w:pPr>
              <w:jc w:val="center"/>
            </w:pPr>
            <w:r>
              <w:rPr>
                <w:color w:val="2C2C2C"/>
                <w:sz w:val="18"/>
                <w:szCs w:val="18"/>
              </w:rPr>
              <w:t>Amortigua transición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E85D27" w14:textId="77777777" w:rsidR="009131EB" w:rsidRDefault="00000000">
            <w:pPr>
              <w:jc w:val="center"/>
            </w:pPr>
            <w:r>
              <w:rPr>
                <w:color w:val="2C2C2C"/>
                <w:sz w:val="18"/>
                <w:szCs w:val="18"/>
              </w:rPr>
              <w:t>Aislada</w:t>
            </w:r>
          </w:p>
        </w:tc>
      </w:tr>
      <w:tr w:rsidR="009131EB" w14:paraId="3C4529E6"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68410EB1" w14:textId="77777777" w:rsidR="009131EB" w:rsidRDefault="00000000">
            <w:pPr>
              <w:jc w:val="center"/>
            </w:pPr>
            <w:r>
              <w:rPr>
                <w:color w:val="2C2C2C"/>
                <w:sz w:val="18"/>
                <w:szCs w:val="18"/>
              </w:rPr>
              <w:t>INVERSO</w:t>
            </w:r>
          </w:p>
        </w:tc>
        <w:tc>
          <w:tcPr>
            <w:tcW w:w="17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22DD788A" w14:textId="77777777" w:rsidR="009131EB" w:rsidRDefault="00000000">
            <w:pPr>
              <w:jc w:val="center"/>
            </w:pPr>
            <w:r>
              <w:rPr>
                <w:color w:val="2C2C2C"/>
                <w:sz w:val="18"/>
                <w:szCs w:val="18"/>
              </w:rPr>
              <w:t>Absorbe de M2</w:t>
            </w:r>
          </w:p>
        </w:tc>
        <w:tc>
          <w:tcPr>
            <w:tcW w:w="17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2566109D" w14:textId="77777777" w:rsidR="009131EB" w:rsidRDefault="00000000">
            <w:pPr>
              <w:jc w:val="center"/>
            </w:pPr>
            <w:r>
              <w:rPr>
                <w:color w:val="2C2C2C"/>
                <w:sz w:val="18"/>
                <w:szCs w:val="18"/>
              </w:rPr>
              <w:t>Cede a M1</w:t>
            </w:r>
          </w:p>
        </w:tc>
        <w:tc>
          <w:tcPr>
            <w:tcW w:w="256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57981FA4" w14:textId="77777777" w:rsidR="009131EB" w:rsidRDefault="00000000">
            <w:pPr>
              <w:jc w:val="center"/>
            </w:pPr>
            <w:r>
              <w:rPr>
                <w:color w:val="2C2C2C"/>
                <w:sz w:val="18"/>
                <w:szCs w:val="18"/>
              </w:rPr>
              <w:t>Amortigua transición</w:t>
            </w:r>
          </w:p>
        </w:tc>
        <w:tc>
          <w:tcPr>
            <w:tcW w:w="2000" w:type="dxa"/>
            <w:tcBorders>
              <w:top w:val="single" w:sz="1" w:space="0" w:color="BBBBBB"/>
              <w:left w:val="single" w:sz="1" w:space="0" w:color="BBBBBB"/>
              <w:bottom w:val="single" w:sz="1" w:space="0" w:color="BBBBBB"/>
              <w:right w:val="single" w:sz="1" w:space="0" w:color="BBBBBB"/>
            </w:tcBorders>
            <w:shd w:val="clear" w:color="auto" w:fill="F4F6F9"/>
            <w:tcMar>
              <w:top w:w="60" w:type="dxa"/>
              <w:left w:w="100" w:type="dxa"/>
              <w:bottom w:w="60" w:type="dxa"/>
              <w:right w:w="100" w:type="dxa"/>
            </w:tcMar>
          </w:tcPr>
          <w:p w14:paraId="0202B0CC" w14:textId="77777777" w:rsidR="009131EB" w:rsidRDefault="00000000">
            <w:pPr>
              <w:jc w:val="center"/>
            </w:pPr>
            <w:r>
              <w:rPr>
                <w:color w:val="2C2C2C"/>
                <w:sz w:val="18"/>
                <w:szCs w:val="18"/>
              </w:rPr>
              <w:t>Aislada</w:t>
            </w:r>
          </w:p>
        </w:tc>
      </w:tr>
      <w:tr w:rsidR="009131EB" w14:paraId="0990BC2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652157" w14:textId="77777777" w:rsidR="009131EB" w:rsidRDefault="00000000">
            <w:pPr>
              <w:jc w:val="center"/>
            </w:pPr>
            <w:r>
              <w:rPr>
                <w:color w:val="2C2C2C"/>
                <w:sz w:val="18"/>
                <w:szCs w:val="18"/>
              </w:rPr>
              <w:t>DESCARGA</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CEDB4" w14:textId="77777777" w:rsidR="009131EB" w:rsidRDefault="00000000">
            <w:pPr>
              <w:jc w:val="center"/>
            </w:pPr>
            <w:r>
              <w:rPr>
                <w:color w:val="2C2C2C"/>
                <w:sz w:val="18"/>
                <w:szCs w:val="18"/>
              </w:rPr>
              <w:t>Cede a red</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F81032" w14:textId="77777777" w:rsidR="009131EB" w:rsidRDefault="00000000">
            <w:pPr>
              <w:jc w:val="center"/>
            </w:pPr>
            <w:r>
              <w:rPr>
                <w:color w:val="2C2C2C"/>
                <w:sz w:val="18"/>
                <w:szCs w:val="18"/>
              </w:rPr>
              <w:t>Cede a red</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92271A" w14:textId="77777777" w:rsidR="009131EB" w:rsidRDefault="00000000">
            <w:pPr>
              <w:jc w:val="center"/>
            </w:pPr>
            <w:r>
              <w:rPr>
                <w:color w:val="2C2C2C"/>
                <w:sz w:val="18"/>
                <w:szCs w:val="18"/>
              </w:rPr>
              <w:t>Induce soporte a centrales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F30196" w14:textId="77777777" w:rsidR="009131EB" w:rsidRDefault="00000000">
            <w:pPr>
              <w:jc w:val="center"/>
            </w:pPr>
            <w:r>
              <w:rPr>
                <w:color w:val="2C2C2C"/>
                <w:sz w:val="18"/>
                <w:szCs w:val="18"/>
              </w:rPr>
              <w:t>Absorbe de M1, M2</w:t>
            </w:r>
          </w:p>
        </w:tc>
      </w:tr>
    </w:tbl>
    <w:p w14:paraId="108DC8EE" w14:textId="77777777" w:rsidR="009131EB" w:rsidRDefault="009131EB">
      <w:pPr>
        <w:spacing w:after="200"/>
      </w:pPr>
    </w:p>
    <w:p w14:paraId="2A6219DF" w14:textId="77777777" w:rsidR="009131EB" w:rsidRDefault="00000000">
      <w:pPr>
        <w:pStyle w:val="Ttulo2"/>
      </w:pPr>
      <w:r>
        <w:t>3.3 Fase de CARGA: inyección de energía al módulo</w:t>
      </w:r>
    </w:p>
    <w:p w14:paraId="10873776" w14:textId="77777777" w:rsidR="009131EB" w:rsidRDefault="00000000">
      <w:pPr>
        <w:spacing w:after="140" w:line="276" w:lineRule="auto"/>
        <w:jc w:val="both"/>
      </w:pPr>
      <w:r>
        <w:rPr>
          <w:color w:val="2C2C2C"/>
        </w:rPr>
        <w:t xml:space="preserve">La red inyecta energía eléctrica a los dos motores centrales M1 y M2. Ambos aumentan ω, incrementando </w:t>
      </w:r>
      <w:proofErr w:type="spellStart"/>
      <w:r>
        <w:rPr>
          <w:color w:val="2C2C2C"/>
        </w:rPr>
        <w:t>E_rot</w:t>
      </w:r>
      <w:proofErr w:type="spellEnd"/>
      <w:r>
        <w:rPr>
          <w:color w:val="2C2C2C"/>
        </w:rPr>
        <w:t xml:space="preserve"> según la </w:t>
      </w:r>
      <w:proofErr w:type="spellStart"/>
      <w:r>
        <w:rPr>
          <w:color w:val="2C2C2C"/>
        </w:rPr>
        <w:t>Ec</w:t>
      </w:r>
      <w:proofErr w:type="spellEnd"/>
      <w:r>
        <w:rPr>
          <w:color w:val="2C2C2C"/>
        </w:rPr>
        <w:t>. 4. Simultáneamente, la variación del campo magnético de los centrales acopla energía al anillo de tres motores por inducción mutua, distribuyendo la inercia a los cinco ejes del módulo. El sistema gana velocidad media, y por tanto mayor opacidad cinética al viento.</w:t>
      </w:r>
    </w:p>
    <w:p w14:paraId="2E676D3B" w14:textId="77777777" w:rsidR="009131EB" w:rsidRDefault="009131EB">
      <w:pPr>
        <w:spacing w:after="120"/>
      </w:pPr>
    </w:p>
    <w:p w14:paraId="50D62F39" w14:textId="77777777" w:rsidR="009131EB" w:rsidRDefault="00000000">
      <w:pPr>
        <w:pStyle w:val="Ttulo2"/>
      </w:pPr>
      <w:r>
        <w:t>3.4 Fases de ZAPEO e INVERSO: intercambio M1↔M2</w:t>
      </w:r>
    </w:p>
    <w:p w14:paraId="43DE7FCA" w14:textId="77777777" w:rsidR="009131EB" w:rsidRDefault="00000000">
      <w:pPr>
        <w:spacing w:after="140" w:line="276" w:lineRule="auto"/>
        <w:jc w:val="both"/>
      </w:pPr>
      <w:r>
        <w:rPr>
          <w:color w:val="2C2C2C"/>
        </w:rPr>
        <w:t xml:space="preserve">Durante estas fases, la energía fluye entre M1 y M2 alternadamente. Este intercambio bidireccional a alta frecuencia es el núcleo del concepto </w:t>
      </w:r>
      <w:proofErr w:type="spellStart"/>
      <w:r>
        <w:rPr>
          <w:color w:val="2C2C2C"/>
        </w:rPr>
        <w:t>ZypyZapear</w:t>
      </w:r>
      <w:proofErr w:type="spellEnd"/>
      <w:r>
        <w:rPr>
          <w:color w:val="2C2C2C"/>
        </w:rPr>
        <w:t xml:space="preserve">: la energía no se almacena en </w:t>
      </w:r>
      <w:proofErr w:type="gramStart"/>
      <w:r>
        <w:rPr>
          <w:color w:val="2C2C2C"/>
        </w:rPr>
        <w:t>reposo</w:t>
      </w:r>
      <w:proofErr w:type="gramEnd"/>
      <w:r>
        <w:rPr>
          <w:color w:val="2C2C2C"/>
        </w:rPr>
        <w:t xml:space="preserve"> sino que permanece en circulación activa. La electrónica de potencia back-</w:t>
      </w:r>
      <w:proofErr w:type="spellStart"/>
      <w:r>
        <w:rPr>
          <w:color w:val="2C2C2C"/>
        </w:rPr>
        <w:t>to</w:t>
      </w:r>
      <w:proofErr w:type="spellEnd"/>
      <w:r>
        <w:rPr>
          <w:color w:val="2C2C2C"/>
        </w:rPr>
        <w:t>-back gestiona la conmutación a k×50 Hz. El anillo amortigua los transitorios de corriente que aparecen en cada conmutación, actuando como filtro pasivo de armónicos.</w:t>
      </w:r>
    </w:p>
    <w:p w14:paraId="49D9394E" w14:textId="77777777" w:rsidR="009131EB" w:rsidRDefault="009131EB">
      <w:pPr>
        <w:spacing w:after="120"/>
      </w:pPr>
    </w:p>
    <w:p w14:paraId="2D7845C5" w14:textId="77777777" w:rsidR="009131EB" w:rsidRDefault="00000000">
      <w:pPr>
        <w:pStyle w:val="Ttulo2"/>
      </w:pPr>
      <w:r>
        <w:t>3.5 Fase de DESCARGA: cesión a la red</w:t>
      </w:r>
    </w:p>
    <w:p w14:paraId="7A1967A3" w14:textId="77777777" w:rsidR="009131EB" w:rsidRDefault="00000000">
      <w:pPr>
        <w:spacing w:after="140" w:line="276" w:lineRule="auto"/>
        <w:jc w:val="both"/>
      </w:pPr>
      <w:r>
        <w:rPr>
          <w:color w:val="2C2C2C"/>
        </w:rPr>
        <w:t>Los motores centrales ceden energía cinética a la red. Al disminuir ω, el anillo detecta la caída de velocidad en los centrales y les induce corriente de soporte por acoplamiento magnético, sosteniendo la tensión de salida y garantizando una onda sinusoidal limpia. La respuesta del anillo es físicamente instantánea al estar basada en inducción, sin latencia de control digital.</w:t>
      </w:r>
    </w:p>
    <w:p w14:paraId="3BA9C696" w14:textId="77777777" w:rsidR="009131EB" w:rsidRDefault="009131EB">
      <w:pPr>
        <w:spacing w:after="200"/>
      </w:pPr>
    </w:p>
    <w:p w14:paraId="7B343165" w14:textId="77777777" w:rsidR="009131EB" w:rsidRDefault="00000000">
      <w:pPr>
        <w:pStyle w:val="Ttulo1"/>
      </w:pPr>
      <w:r>
        <w:t>4. Balance Energético Neto: Captación vs. Rozamiento</w:t>
      </w:r>
    </w:p>
    <w:p w14:paraId="1C57E5C8" w14:textId="77777777" w:rsidR="009131EB" w:rsidRDefault="009131EB">
      <w:pPr>
        <w:pBdr>
          <w:bottom w:val="single" w:sz="6" w:space="4" w:color="1B4F8A"/>
        </w:pBdr>
        <w:spacing w:after="160"/>
      </w:pPr>
    </w:p>
    <w:p w14:paraId="7316E752" w14:textId="77777777" w:rsidR="009131EB" w:rsidRDefault="00000000">
      <w:pPr>
        <w:pStyle w:val="Ttulo2"/>
      </w:pPr>
      <w:r>
        <w:t xml:space="preserve">4.1 Potencia </w:t>
      </w:r>
      <w:proofErr w:type="spellStart"/>
      <w:r>
        <w:t>extraible</w:t>
      </w:r>
      <w:proofErr w:type="spellEnd"/>
      <w:r>
        <w:t xml:space="preserve"> del viento</w:t>
      </w:r>
    </w:p>
    <w:p w14:paraId="50B5216F" w14:textId="77777777" w:rsidR="009131EB" w:rsidRDefault="00000000">
      <w:pPr>
        <w:spacing w:after="140" w:line="276" w:lineRule="auto"/>
        <w:jc w:val="both"/>
      </w:pPr>
      <w:r>
        <w:rPr>
          <w:color w:val="2C2C2C"/>
        </w:rPr>
        <w:t xml:space="preserve">La potencia máxima </w:t>
      </w:r>
      <w:proofErr w:type="spellStart"/>
      <w:r>
        <w:rPr>
          <w:color w:val="2C2C2C"/>
        </w:rPr>
        <w:t>extraible</w:t>
      </w:r>
      <w:proofErr w:type="spellEnd"/>
      <w:r>
        <w:rPr>
          <w:color w:val="2C2C2C"/>
        </w:rPr>
        <w:t xml:space="preserve"> de una corriente de viento de velocidad v sobre un rotor de área A en un fluido de densidad ρ está dada por la ecuación de Betz:</w:t>
      </w:r>
    </w:p>
    <w:p w14:paraId="4FD087D9"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1FF3D12A"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0DF87896" w14:textId="77777777" w:rsidR="009131EB" w:rsidRDefault="00000000">
            <w:proofErr w:type="spellStart"/>
            <w:r>
              <w:rPr>
                <w:rFonts w:ascii="Courier New" w:eastAsia="Courier New" w:hAnsi="Courier New" w:cs="Courier New"/>
                <w:b/>
                <w:bCs/>
                <w:color w:val="2C2C2C"/>
              </w:rPr>
              <w:t>P_viento</w:t>
            </w:r>
            <w:proofErr w:type="spellEnd"/>
            <w:r>
              <w:rPr>
                <w:rFonts w:ascii="Courier New" w:eastAsia="Courier New" w:hAnsi="Courier New" w:cs="Courier New"/>
                <w:b/>
                <w:bCs/>
                <w:color w:val="2C2C2C"/>
              </w:rPr>
              <w:t xml:space="preserve"> = ½ · ρ · A · v³ · </w:t>
            </w:r>
            <w:proofErr w:type="spellStart"/>
            <w:r>
              <w:rPr>
                <w:rFonts w:ascii="Courier New" w:eastAsia="Courier New" w:hAnsi="Courier New" w:cs="Courier New"/>
                <w:b/>
                <w:bCs/>
                <w:color w:val="2C2C2C"/>
              </w:rPr>
              <w:t>Cp</w:t>
            </w:r>
            <w:proofErr w:type="spellEnd"/>
            <w:r>
              <w:rPr>
                <w:rFonts w:ascii="Courier New" w:eastAsia="Courier New" w:hAnsi="Courier New" w:cs="Courier New"/>
                <w:b/>
                <w:bCs/>
                <w:color w:val="2C2C2C"/>
              </w:rPr>
              <w:t>(λ)</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1036C36C" w14:textId="77777777" w:rsidR="009131EB" w:rsidRDefault="00000000">
            <w:pPr>
              <w:jc w:val="right"/>
            </w:pPr>
            <w:proofErr w:type="spellStart"/>
            <w:r>
              <w:rPr>
                <w:b/>
                <w:bCs/>
                <w:color w:val="1B4F8A"/>
                <w:sz w:val="20"/>
                <w:szCs w:val="20"/>
              </w:rPr>
              <w:t>Ec</w:t>
            </w:r>
            <w:proofErr w:type="spellEnd"/>
            <w:r>
              <w:rPr>
                <w:b/>
                <w:bCs/>
                <w:color w:val="1B4F8A"/>
                <w:sz w:val="20"/>
                <w:szCs w:val="20"/>
              </w:rPr>
              <w:t>. 6</w:t>
            </w:r>
          </w:p>
        </w:tc>
      </w:tr>
    </w:tbl>
    <w:p w14:paraId="67AC044F" w14:textId="77777777" w:rsidR="009131EB" w:rsidRDefault="009131EB">
      <w:pPr>
        <w:spacing w:after="80"/>
      </w:pPr>
    </w:p>
    <w:p w14:paraId="4D2E328D" w14:textId="77777777" w:rsidR="009131EB" w:rsidRDefault="00000000">
      <w:pPr>
        <w:spacing w:after="140" w:line="276" w:lineRule="auto"/>
        <w:jc w:val="both"/>
      </w:pPr>
      <w:r>
        <w:rPr>
          <w:color w:val="2C2C2C"/>
        </w:rPr>
        <w:t xml:space="preserve">donde </w:t>
      </w:r>
      <w:proofErr w:type="spellStart"/>
      <w:r>
        <w:rPr>
          <w:color w:val="2C2C2C"/>
        </w:rPr>
        <w:t>Cp</w:t>
      </w:r>
      <w:proofErr w:type="spellEnd"/>
      <w:r>
        <w:rPr>
          <w:color w:val="2C2C2C"/>
        </w:rPr>
        <w:t>(λ) es el coeficiente de potencia aerodinámica, función de la relación de velocidades en punta de pala λ = (</w:t>
      </w:r>
      <w:proofErr w:type="spellStart"/>
      <w:r>
        <w:rPr>
          <w:color w:val="2C2C2C"/>
        </w:rPr>
        <w:t>ω·R</w:t>
      </w:r>
      <w:proofErr w:type="spellEnd"/>
      <w:r>
        <w:rPr>
          <w:color w:val="2C2C2C"/>
        </w:rPr>
        <w:t xml:space="preserve">)/v, con límite teórico de Betz </w:t>
      </w:r>
      <w:proofErr w:type="spellStart"/>
      <w:r>
        <w:rPr>
          <w:color w:val="2C2C2C"/>
        </w:rPr>
        <w:t>Cp_max</w:t>
      </w:r>
      <w:proofErr w:type="spellEnd"/>
      <w:r>
        <w:rPr>
          <w:color w:val="2C2C2C"/>
        </w:rPr>
        <w:t xml:space="preserve"> = 16/27 ≈ 0,593. El carácter cúbico de la dependencia en v es la palanca fundamental del argumento de viabilidad de </w:t>
      </w:r>
      <w:proofErr w:type="spellStart"/>
      <w:r>
        <w:rPr>
          <w:color w:val="2C2C2C"/>
        </w:rPr>
        <w:t>ZypyZape</w:t>
      </w:r>
      <w:proofErr w:type="spellEnd"/>
      <w:r>
        <w:rPr>
          <w:color w:val="2C2C2C"/>
        </w:rPr>
        <w:t>.</w:t>
      </w:r>
    </w:p>
    <w:p w14:paraId="00561BA0" w14:textId="77777777" w:rsidR="009131EB" w:rsidRDefault="009131EB">
      <w:pPr>
        <w:spacing w:after="120"/>
      </w:pPr>
    </w:p>
    <w:p w14:paraId="026E78C9" w14:textId="77777777" w:rsidR="009131EB" w:rsidRDefault="00000000">
      <w:pPr>
        <w:pStyle w:val="Ttulo2"/>
      </w:pPr>
      <w:r>
        <w:t>4.2 Pérdidas por rozamiento</w:t>
      </w:r>
    </w:p>
    <w:p w14:paraId="631C5836" w14:textId="77777777" w:rsidR="009131EB" w:rsidRDefault="00000000">
      <w:pPr>
        <w:spacing w:after="140" w:line="276" w:lineRule="auto"/>
        <w:jc w:val="both"/>
      </w:pPr>
      <w:r>
        <w:rPr>
          <w:color w:val="2C2C2C"/>
        </w:rPr>
        <w:t>Las pérdidas mecánicas en rodamientos y transmisión siguen una dependencia aproximadamente lineal con la velocidad angular:</w:t>
      </w:r>
    </w:p>
    <w:p w14:paraId="517109BD"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607A4C2F"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788F746B" w14:textId="77777777" w:rsidR="009131EB" w:rsidRDefault="00000000">
            <w:proofErr w:type="spellStart"/>
            <w:r>
              <w:rPr>
                <w:rFonts w:ascii="Courier New" w:eastAsia="Courier New" w:hAnsi="Courier New" w:cs="Courier New"/>
                <w:b/>
                <w:bCs/>
                <w:color w:val="2C2C2C"/>
              </w:rPr>
              <w:t>P_roz</w:t>
            </w:r>
            <w:proofErr w:type="spellEnd"/>
            <w:r>
              <w:rPr>
                <w:rFonts w:ascii="Courier New" w:eastAsia="Courier New" w:hAnsi="Courier New" w:cs="Courier New"/>
                <w:b/>
                <w:bCs/>
                <w:color w:val="2C2C2C"/>
              </w:rPr>
              <w:t xml:space="preserve"> = f · ω</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32722821" w14:textId="77777777" w:rsidR="009131EB" w:rsidRDefault="00000000">
            <w:pPr>
              <w:jc w:val="right"/>
            </w:pPr>
            <w:proofErr w:type="spellStart"/>
            <w:r>
              <w:rPr>
                <w:b/>
                <w:bCs/>
                <w:color w:val="1B4F8A"/>
                <w:sz w:val="20"/>
                <w:szCs w:val="20"/>
              </w:rPr>
              <w:t>Ec</w:t>
            </w:r>
            <w:proofErr w:type="spellEnd"/>
            <w:r>
              <w:rPr>
                <w:b/>
                <w:bCs/>
                <w:color w:val="1B4F8A"/>
                <w:sz w:val="20"/>
                <w:szCs w:val="20"/>
              </w:rPr>
              <w:t>. 7</w:t>
            </w:r>
          </w:p>
        </w:tc>
      </w:tr>
    </w:tbl>
    <w:p w14:paraId="4EC98AE1" w14:textId="77777777" w:rsidR="009131EB" w:rsidRDefault="009131EB">
      <w:pPr>
        <w:spacing w:after="80"/>
      </w:pPr>
    </w:p>
    <w:p w14:paraId="24E1B17B" w14:textId="77777777" w:rsidR="009131EB" w:rsidRDefault="00000000">
      <w:pPr>
        <w:spacing w:after="140" w:line="276" w:lineRule="auto"/>
        <w:jc w:val="both"/>
      </w:pPr>
      <w:r>
        <w:rPr>
          <w:color w:val="2C2C2C"/>
        </w:rPr>
        <w:t>donde f es el coeficiente de rozamiento viscoso del conjunto, determinado experimentalmente por el fabricante. Esta dependencia lineal contrasta con la dependencia cúbica de la captación eólica en la velocidad del viento, siendo ésta la base del argumento de viabilidad energética del sistema.</w:t>
      </w:r>
    </w:p>
    <w:p w14:paraId="01628A10" w14:textId="77777777" w:rsidR="009131EB" w:rsidRDefault="009131EB">
      <w:pPr>
        <w:spacing w:after="120"/>
      </w:pPr>
    </w:p>
    <w:p w14:paraId="3C573B24" w14:textId="77777777" w:rsidR="009131EB" w:rsidRDefault="00000000">
      <w:pPr>
        <w:pStyle w:val="Ttulo2"/>
      </w:pPr>
      <w:r>
        <w:t>4.3 Análisis diferencial: variación de ω en el margen</w:t>
      </w:r>
    </w:p>
    <w:p w14:paraId="798497D0" w14:textId="77777777" w:rsidR="009131EB" w:rsidRDefault="00000000">
      <w:pPr>
        <w:spacing w:after="140" w:line="276" w:lineRule="auto"/>
        <w:jc w:val="both"/>
      </w:pPr>
      <w:r>
        <w:rPr>
          <w:color w:val="2C2C2C"/>
        </w:rPr>
        <w:t xml:space="preserve">Supóngase un incremento relativo ε en la velocidad angular del rotor: ω' = ω·(1 + ε). Bajo condiciones de seguimiento del punto óptimo de Betz, el incremento de ω va acompañado de un aumento proporcional de v (manteniendo λ ≈ </w:t>
      </w:r>
      <w:proofErr w:type="spellStart"/>
      <w:r>
        <w:rPr>
          <w:color w:val="2C2C2C"/>
        </w:rPr>
        <w:t>λ_opt</w:t>
      </w:r>
      <w:proofErr w:type="spellEnd"/>
      <w:r>
        <w:rPr>
          <w:color w:val="2C2C2C"/>
        </w:rPr>
        <w:t>), de modo que:</w:t>
      </w:r>
    </w:p>
    <w:p w14:paraId="6EC0F3A8"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47C679AB"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7B505FDA" w14:textId="77777777" w:rsidR="009131EB" w:rsidRDefault="00000000">
            <w:proofErr w:type="spellStart"/>
            <w:r>
              <w:rPr>
                <w:rFonts w:ascii="Courier New" w:eastAsia="Courier New" w:hAnsi="Courier New" w:cs="Courier New"/>
                <w:b/>
                <w:bCs/>
                <w:color w:val="2C2C2C"/>
              </w:rPr>
              <w:t>P'_viento</w:t>
            </w:r>
            <w:proofErr w:type="spellEnd"/>
            <w:r>
              <w:rPr>
                <w:rFonts w:ascii="Courier New" w:eastAsia="Courier New" w:hAnsi="Courier New" w:cs="Courier New"/>
                <w:b/>
                <w:bCs/>
                <w:color w:val="2C2C2C"/>
              </w:rPr>
              <w:t xml:space="preserve"> / </w:t>
            </w:r>
            <w:proofErr w:type="spellStart"/>
            <w:r>
              <w:rPr>
                <w:rFonts w:ascii="Courier New" w:eastAsia="Courier New" w:hAnsi="Courier New" w:cs="Courier New"/>
                <w:b/>
                <w:bCs/>
                <w:color w:val="2C2C2C"/>
              </w:rPr>
              <w:t>P_viento</w:t>
            </w:r>
            <w:proofErr w:type="spellEnd"/>
            <w:r>
              <w:rPr>
                <w:rFonts w:ascii="Courier New" w:eastAsia="Courier New" w:hAnsi="Courier New" w:cs="Courier New"/>
                <w:b/>
                <w:bCs/>
                <w:color w:val="2C2C2C"/>
              </w:rPr>
              <w:t xml:space="preserve"> = (v')^3 / v^3 = (1 + ε)^3 ≈ 1 + 3ε  (para ε ≪ 1)</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557A16B8" w14:textId="77777777" w:rsidR="009131EB" w:rsidRDefault="00000000">
            <w:pPr>
              <w:jc w:val="right"/>
            </w:pPr>
            <w:proofErr w:type="spellStart"/>
            <w:r>
              <w:rPr>
                <w:b/>
                <w:bCs/>
                <w:color w:val="1B4F8A"/>
                <w:sz w:val="20"/>
                <w:szCs w:val="20"/>
              </w:rPr>
              <w:t>Ec</w:t>
            </w:r>
            <w:proofErr w:type="spellEnd"/>
            <w:r>
              <w:rPr>
                <w:b/>
                <w:bCs/>
                <w:color w:val="1B4F8A"/>
                <w:sz w:val="20"/>
                <w:szCs w:val="20"/>
              </w:rPr>
              <w:t>. 8</w:t>
            </w:r>
          </w:p>
        </w:tc>
      </w:tr>
    </w:tbl>
    <w:p w14:paraId="24367362"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5146125E"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57F53D68" w14:textId="77777777" w:rsidR="009131EB" w:rsidRDefault="00000000">
            <w:r>
              <w:rPr>
                <w:rFonts w:ascii="Courier New" w:eastAsia="Courier New" w:hAnsi="Courier New" w:cs="Courier New"/>
                <w:b/>
                <w:bCs/>
                <w:color w:val="2C2C2C"/>
              </w:rPr>
              <w:t>P'_</w:t>
            </w:r>
            <w:proofErr w:type="spellStart"/>
            <w:r>
              <w:rPr>
                <w:rFonts w:ascii="Courier New" w:eastAsia="Courier New" w:hAnsi="Courier New" w:cs="Courier New"/>
                <w:b/>
                <w:bCs/>
                <w:color w:val="2C2C2C"/>
              </w:rPr>
              <w:t>roz</w:t>
            </w:r>
            <w:proofErr w:type="spellEnd"/>
            <w:r>
              <w:rPr>
                <w:rFonts w:ascii="Courier New" w:eastAsia="Courier New" w:hAnsi="Courier New" w:cs="Courier New"/>
                <w:b/>
                <w:bCs/>
                <w:color w:val="2C2C2C"/>
              </w:rPr>
              <w:t xml:space="preserve"> / </w:t>
            </w:r>
            <w:proofErr w:type="spellStart"/>
            <w:r>
              <w:rPr>
                <w:rFonts w:ascii="Courier New" w:eastAsia="Courier New" w:hAnsi="Courier New" w:cs="Courier New"/>
                <w:b/>
                <w:bCs/>
                <w:color w:val="2C2C2C"/>
              </w:rPr>
              <w:t>P_roz</w:t>
            </w:r>
            <w:proofErr w:type="spellEnd"/>
            <w:r>
              <w:rPr>
                <w:rFonts w:ascii="Courier New" w:eastAsia="Courier New" w:hAnsi="Courier New" w:cs="Courier New"/>
                <w:b/>
                <w:bCs/>
                <w:color w:val="2C2C2C"/>
              </w:rPr>
              <w:t xml:space="preserve"> = ω' / ω = (1 + ε)</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7641B192" w14:textId="77777777" w:rsidR="009131EB" w:rsidRDefault="00000000">
            <w:pPr>
              <w:jc w:val="right"/>
            </w:pPr>
            <w:proofErr w:type="spellStart"/>
            <w:r>
              <w:rPr>
                <w:b/>
                <w:bCs/>
                <w:color w:val="1B4F8A"/>
                <w:sz w:val="20"/>
                <w:szCs w:val="20"/>
              </w:rPr>
              <w:t>Ec</w:t>
            </w:r>
            <w:proofErr w:type="spellEnd"/>
            <w:r>
              <w:rPr>
                <w:b/>
                <w:bCs/>
                <w:color w:val="1B4F8A"/>
                <w:sz w:val="20"/>
                <w:szCs w:val="20"/>
              </w:rPr>
              <w:t>. 9</w:t>
            </w:r>
          </w:p>
        </w:tc>
      </w:tr>
    </w:tbl>
    <w:p w14:paraId="083B8262" w14:textId="77777777" w:rsidR="009131EB" w:rsidRDefault="009131EB">
      <w:pPr>
        <w:spacing w:after="80"/>
      </w:pPr>
    </w:p>
    <w:p w14:paraId="6E05A218" w14:textId="77777777" w:rsidR="009131EB" w:rsidRDefault="00000000">
      <w:pPr>
        <w:spacing w:after="140" w:line="276" w:lineRule="auto"/>
        <w:jc w:val="both"/>
      </w:pPr>
      <w:r>
        <w:rPr>
          <w:color w:val="2C2C2C"/>
        </w:rPr>
        <w:t>El balance neto ΔP para un incremento de velocidad ε es:</w:t>
      </w:r>
    </w:p>
    <w:p w14:paraId="69287145"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6BFB5FA3"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4F8E5C53" w14:textId="77777777" w:rsidR="009131EB" w:rsidRDefault="00000000">
            <w:r>
              <w:rPr>
                <w:rFonts w:ascii="Courier New" w:eastAsia="Courier New" w:hAnsi="Courier New" w:cs="Courier New"/>
                <w:b/>
                <w:bCs/>
                <w:color w:val="2C2C2C"/>
              </w:rPr>
              <w:t xml:space="preserve">ΔP = P_viento·3ε − </w:t>
            </w:r>
            <w:proofErr w:type="spellStart"/>
            <w:r>
              <w:rPr>
                <w:rFonts w:ascii="Courier New" w:eastAsia="Courier New" w:hAnsi="Courier New" w:cs="Courier New"/>
                <w:b/>
                <w:bCs/>
                <w:color w:val="2C2C2C"/>
              </w:rPr>
              <w:t>P_roz·ε</w:t>
            </w:r>
            <w:proofErr w:type="spellEnd"/>
            <w:r>
              <w:rPr>
                <w:rFonts w:ascii="Courier New" w:eastAsia="Courier New" w:hAnsi="Courier New" w:cs="Courier New"/>
                <w:b/>
                <w:bCs/>
                <w:color w:val="2C2C2C"/>
              </w:rPr>
              <w:t xml:space="preserve"> = ε·(3·P_viento − </w:t>
            </w:r>
            <w:proofErr w:type="spellStart"/>
            <w:r>
              <w:rPr>
                <w:rFonts w:ascii="Courier New" w:eastAsia="Courier New" w:hAnsi="Courier New" w:cs="Courier New"/>
                <w:b/>
                <w:bCs/>
                <w:color w:val="2C2C2C"/>
              </w:rPr>
              <w:t>P_roz</w:t>
            </w:r>
            <w:proofErr w:type="spellEnd"/>
            <w:r>
              <w:rPr>
                <w:rFonts w:ascii="Courier New" w:eastAsia="Courier New" w:hAnsi="Courier New" w:cs="Courier New"/>
                <w:b/>
                <w:bCs/>
                <w:color w:val="2C2C2C"/>
              </w:rPr>
              <w:t>)</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2378CA73" w14:textId="77777777" w:rsidR="009131EB" w:rsidRDefault="00000000">
            <w:pPr>
              <w:jc w:val="right"/>
            </w:pPr>
            <w:proofErr w:type="spellStart"/>
            <w:r>
              <w:rPr>
                <w:b/>
                <w:bCs/>
                <w:color w:val="1B4F8A"/>
                <w:sz w:val="20"/>
                <w:szCs w:val="20"/>
              </w:rPr>
              <w:t>Ec</w:t>
            </w:r>
            <w:proofErr w:type="spellEnd"/>
            <w:r>
              <w:rPr>
                <w:b/>
                <w:bCs/>
                <w:color w:val="1B4F8A"/>
                <w:sz w:val="20"/>
                <w:szCs w:val="20"/>
              </w:rPr>
              <w:t>. 10</w:t>
            </w:r>
          </w:p>
        </w:tc>
      </w:tr>
    </w:tbl>
    <w:p w14:paraId="2590E375" w14:textId="77777777" w:rsidR="009131EB" w:rsidRDefault="009131EB">
      <w:pPr>
        <w:spacing w:after="80"/>
      </w:pPr>
    </w:p>
    <w:p w14:paraId="4272C111" w14:textId="77777777" w:rsidR="009131EB" w:rsidRDefault="00000000">
      <w:pPr>
        <w:spacing w:after="140" w:line="276" w:lineRule="auto"/>
        <w:jc w:val="both"/>
      </w:pPr>
      <w:r>
        <w:rPr>
          <w:color w:val="2C2C2C"/>
        </w:rPr>
        <w:t xml:space="preserve">Como </w:t>
      </w:r>
      <w:proofErr w:type="spellStart"/>
      <w:r>
        <w:rPr>
          <w:color w:val="2C2C2C"/>
        </w:rPr>
        <w:t>P_viento</w:t>
      </w:r>
      <w:proofErr w:type="spellEnd"/>
      <w:r>
        <w:rPr>
          <w:color w:val="2C2C2C"/>
        </w:rPr>
        <w:t xml:space="preserve"> &gt;&gt; </w:t>
      </w:r>
      <w:proofErr w:type="spellStart"/>
      <w:r>
        <w:rPr>
          <w:color w:val="2C2C2C"/>
        </w:rPr>
        <w:t>P_roz</w:t>
      </w:r>
      <w:proofErr w:type="spellEnd"/>
      <w:r>
        <w:rPr>
          <w:color w:val="2C2C2C"/>
        </w:rPr>
        <w:t xml:space="preserve"> para cualquier turbina operando en régimen normal (las pérdidas mecánicas son del orden de 2-5% de la potencia nominal), el balance neto ΔP es positivo. El sistema extrae más energía del viento de la que consumió en acelerar los rotores.</w:t>
      </w:r>
    </w:p>
    <w:p w14:paraId="4765808B" w14:textId="77777777" w:rsidR="009131EB" w:rsidRDefault="009131EB">
      <w:pPr>
        <w:spacing w:after="120"/>
      </w:pPr>
    </w:p>
    <w:p w14:paraId="1C012665" w14:textId="77777777" w:rsidR="009131EB" w:rsidRDefault="00000000">
      <w:pPr>
        <w:pStyle w:val="Ttulo2"/>
      </w:pPr>
      <w:r>
        <w:t>4.4 Ejemplo numérico para ε = 0,15 (incremento del 15%)</w:t>
      </w:r>
    </w:p>
    <w:p w14:paraId="732AB89F"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131EB" w14:paraId="04F7C063" w14:textId="77777777">
        <w:tblPrEx>
          <w:tblCellMar>
            <w:top w:w="0" w:type="dxa"/>
            <w:bottom w:w="0" w:type="dxa"/>
          </w:tblCellMar>
        </w:tblPrEx>
        <w:tc>
          <w:tcPr>
            <w:tcW w:w="9360" w:type="dxa"/>
            <w:tcBorders>
              <w:top w:val="single" w:sz="8" w:space="0" w:color="1B4F8A"/>
              <w:left w:val="single" w:sz="8" w:space="0" w:color="1B4F8A"/>
              <w:bottom w:val="single" w:sz="8" w:space="0" w:color="1B4F8A"/>
              <w:right w:val="single" w:sz="8" w:space="0" w:color="1B4F8A"/>
            </w:tcBorders>
            <w:shd w:val="clear" w:color="auto" w:fill="D6E4F0"/>
            <w:tcMar>
              <w:top w:w="100" w:type="dxa"/>
              <w:left w:w="200" w:type="dxa"/>
              <w:bottom w:w="100" w:type="dxa"/>
              <w:right w:w="200" w:type="dxa"/>
            </w:tcMar>
          </w:tcPr>
          <w:p w14:paraId="48F993FD" w14:textId="77777777" w:rsidR="009131EB" w:rsidRDefault="00000000">
            <w:r>
              <w:rPr>
                <w:b/>
                <w:bCs/>
                <w:color w:val="1B4F8A"/>
                <w:sz w:val="20"/>
                <w:szCs w:val="20"/>
              </w:rPr>
              <w:t>Resultado cuantitativo — incremento de ω en un 15%</w:t>
            </w:r>
          </w:p>
          <w:p w14:paraId="29AF1DDD" w14:textId="77777777" w:rsidR="009131EB" w:rsidRDefault="00000000">
            <w:pPr>
              <w:spacing w:after="60"/>
            </w:pPr>
            <w:r>
              <w:rPr>
                <w:color w:val="2C2C2C"/>
                <w:sz w:val="20"/>
                <w:szCs w:val="20"/>
              </w:rPr>
              <w:t xml:space="preserve">Captación eólica: </w:t>
            </w:r>
            <w:proofErr w:type="spellStart"/>
            <w:r>
              <w:rPr>
                <w:color w:val="2C2C2C"/>
                <w:sz w:val="20"/>
                <w:szCs w:val="20"/>
              </w:rPr>
              <w:t>P_viento</w:t>
            </w:r>
            <w:proofErr w:type="spellEnd"/>
            <w:r>
              <w:rPr>
                <w:color w:val="2C2C2C"/>
                <w:sz w:val="20"/>
                <w:szCs w:val="20"/>
              </w:rPr>
              <w:t>·(1,15)³ = P_viento·1,521  →  +52,1% de incremento</w:t>
            </w:r>
          </w:p>
          <w:p w14:paraId="3E196FAB" w14:textId="77777777" w:rsidR="009131EB" w:rsidRDefault="00000000">
            <w:pPr>
              <w:spacing w:after="60"/>
            </w:pPr>
            <w:r>
              <w:rPr>
                <w:color w:val="2C2C2C"/>
                <w:sz w:val="20"/>
                <w:szCs w:val="20"/>
              </w:rPr>
              <w:t xml:space="preserve">Rozamiento:        </w:t>
            </w:r>
            <w:proofErr w:type="spellStart"/>
            <w:r>
              <w:rPr>
                <w:color w:val="2C2C2C"/>
                <w:sz w:val="20"/>
                <w:szCs w:val="20"/>
              </w:rPr>
              <w:t>P_roz</w:t>
            </w:r>
            <w:proofErr w:type="spellEnd"/>
            <w:r>
              <w:rPr>
                <w:color w:val="2C2C2C"/>
                <w:sz w:val="20"/>
                <w:szCs w:val="20"/>
              </w:rPr>
              <w:t>·(1,15)         = P_roz·1,15    →  +15,0% de incremento</w:t>
            </w:r>
          </w:p>
          <w:p w14:paraId="70DDB86D" w14:textId="77777777" w:rsidR="009131EB" w:rsidRDefault="009131EB">
            <w:pPr>
              <w:spacing w:after="60"/>
            </w:pPr>
          </w:p>
          <w:p w14:paraId="04F92E7A" w14:textId="77777777" w:rsidR="009131EB" w:rsidRDefault="00000000">
            <w:pPr>
              <w:spacing w:after="60"/>
            </w:pPr>
            <w:r>
              <w:rPr>
                <w:color w:val="2C2C2C"/>
                <w:sz w:val="20"/>
                <w:szCs w:val="20"/>
              </w:rPr>
              <w:t>Balance neto: +52,1% captación vs +15,0% rozamiento</w:t>
            </w:r>
          </w:p>
          <w:p w14:paraId="6678C1FB" w14:textId="77777777" w:rsidR="009131EB" w:rsidRDefault="00000000">
            <w:pPr>
              <w:spacing w:after="60"/>
            </w:pPr>
            <w:r>
              <w:rPr>
                <w:color w:val="2C2C2C"/>
                <w:sz w:val="20"/>
                <w:szCs w:val="20"/>
              </w:rPr>
              <w:t>Diferencial de eficiencia neta: +37 puntos porcentuales sobre la línea base</w:t>
            </w:r>
          </w:p>
          <w:p w14:paraId="41B694D9" w14:textId="77777777" w:rsidR="009131EB" w:rsidRDefault="009131EB">
            <w:pPr>
              <w:spacing w:after="60"/>
            </w:pPr>
          </w:p>
          <w:p w14:paraId="14791A6F" w14:textId="77777777" w:rsidR="009131EB" w:rsidRDefault="00000000">
            <w:pPr>
              <w:spacing w:after="60"/>
            </w:pPr>
            <w:r>
              <w:rPr>
                <w:color w:val="2C2C2C"/>
                <w:sz w:val="20"/>
                <w:szCs w:val="20"/>
              </w:rPr>
              <w:t xml:space="preserve">Condición de viabilidad: </w:t>
            </w:r>
            <w:proofErr w:type="spellStart"/>
            <w:r>
              <w:rPr>
                <w:color w:val="2C2C2C"/>
                <w:sz w:val="20"/>
                <w:szCs w:val="20"/>
              </w:rPr>
              <w:t>P_viento</w:t>
            </w:r>
            <w:proofErr w:type="spellEnd"/>
            <w:r>
              <w:rPr>
                <w:color w:val="2C2C2C"/>
                <w:sz w:val="20"/>
                <w:szCs w:val="20"/>
              </w:rPr>
              <w:t xml:space="preserve"> / </w:t>
            </w:r>
            <w:proofErr w:type="spellStart"/>
            <w:r>
              <w:rPr>
                <w:color w:val="2C2C2C"/>
                <w:sz w:val="20"/>
                <w:szCs w:val="20"/>
              </w:rPr>
              <w:t>P_roz</w:t>
            </w:r>
            <w:proofErr w:type="spellEnd"/>
            <w:r>
              <w:rPr>
                <w:color w:val="2C2C2C"/>
                <w:sz w:val="20"/>
                <w:szCs w:val="20"/>
              </w:rPr>
              <w:t xml:space="preserve"> &gt; 1  (se cumple siempre en operación nominal)</w:t>
            </w:r>
          </w:p>
        </w:tc>
      </w:tr>
    </w:tbl>
    <w:p w14:paraId="2F9C41F3" w14:textId="77777777" w:rsidR="009131EB" w:rsidRDefault="009131EB">
      <w:pPr>
        <w:spacing w:after="200"/>
      </w:pPr>
    </w:p>
    <w:p w14:paraId="189AD2A8" w14:textId="77777777" w:rsidR="009131EB" w:rsidRDefault="00000000">
      <w:pPr>
        <w:pStyle w:val="Ttulo1"/>
      </w:pPr>
      <w:r>
        <w:t>5. Topología Eléctrica del Módulo de 5 Molinos</w:t>
      </w:r>
    </w:p>
    <w:p w14:paraId="06904689" w14:textId="77777777" w:rsidR="009131EB" w:rsidRDefault="009131EB">
      <w:pPr>
        <w:pBdr>
          <w:bottom w:val="single" w:sz="6" w:space="4" w:color="1B4F8A"/>
        </w:pBdr>
        <w:spacing w:after="160"/>
      </w:pPr>
    </w:p>
    <w:p w14:paraId="67EE9E87" w14:textId="77777777" w:rsidR="009131EB" w:rsidRDefault="00000000">
      <w:pPr>
        <w:pStyle w:val="Ttulo2"/>
      </w:pPr>
      <w:r>
        <w:t>5.1 Arquitectura general</w:t>
      </w:r>
    </w:p>
    <w:p w14:paraId="48449A0D" w14:textId="77777777" w:rsidR="009131EB" w:rsidRDefault="00000000">
      <w:pPr>
        <w:spacing w:after="140" w:line="276" w:lineRule="auto"/>
        <w:jc w:val="both"/>
      </w:pPr>
      <w:r>
        <w:rPr>
          <w:color w:val="2C2C2C"/>
        </w:rPr>
        <w:t xml:space="preserve">El módulo </w:t>
      </w:r>
      <w:proofErr w:type="spellStart"/>
      <w:r>
        <w:rPr>
          <w:color w:val="2C2C2C"/>
        </w:rPr>
        <w:t>ZypyZape</w:t>
      </w:r>
      <w:proofErr w:type="spellEnd"/>
      <w:r>
        <w:rPr>
          <w:color w:val="2C2C2C"/>
        </w:rPr>
        <w:t xml:space="preserve"> está compuesto por cinco aerogeneradores estándar que forman conjuntamente una sola máquina eléctrica de comportamiento híbrido. La arquitectura se divide en dos subsistemas:</w:t>
      </w:r>
    </w:p>
    <w:p w14:paraId="0AD6CBFA" w14:textId="77777777" w:rsidR="009131EB" w:rsidRDefault="009131EB">
      <w:pPr>
        <w:spacing w:after="80"/>
      </w:pPr>
    </w:p>
    <w:p w14:paraId="6D5BF4D5" w14:textId="77777777" w:rsidR="009131EB" w:rsidRDefault="00000000">
      <w:pPr>
        <w:pStyle w:val="Prrafodelista"/>
        <w:numPr>
          <w:ilvl w:val="0"/>
          <w:numId w:val="2"/>
        </w:numPr>
        <w:spacing w:after="80"/>
      </w:pPr>
      <w:r>
        <w:rPr>
          <w:color w:val="2C2C2C"/>
        </w:rPr>
        <w:t xml:space="preserve">Dos motores centrales (M1, M2): encargados del intercambio energético con la red y del ciclo </w:t>
      </w:r>
      <w:proofErr w:type="spellStart"/>
      <w:r>
        <w:rPr>
          <w:color w:val="2C2C2C"/>
        </w:rPr>
        <w:t>ZypyZape</w:t>
      </w:r>
      <w:proofErr w:type="spellEnd"/>
      <w:r>
        <w:rPr>
          <w:color w:val="2C2C2C"/>
        </w:rPr>
        <w:t xml:space="preserve"> entre sí.</w:t>
      </w:r>
    </w:p>
    <w:p w14:paraId="7BCC865D" w14:textId="77777777" w:rsidR="009131EB" w:rsidRDefault="00000000">
      <w:pPr>
        <w:pStyle w:val="Prrafodelista"/>
        <w:numPr>
          <w:ilvl w:val="0"/>
          <w:numId w:val="2"/>
        </w:numPr>
        <w:spacing w:after="80"/>
      </w:pPr>
      <w:r>
        <w:rPr>
          <w:color w:val="2C2C2C"/>
        </w:rPr>
        <w:t>Tres motores de anillo (A, B, C): conectados en serie, forman un anillo de regulación magnética autónoma.</w:t>
      </w:r>
    </w:p>
    <w:p w14:paraId="704B88B5" w14:textId="77777777" w:rsidR="009131EB" w:rsidRDefault="009131EB">
      <w:pPr>
        <w:spacing w:after="120"/>
      </w:pPr>
    </w:p>
    <w:p w14:paraId="1CC86963" w14:textId="77777777" w:rsidR="009131EB" w:rsidRDefault="00000000">
      <w:pPr>
        <w:spacing w:after="140" w:line="276" w:lineRule="auto"/>
        <w:jc w:val="both"/>
      </w:pPr>
      <w:r>
        <w:rPr>
          <w:color w:val="2C2C2C"/>
        </w:rPr>
        <w:t>El conexionado eléctrico híbrido se organiza así:</w:t>
      </w:r>
    </w:p>
    <w:p w14:paraId="4F7FC884" w14:textId="77777777" w:rsidR="009131EB" w:rsidRDefault="009131EB">
      <w:pPr>
        <w:spacing w:after="80"/>
      </w:pPr>
    </w:p>
    <w:p w14:paraId="743C49B7" w14:textId="77777777" w:rsidR="009131EB" w:rsidRDefault="00000000">
      <w:pPr>
        <w:pStyle w:val="Prrafodelista"/>
        <w:numPr>
          <w:ilvl w:val="0"/>
          <w:numId w:val="2"/>
        </w:numPr>
        <w:spacing w:after="80"/>
      </w:pPr>
      <w:r>
        <w:rPr>
          <w:color w:val="2C2C2C"/>
        </w:rPr>
        <w:t>Dos estrellas en serie: M1 y M2, cada una conectada a una fase de la red trifásica (L1 y L3 respectivamente).</w:t>
      </w:r>
    </w:p>
    <w:p w14:paraId="47E4E28C" w14:textId="77777777" w:rsidR="009131EB" w:rsidRDefault="00000000">
      <w:pPr>
        <w:pStyle w:val="Prrafodelista"/>
        <w:numPr>
          <w:ilvl w:val="0"/>
          <w:numId w:val="2"/>
        </w:numPr>
        <w:spacing w:after="80"/>
      </w:pPr>
      <w:r>
        <w:rPr>
          <w:color w:val="2C2C2C"/>
        </w:rPr>
        <w:t>Un anillo en serie: A, B, C enseriados, acoplados magnéticamente a los centrales por inducción mutua.</w:t>
      </w:r>
    </w:p>
    <w:p w14:paraId="32D3F272" w14:textId="77777777" w:rsidR="009131EB" w:rsidRDefault="00000000">
      <w:pPr>
        <w:pStyle w:val="Prrafodelista"/>
        <w:numPr>
          <w:ilvl w:val="0"/>
          <w:numId w:val="2"/>
        </w:numPr>
        <w:spacing w:after="80"/>
      </w:pPr>
      <w:r>
        <w:rPr>
          <w:color w:val="2C2C2C"/>
        </w:rPr>
        <w:t>Seis líneas de potencia (L1, L2, L3 por cada estrella) más dos neutros de inyección para renovables no estables (solar u otras).</w:t>
      </w:r>
    </w:p>
    <w:p w14:paraId="0808D43D" w14:textId="77777777" w:rsidR="009131EB" w:rsidRDefault="009131EB">
      <w:pPr>
        <w:spacing w:after="120"/>
      </w:pPr>
    </w:p>
    <w:p w14:paraId="55C2CCF3" w14:textId="77777777" w:rsidR="009131EB" w:rsidRDefault="00000000">
      <w:pPr>
        <w:pStyle w:val="Ttulo2"/>
      </w:pPr>
      <w:r>
        <w:t>5.2 Función de cada subsistema</w:t>
      </w:r>
    </w:p>
    <w:p w14:paraId="2D3D673C"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2725"/>
        <w:gridCol w:w="4703"/>
      </w:tblGrid>
      <w:tr w:rsidR="009131EB" w14:paraId="198BC53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1B4F8A"/>
            <w:tcMar>
              <w:top w:w="80" w:type="dxa"/>
              <w:left w:w="100" w:type="dxa"/>
              <w:bottom w:w="80" w:type="dxa"/>
              <w:right w:w="100" w:type="dxa"/>
            </w:tcMar>
          </w:tcPr>
          <w:p w14:paraId="27AE4449" w14:textId="77777777" w:rsidR="009131EB" w:rsidRDefault="00000000">
            <w:r>
              <w:rPr>
                <w:b/>
                <w:bCs/>
                <w:color w:val="FFFFFF"/>
                <w:sz w:val="18"/>
                <w:szCs w:val="18"/>
              </w:rPr>
              <w:t>Componente</w:t>
            </w:r>
          </w:p>
        </w:tc>
        <w:tc>
          <w:tcPr>
            <w:tcW w:w="2900" w:type="dxa"/>
            <w:tcBorders>
              <w:top w:val="single" w:sz="1" w:space="0" w:color="999999"/>
              <w:left w:val="single" w:sz="1" w:space="0" w:color="999999"/>
              <w:bottom w:val="single" w:sz="1" w:space="0" w:color="999999"/>
              <w:right w:val="single" w:sz="1" w:space="0" w:color="999999"/>
            </w:tcBorders>
            <w:shd w:val="clear" w:color="auto" w:fill="1B4F8A"/>
            <w:tcMar>
              <w:top w:w="80" w:type="dxa"/>
              <w:left w:w="100" w:type="dxa"/>
              <w:bottom w:w="80" w:type="dxa"/>
              <w:right w:w="100" w:type="dxa"/>
            </w:tcMar>
          </w:tcPr>
          <w:p w14:paraId="637E760A" w14:textId="77777777" w:rsidR="009131EB" w:rsidRDefault="00000000">
            <w:r>
              <w:rPr>
                <w:b/>
                <w:bCs/>
                <w:color w:val="FFFFFF"/>
                <w:sz w:val="18"/>
                <w:szCs w:val="18"/>
              </w:rPr>
              <w:t>Función principal</w:t>
            </w:r>
          </w:p>
        </w:tc>
        <w:tc>
          <w:tcPr>
            <w:tcW w:w="5060" w:type="dxa"/>
            <w:tcBorders>
              <w:top w:val="single" w:sz="1" w:space="0" w:color="999999"/>
              <w:left w:val="single" w:sz="1" w:space="0" w:color="999999"/>
              <w:bottom w:val="single" w:sz="1" w:space="0" w:color="999999"/>
              <w:right w:val="single" w:sz="1" w:space="0" w:color="999999"/>
            </w:tcBorders>
            <w:shd w:val="clear" w:color="auto" w:fill="1B4F8A"/>
            <w:tcMar>
              <w:top w:w="80" w:type="dxa"/>
              <w:left w:w="100" w:type="dxa"/>
              <w:bottom w:w="80" w:type="dxa"/>
              <w:right w:w="100" w:type="dxa"/>
            </w:tcMar>
          </w:tcPr>
          <w:p w14:paraId="05834F74" w14:textId="77777777" w:rsidR="009131EB" w:rsidRDefault="00000000">
            <w:r>
              <w:rPr>
                <w:b/>
                <w:bCs/>
                <w:color w:val="FFFFFF"/>
                <w:sz w:val="18"/>
                <w:szCs w:val="18"/>
              </w:rPr>
              <w:t>Característica de diseño</w:t>
            </w:r>
          </w:p>
        </w:tc>
      </w:tr>
      <w:tr w:rsidR="009131EB" w14:paraId="41A4CE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221ACCE4" w14:textId="77777777" w:rsidR="009131EB" w:rsidRDefault="00000000">
            <w:r>
              <w:rPr>
                <w:color w:val="2C2C2C"/>
                <w:sz w:val="18"/>
                <w:szCs w:val="18"/>
              </w:rPr>
              <w:t>M1 (Central 1)</w:t>
            </w:r>
          </w:p>
        </w:tc>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793319D8" w14:textId="77777777" w:rsidR="009131EB" w:rsidRDefault="00000000">
            <w:proofErr w:type="spellStart"/>
            <w:r>
              <w:rPr>
                <w:color w:val="2C2C2C"/>
                <w:sz w:val="18"/>
                <w:szCs w:val="18"/>
              </w:rPr>
              <w:t>ZypyZapeo</w:t>
            </w:r>
            <w:proofErr w:type="spellEnd"/>
            <w:r>
              <w:rPr>
                <w:color w:val="2C2C2C"/>
                <w:sz w:val="18"/>
                <w:szCs w:val="18"/>
              </w:rPr>
              <w:t xml:space="preserve"> y entrega a red L1</w:t>
            </w:r>
          </w:p>
        </w:tc>
        <w:tc>
          <w:tcPr>
            <w:tcW w:w="47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38737D90" w14:textId="77777777" w:rsidR="009131EB" w:rsidRDefault="00000000">
            <w:r>
              <w:rPr>
                <w:color w:val="2C2C2C"/>
                <w:sz w:val="18"/>
                <w:szCs w:val="18"/>
              </w:rPr>
              <w:t>Desfasado 120º de M2. Conectado a convertidor back-</w:t>
            </w:r>
            <w:proofErr w:type="spellStart"/>
            <w:r>
              <w:rPr>
                <w:color w:val="2C2C2C"/>
                <w:sz w:val="18"/>
                <w:szCs w:val="18"/>
              </w:rPr>
              <w:t>to</w:t>
            </w:r>
            <w:proofErr w:type="spellEnd"/>
            <w:r>
              <w:rPr>
                <w:color w:val="2C2C2C"/>
                <w:sz w:val="18"/>
                <w:szCs w:val="18"/>
              </w:rPr>
              <w:t>-back. Par de intercambio principal.</w:t>
            </w:r>
          </w:p>
        </w:tc>
      </w:tr>
      <w:tr w:rsidR="009131EB" w14:paraId="0F73B2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85D45B" w14:textId="77777777" w:rsidR="009131EB" w:rsidRDefault="00000000">
            <w:r>
              <w:rPr>
                <w:color w:val="2C2C2C"/>
                <w:sz w:val="18"/>
                <w:szCs w:val="18"/>
              </w:rPr>
              <w:t>M2 (Central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B30A29E" w14:textId="77777777" w:rsidR="009131EB" w:rsidRDefault="00000000">
            <w:proofErr w:type="spellStart"/>
            <w:r>
              <w:rPr>
                <w:color w:val="2C2C2C"/>
                <w:sz w:val="18"/>
                <w:szCs w:val="18"/>
              </w:rPr>
              <w:t>ZypyZapeo</w:t>
            </w:r>
            <w:proofErr w:type="spellEnd"/>
            <w:r>
              <w:rPr>
                <w:color w:val="2C2C2C"/>
                <w:sz w:val="18"/>
                <w:szCs w:val="18"/>
              </w:rPr>
              <w:t xml:space="preserve"> y entrega a red L3</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DB4F09" w14:textId="77777777" w:rsidR="009131EB" w:rsidRDefault="00000000">
            <w:r>
              <w:rPr>
                <w:color w:val="2C2C2C"/>
                <w:sz w:val="18"/>
                <w:szCs w:val="18"/>
              </w:rPr>
              <w:t>Desfasado 120º de M1. Simetría de inyección trifásica con M1 y anillo.</w:t>
            </w:r>
          </w:p>
        </w:tc>
      </w:tr>
      <w:tr w:rsidR="009131EB" w14:paraId="664244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648A6B56" w14:textId="77777777" w:rsidR="009131EB" w:rsidRDefault="00000000">
            <w:r>
              <w:rPr>
                <w:color w:val="2C2C2C"/>
                <w:sz w:val="18"/>
                <w:szCs w:val="18"/>
              </w:rPr>
              <w:t>Anillo A-B-C</w:t>
            </w:r>
          </w:p>
        </w:tc>
        <w:tc>
          <w:tcPr>
            <w:tcW w:w="260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2D44A885" w14:textId="77777777" w:rsidR="009131EB" w:rsidRDefault="00000000">
            <w:r>
              <w:rPr>
                <w:color w:val="2C2C2C"/>
                <w:sz w:val="18"/>
                <w:szCs w:val="18"/>
              </w:rPr>
              <w:t>Regulación magnética, filtro de armónicos, batería de respaldo</w:t>
            </w:r>
          </w:p>
        </w:tc>
        <w:tc>
          <w:tcPr>
            <w:tcW w:w="4760" w:type="dxa"/>
            <w:tcBorders>
              <w:top w:val="single" w:sz="1" w:space="0" w:color="CCCCCC"/>
              <w:left w:val="single" w:sz="1" w:space="0" w:color="CCCCCC"/>
              <w:bottom w:val="single" w:sz="1" w:space="0" w:color="CCCCCC"/>
              <w:right w:val="single" w:sz="1" w:space="0" w:color="CCCCCC"/>
            </w:tcBorders>
            <w:shd w:val="clear" w:color="auto" w:fill="F4F6F9"/>
            <w:tcMar>
              <w:top w:w="70" w:type="dxa"/>
              <w:left w:w="100" w:type="dxa"/>
              <w:bottom w:w="70" w:type="dxa"/>
              <w:right w:w="100" w:type="dxa"/>
            </w:tcMar>
          </w:tcPr>
          <w:p w14:paraId="3E01CDD5" w14:textId="77777777" w:rsidR="009131EB" w:rsidRDefault="00000000">
            <w:r>
              <w:rPr>
                <w:color w:val="2C2C2C"/>
                <w:sz w:val="18"/>
                <w:szCs w:val="18"/>
              </w:rPr>
              <w:t>Tres motores en serie. Acoplamiento por inducción mutua con M1 y M2. Autónomo: sin control externo.</w:t>
            </w:r>
          </w:p>
        </w:tc>
      </w:tr>
      <w:tr w:rsidR="009131EB" w14:paraId="78B4EF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3FB1AC" w14:textId="77777777" w:rsidR="009131EB" w:rsidRDefault="00000000">
            <w:r>
              <w:rPr>
                <w:color w:val="2C2C2C"/>
                <w:sz w:val="18"/>
                <w:szCs w:val="18"/>
              </w:rPr>
              <w:t>Neutros de inyección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18FD61A" w14:textId="77777777" w:rsidR="009131EB" w:rsidRDefault="00000000">
            <w:r>
              <w:rPr>
                <w:color w:val="2C2C2C"/>
                <w:sz w:val="18"/>
                <w:szCs w:val="18"/>
              </w:rPr>
              <w:t>Integración de renovables no estables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1542EB" w14:textId="77777777" w:rsidR="009131EB" w:rsidRDefault="00000000">
            <w:r>
              <w:rPr>
                <w:color w:val="2C2C2C"/>
                <w:sz w:val="18"/>
                <w:szCs w:val="18"/>
              </w:rPr>
              <w:t xml:space="preserve">Dos puntos de entrada para solar u otras fuentes. Regulación por el propio ciclo </w:t>
            </w:r>
            <w:proofErr w:type="spellStart"/>
            <w:r>
              <w:rPr>
                <w:color w:val="2C2C2C"/>
                <w:sz w:val="18"/>
                <w:szCs w:val="18"/>
              </w:rPr>
              <w:t>ZypyZape</w:t>
            </w:r>
            <w:proofErr w:type="spellEnd"/>
            <w:r>
              <w:rPr>
                <w:color w:val="2C2C2C"/>
                <w:sz w:val="18"/>
                <w:szCs w:val="18"/>
              </w:rPr>
              <w:t>.</w:t>
            </w:r>
          </w:p>
        </w:tc>
      </w:tr>
    </w:tbl>
    <w:p w14:paraId="5065A2DC" w14:textId="77777777" w:rsidR="009131EB" w:rsidRDefault="009131EB">
      <w:pPr>
        <w:spacing w:after="160"/>
      </w:pPr>
    </w:p>
    <w:p w14:paraId="6625B640" w14:textId="77777777" w:rsidR="009131EB" w:rsidRDefault="00000000">
      <w:pPr>
        <w:pStyle w:val="Ttulo2"/>
      </w:pPr>
      <w:r>
        <w:t>5.3 Topología mínima indivisible</w:t>
      </w:r>
    </w:p>
    <w:p w14:paraId="4FCD9768" w14:textId="77777777" w:rsidR="009131EB" w:rsidRDefault="00000000">
      <w:pPr>
        <w:spacing w:after="140" w:line="276" w:lineRule="auto"/>
        <w:jc w:val="both"/>
      </w:pPr>
      <w:r>
        <w:rPr>
          <w:color w:val="2C2C2C"/>
        </w:rPr>
        <w:t>El número de cinco motores no es arbitrario: es el mínimo indivisible que permite cumplir simultáneamente tres requisitos de diseño:</w:t>
      </w:r>
    </w:p>
    <w:p w14:paraId="1D3648AD" w14:textId="77777777" w:rsidR="009131EB" w:rsidRDefault="009131EB">
      <w:pPr>
        <w:spacing w:after="80"/>
      </w:pPr>
    </w:p>
    <w:p w14:paraId="468ECACC" w14:textId="77777777" w:rsidR="009131EB" w:rsidRDefault="00000000">
      <w:pPr>
        <w:pStyle w:val="Prrafodelista"/>
        <w:numPr>
          <w:ilvl w:val="0"/>
          <w:numId w:val="2"/>
        </w:numPr>
        <w:spacing w:after="80"/>
      </w:pPr>
      <w:r>
        <w:rPr>
          <w:color w:val="2C2C2C"/>
        </w:rPr>
        <w:t>Dos centrales a 120º: son necesarios para reproducir dos de los tres vectores de fase de la red trifásica (el tercero lo completa el anillo), permitiendo conexión directa sin transformadores de desfase adicionales.</w:t>
      </w:r>
    </w:p>
    <w:p w14:paraId="6F06C58E" w14:textId="77777777" w:rsidR="009131EB" w:rsidRDefault="00000000">
      <w:pPr>
        <w:pStyle w:val="Prrafodelista"/>
        <w:numPr>
          <w:ilvl w:val="0"/>
          <w:numId w:val="2"/>
        </w:numPr>
        <w:spacing w:after="80"/>
      </w:pPr>
      <w:r>
        <w:rPr>
          <w:color w:val="2C2C2C"/>
        </w:rPr>
        <w:t>Tres motores de anillo: el mínimo para formar un lazo de regulación magnética cerrado que amortigüe transitorios en las tres fases simultáneamente y recicle armónicos de forma pasiva.</w:t>
      </w:r>
    </w:p>
    <w:p w14:paraId="71D5C36E" w14:textId="77777777" w:rsidR="009131EB" w:rsidRDefault="00000000">
      <w:pPr>
        <w:pStyle w:val="Prrafodelista"/>
        <w:numPr>
          <w:ilvl w:val="0"/>
          <w:numId w:val="2"/>
        </w:numPr>
        <w:spacing w:after="80"/>
      </w:pPr>
      <w:r>
        <w:rPr>
          <w:color w:val="2C2C2C"/>
        </w:rPr>
        <w:t>Escalabilidad por conexionado: los módulos se interconectan eléctricamente sin obra mecánica. La capacidad de inercia crece linealmente con el número de módulos instalados.</w:t>
      </w:r>
    </w:p>
    <w:p w14:paraId="30B75410" w14:textId="77777777" w:rsidR="009131EB" w:rsidRDefault="009131EB">
      <w:pPr>
        <w:spacing w:after="200"/>
      </w:pPr>
    </w:p>
    <w:p w14:paraId="0420C275" w14:textId="77777777" w:rsidR="009131EB" w:rsidRDefault="00000000">
      <w:pPr>
        <w:pStyle w:val="Ttulo1"/>
      </w:pPr>
      <w:r>
        <w:t>6. Inercia Sintética y Conexión a Red Trifásica</w:t>
      </w:r>
    </w:p>
    <w:p w14:paraId="77D0B168" w14:textId="77777777" w:rsidR="009131EB" w:rsidRDefault="009131EB">
      <w:pPr>
        <w:pBdr>
          <w:bottom w:val="single" w:sz="6" w:space="4" w:color="1B4F8A"/>
        </w:pBdr>
        <w:spacing w:after="160"/>
      </w:pPr>
    </w:p>
    <w:p w14:paraId="1C32D7BF" w14:textId="77777777" w:rsidR="009131EB" w:rsidRDefault="00000000">
      <w:pPr>
        <w:pStyle w:val="Ttulo2"/>
      </w:pPr>
      <w:r>
        <w:t>6.1 La constante de inercia H</w:t>
      </w:r>
    </w:p>
    <w:p w14:paraId="658B82B1" w14:textId="77777777" w:rsidR="009131EB" w:rsidRDefault="00000000">
      <w:pPr>
        <w:spacing w:after="140" w:line="276" w:lineRule="auto"/>
        <w:jc w:val="both"/>
      </w:pPr>
      <w:r>
        <w:rPr>
          <w:color w:val="2C2C2C"/>
        </w:rPr>
        <w:t>La constante de inercia H es el parámetro estándar de la industria (ENTSO-E, IEC 60034) para cuantificar la capacidad de una máquina giratoria de sostener la frecuencia de red frente a desequilibrios:</w:t>
      </w:r>
    </w:p>
    <w:p w14:paraId="3421A501"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3526CBB5"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09C3F600" w14:textId="77777777" w:rsidR="009131EB" w:rsidRPr="00D117FE" w:rsidRDefault="00000000">
            <w:pPr>
              <w:rPr>
                <w:lang w:val="en-US"/>
              </w:rPr>
            </w:pPr>
            <w:r w:rsidRPr="00D117FE">
              <w:rPr>
                <w:rFonts w:ascii="Courier New" w:eastAsia="Courier New" w:hAnsi="Courier New" w:cs="Courier New"/>
                <w:b/>
                <w:bCs/>
                <w:color w:val="2C2C2C"/>
                <w:lang w:val="en-US"/>
              </w:rPr>
              <w:t xml:space="preserve">H = E_rot / S_nom = (½ · I · </w:t>
            </w:r>
            <w:r>
              <w:rPr>
                <w:rFonts w:ascii="Courier New" w:eastAsia="Courier New" w:hAnsi="Courier New" w:cs="Courier New"/>
                <w:b/>
                <w:bCs/>
                <w:color w:val="2C2C2C"/>
              </w:rPr>
              <w:t>ω</w:t>
            </w:r>
            <w:r w:rsidRPr="00D117FE">
              <w:rPr>
                <w:rFonts w:ascii="Courier New" w:eastAsia="Courier New" w:hAnsi="Courier New" w:cs="Courier New"/>
                <w:b/>
                <w:bCs/>
                <w:color w:val="2C2C2C"/>
                <w:lang w:val="en-US"/>
              </w:rPr>
              <w:t>²) / S_nom   [MWs/MVA]</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3DC12149" w14:textId="77777777" w:rsidR="009131EB" w:rsidRDefault="00000000">
            <w:pPr>
              <w:jc w:val="right"/>
            </w:pPr>
            <w:proofErr w:type="spellStart"/>
            <w:r>
              <w:rPr>
                <w:b/>
                <w:bCs/>
                <w:color w:val="1B4F8A"/>
                <w:sz w:val="20"/>
                <w:szCs w:val="20"/>
              </w:rPr>
              <w:t>Ec</w:t>
            </w:r>
            <w:proofErr w:type="spellEnd"/>
            <w:r>
              <w:rPr>
                <w:b/>
                <w:bCs/>
                <w:color w:val="1B4F8A"/>
                <w:sz w:val="20"/>
                <w:szCs w:val="20"/>
              </w:rPr>
              <w:t>. 11</w:t>
            </w:r>
          </w:p>
        </w:tc>
      </w:tr>
    </w:tbl>
    <w:p w14:paraId="2C619E98" w14:textId="77777777" w:rsidR="009131EB" w:rsidRDefault="009131EB">
      <w:pPr>
        <w:spacing w:after="80"/>
      </w:pPr>
    </w:p>
    <w:p w14:paraId="380DFDC4" w14:textId="77777777" w:rsidR="009131EB" w:rsidRDefault="00000000">
      <w:pPr>
        <w:spacing w:after="140" w:line="276" w:lineRule="auto"/>
        <w:jc w:val="both"/>
      </w:pPr>
      <w:r>
        <w:rPr>
          <w:color w:val="2C2C2C"/>
        </w:rPr>
        <w:t xml:space="preserve">Para un módulo </w:t>
      </w:r>
      <w:proofErr w:type="spellStart"/>
      <w:r>
        <w:rPr>
          <w:color w:val="2C2C2C"/>
        </w:rPr>
        <w:t>ZypyZape</w:t>
      </w:r>
      <w:proofErr w:type="spellEnd"/>
      <w:r>
        <w:rPr>
          <w:color w:val="2C2C2C"/>
        </w:rPr>
        <w:t xml:space="preserve"> de 25 MW (5 molinos × 5 MW nominales), operando a ω elevado mediante el ciclo de carga, el valor objetivo de H alcanza el intervalo 3–6 </w:t>
      </w:r>
      <w:proofErr w:type="spellStart"/>
      <w:r>
        <w:rPr>
          <w:color w:val="2C2C2C"/>
        </w:rPr>
        <w:t>MWs</w:t>
      </w:r>
      <w:proofErr w:type="spellEnd"/>
      <w:r>
        <w:rPr>
          <w:color w:val="2C2C2C"/>
        </w:rPr>
        <w:t xml:space="preserve">/MVA, equivalente al de una central de ciclo combinado convencional. Este valor es el parámetro T_M,PPM exigido por ENTSO-E NC </w:t>
      </w:r>
      <w:proofErr w:type="spellStart"/>
      <w:r>
        <w:rPr>
          <w:color w:val="2C2C2C"/>
        </w:rPr>
        <w:t>RfG</w:t>
      </w:r>
      <w:proofErr w:type="spellEnd"/>
      <w:r>
        <w:rPr>
          <w:color w:val="2C2C2C"/>
        </w:rPr>
        <w:t xml:space="preserve"> 2.0 para instalaciones </w:t>
      </w:r>
      <w:proofErr w:type="spellStart"/>
      <w:r>
        <w:rPr>
          <w:color w:val="2C2C2C"/>
        </w:rPr>
        <w:t>grid-forming</w:t>
      </w:r>
      <w:proofErr w:type="spellEnd"/>
      <w:r>
        <w:rPr>
          <w:color w:val="2C2C2C"/>
        </w:rPr>
        <w:t xml:space="preserve"> superiores a 1 MW.</w:t>
      </w:r>
    </w:p>
    <w:p w14:paraId="0BCD2C29" w14:textId="77777777" w:rsidR="009131EB" w:rsidRDefault="009131EB">
      <w:pPr>
        <w:spacing w:after="120"/>
      </w:pPr>
    </w:p>
    <w:p w14:paraId="5923E035" w14:textId="77777777" w:rsidR="009131EB" w:rsidRDefault="00000000">
      <w:pPr>
        <w:pStyle w:val="Ttulo2"/>
      </w:pPr>
      <w:r>
        <w:t>6.2 Cesión automática de inercia por caída de frecuencia</w:t>
      </w:r>
    </w:p>
    <w:p w14:paraId="505D3DC0" w14:textId="77777777" w:rsidR="009131EB" w:rsidRDefault="00000000">
      <w:pPr>
        <w:spacing w:after="140" w:line="276" w:lineRule="auto"/>
        <w:jc w:val="both"/>
      </w:pPr>
      <w:r>
        <w:rPr>
          <w:color w:val="2C2C2C"/>
        </w:rPr>
        <w:t xml:space="preserve">Cuando la frecuencia de red </w:t>
      </w:r>
      <w:proofErr w:type="spellStart"/>
      <w:r>
        <w:rPr>
          <w:color w:val="2C2C2C"/>
        </w:rPr>
        <w:t>f_red</w:t>
      </w:r>
      <w:proofErr w:type="spellEnd"/>
      <w:r>
        <w:rPr>
          <w:color w:val="2C2C2C"/>
        </w:rPr>
        <w:t xml:space="preserve"> desciende por debajo de 50 Hz, se produce una diferencia de fase entre el vector de tensión de red y el del generador del módulo. Esta diferencia de fase induce instantáneamente una corriente adicional desde los rotores hacia la red, cediendo </w:t>
      </w:r>
      <w:proofErr w:type="spellStart"/>
      <w:r>
        <w:rPr>
          <w:color w:val="2C2C2C"/>
        </w:rPr>
        <w:t>E_rot</w:t>
      </w:r>
      <w:proofErr w:type="spellEnd"/>
      <w:r>
        <w:rPr>
          <w:color w:val="2C2C2C"/>
        </w:rPr>
        <w:t xml:space="preserve"> sin ninguna acción de control digital:</w:t>
      </w:r>
    </w:p>
    <w:p w14:paraId="2416C931"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5A2CA02C"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1931197F" w14:textId="77777777" w:rsidR="009131EB" w:rsidRPr="00D117FE" w:rsidRDefault="00000000">
            <w:pPr>
              <w:rPr>
                <w:lang w:val="en-US"/>
              </w:rPr>
            </w:pPr>
            <w:r w:rsidRPr="00D117FE">
              <w:rPr>
                <w:rFonts w:ascii="Courier New" w:eastAsia="Courier New" w:hAnsi="Courier New" w:cs="Courier New"/>
                <w:b/>
                <w:bCs/>
                <w:color w:val="2C2C2C"/>
                <w:lang w:val="en-US"/>
              </w:rPr>
              <w:t>P_inercia = −2H·S_nom·(df_red/dt) / f₀</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0BABD590" w14:textId="77777777" w:rsidR="009131EB" w:rsidRDefault="00000000">
            <w:pPr>
              <w:jc w:val="right"/>
            </w:pPr>
            <w:proofErr w:type="spellStart"/>
            <w:r>
              <w:rPr>
                <w:b/>
                <w:bCs/>
                <w:color w:val="1B4F8A"/>
                <w:sz w:val="20"/>
                <w:szCs w:val="20"/>
              </w:rPr>
              <w:t>Ec</w:t>
            </w:r>
            <w:proofErr w:type="spellEnd"/>
            <w:r>
              <w:rPr>
                <w:b/>
                <w:bCs/>
                <w:color w:val="1B4F8A"/>
                <w:sz w:val="20"/>
                <w:szCs w:val="20"/>
              </w:rPr>
              <w:t>. 12</w:t>
            </w:r>
          </w:p>
        </w:tc>
      </w:tr>
    </w:tbl>
    <w:p w14:paraId="7D098DEC" w14:textId="77777777" w:rsidR="009131EB" w:rsidRDefault="009131EB">
      <w:pPr>
        <w:spacing w:after="80"/>
      </w:pPr>
    </w:p>
    <w:p w14:paraId="7296A40C" w14:textId="77777777" w:rsidR="009131EB" w:rsidRDefault="00000000">
      <w:pPr>
        <w:spacing w:after="140" w:line="276" w:lineRule="auto"/>
        <w:jc w:val="both"/>
      </w:pPr>
      <w:r>
        <w:rPr>
          <w:color w:val="2C2C2C"/>
        </w:rPr>
        <w:t>La respuesta es físicamente instantánea por ser puramente electromagnética, con tiempos de respuesta en el orden de milisegundos, frente a los 100–250 ms de los sistemas de batería electroquímica con control de inversor.</w:t>
      </w:r>
    </w:p>
    <w:p w14:paraId="18205061" w14:textId="77777777" w:rsidR="009131EB" w:rsidRDefault="009131EB">
      <w:pPr>
        <w:spacing w:after="120"/>
      </w:pPr>
    </w:p>
    <w:p w14:paraId="2AB861FF" w14:textId="77777777" w:rsidR="009131EB" w:rsidRDefault="00000000">
      <w:pPr>
        <w:pStyle w:val="Ttulo2"/>
      </w:pPr>
      <w:r>
        <w:t>6.3 Desfase 120º: reproducción de la red trifásica</w:t>
      </w:r>
    </w:p>
    <w:p w14:paraId="7E94356C" w14:textId="77777777" w:rsidR="009131EB" w:rsidRDefault="00000000">
      <w:pPr>
        <w:spacing w:after="140" w:line="276" w:lineRule="auto"/>
        <w:jc w:val="both"/>
      </w:pPr>
      <w:r>
        <w:rPr>
          <w:color w:val="2C2C2C"/>
        </w:rPr>
        <w:lastRenderedPageBreak/>
        <w:t xml:space="preserve">La red trifásica a 50 Hz se compone de tres tensiones sinusoidales desfasadas 120º entre sí. El módulo </w:t>
      </w:r>
      <w:proofErr w:type="spellStart"/>
      <w:r>
        <w:rPr>
          <w:color w:val="2C2C2C"/>
        </w:rPr>
        <w:t>ZypyZape</w:t>
      </w:r>
      <w:proofErr w:type="spellEnd"/>
      <w:r>
        <w:rPr>
          <w:color w:val="2C2C2C"/>
        </w:rPr>
        <w:t xml:space="preserve"> reproduce estos tres vectores de la siguiente forma:</w:t>
      </w:r>
    </w:p>
    <w:p w14:paraId="16D25C82" w14:textId="77777777" w:rsidR="009131EB" w:rsidRDefault="009131EB">
      <w:pPr>
        <w:spacing w:after="80"/>
      </w:pPr>
    </w:p>
    <w:p w14:paraId="1F33ACD6" w14:textId="77777777" w:rsidR="009131EB" w:rsidRDefault="00000000">
      <w:pPr>
        <w:pStyle w:val="Prrafodelista"/>
        <w:numPr>
          <w:ilvl w:val="0"/>
          <w:numId w:val="2"/>
        </w:numPr>
        <w:spacing w:after="80"/>
      </w:pPr>
      <w:r>
        <w:rPr>
          <w:color w:val="2C2C2C"/>
        </w:rPr>
        <w:t xml:space="preserve">M1 (central 1): genera el vector L1 = </w:t>
      </w:r>
      <w:proofErr w:type="spellStart"/>
      <w:r>
        <w:rPr>
          <w:color w:val="2C2C2C"/>
        </w:rPr>
        <w:t>V_p·sen</w:t>
      </w:r>
      <w:proofErr w:type="spellEnd"/>
      <w:r>
        <w:rPr>
          <w:color w:val="2C2C2C"/>
        </w:rPr>
        <w:t>(</w:t>
      </w:r>
      <w:proofErr w:type="spellStart"/>
      <w:r>
        <w:rPr>
          <w:color w:val="2C2C2C"/>
        </w:rPr>
        <w:t>ωt</w:t>
      </w:r>
      <w:proofErr w:type="spellEnd"/>
      <w:r>
        <w:rPr>
          <w:color w:val="2C2C2C"/>
        </w:rPr>
        <w:t>)</w:t>
      </w:r>
    </w:p>
    <w:p w14:paraId="1C7A5DC5" w14:textId="77777777" w:rsidR="009131EB" w:rsidRDefault="00000000">
      <w:pPr>
        <w:pStyle w:val="Prrafodelista"/>
        <w:numPr>
          <w:ilvl w:val="0"/>
          <w:numId w:val="2"/>
        </w:numPr>
        <w:spacing w:after="80"/>
      </w:pPr>
      <w:r>
        <w:rPr>
          <w:color w:val="2C2C2C"/>
        </w:rPr>
        <w:t xml:space="preserve">M2 (central 2): genera el vector L3 = </w:t>
      </w:r>
      <w:proofErr w:type="spellStart"/>
      <w:r>
        <w:rPr>
          <w:color w:val="2C2C2C"/>
        </w:rPr>
        <w:t>V_p·sen</w:t>
      </w:r>
      <w:proofErr w:type="spellEnd"/>
      <w:r>
        <w:rPr>
          <w:color w:val="2C2C2C"/>
        </w:rPr>
        <w:t>(</w:t>
      </w:r>
      <w:proofErr w:type="spellStart"/>
      <w:r>
        <w:rPr>
          <w:color w:val="2C2C2C"/>
        </w:rPr>
        <w:t>ωt</w:t>
      </w:r>
      <w:proofErr w:type="spellEnd"/>
      <w:r>
        <w:rPr>
          <w:color w:val="2C2C2C"/>
        </w:rPr>
        <w:t xml:space="preserve"> − 240º) = </w:t>
      </w:r>
      <w:proofErr w:type="spellStart"/>
      <w:r>
        <w:rPr>
          <w:color w:val="2C2C2C"/>
        </w:rPr>
        <w:t>V_p·sen</w:t>
      </w:r>
      <w:proofErr w:type="spellEnd"/>
      <w:r>
        <w:rPr>
          <w:color w:val="2C2C2C"/>
        </w:rPr>
        <w:t>(</w:t>
      </w:r>
      <w:proofErr w:type="spellStart"/>
      <w:r>
        <w:rPr>
          <w:color w:val="2C2C2C"/>
        </w:rPr>
        <w:t>ωt</w:t>
      </w:r>
      <w:proofErr w:type="spellEnd"/>
      <w:r>
        <w:rPr>
          <w:color w:val="2C2C2C"/>
        </w:rPr>
        <w:t xml:space="preserve"> + 120º)</w:t>
      </w:r>
    </w:p>
    <w:p w14:paraId="1D6C01BF" w14:textId="77777777" w:rsidR="009131EB" w:rsidRDefault="00000000">
      <w:pPr>
        <w:pStyle w:val="Prrafodelista"/>
        <w:numPr>
          <w:ilvl w:val="0"/>
          <w:numId w:val="2"/>
        </w:numPr>
        <w:spacing w:after="80"/>
      </w:pPr>
      <w:r>
        <w:rPr>
          <w:color w:val="2C2C2C"/>
        </w:rPr>
        <w:t xml:space="preserve">Anillo A-B-C: su acoplamiento magnético con los centrales completa el vector L2 = </w:t>
      </w:r>
      <w:proofErr w:type="spellStart"/>
      <w:r>
        <w:rPr>
          <w:color w:val="2C2C2C"/>
        </w:rPr>
        <w:t>V_p·sen</w:t>
      </w:r>
      <w:proofErr w:type="spellEnd"/>
      <w:r>
        <w:rPr>
          <w:color w:val="2C2C2C"/>
        </w:rPr>
        <w:t>(</w:t>
      </w:r>
      <w:proofErr w:type="spellStart"/>
      <w:r>
        <w:rPr>
          <w:color w:val="2C2C2C"/>
        </w:rPr>
        <w:t>ωt</w:t>
      </w:r>
      <w:proofErr w:type="spellEnd"/>
      <w:r>
        <w:rPr>
          <w:color w:val="2C2C2C"/>
        </w:rPr>
        <w:t xml:space="preserve"> − 120º)</w:t>
      </w:r>
    </w:p>
    <w:p w14:paraId="538BB22F" w14:textId="77777777" w:rsidR="009131EB" w:rsidRDefault="009131EB">
      <w:pPr>
        <w:spacing w:after="120"/>
      </w:pPr>
    </w:p>
    <w:p w14:paraId="313F9EF3" w14:textId="77777777" w:rsidR="009131EB" w:rsidRDefault="00000000">
      <w:pPr>
        <w:spacing w:after="140" w:line="276" w:lineRule="auto"/>
        <w:jc w:val="both"/>
      </w:pPr>
      <w:r>
        <w:rPr>
          <w:color w:val="2C2C2C"/>
        </w:rPr>
        <w:t xml:space="preserve">El desfase de 120º entre M1 y M2 se implementa por control eléctrico de la electrónica de potencia (cambio del momento de inercia </w:t>
      </w:r>
      <w:proofErr w:type="spellStart"/>
      <w:r>
        <w:rPr>
          <w:color w:val="2C2C2C"/>
        </w:rPr>
        <w:t>via</w:t>
      </w:r>
      <w:proofErr w:type="spellEnd"/>
      <w:r>
        <w:rPr>
          <w:color w:val="2C2C2C"/>
        </w:rPr>
        <w:t xml:space="preserve"> electricidad, como se especifica en los requisitos de diseño), no por disposición mecánica de los rotores. Esto permite ajuste dinámico del desfase en tiempo de operación para optimizar la sincronización con la red.</w:t>
      </w:r>
    </w:p>
    <w:p w14:paraId="70C19D00" w14:textId="77777777" w:rsidR="009131EB" w:rsidRDefault="009131EB">
      <w:pPr>
        <w:spacing w:after="120"/>
      </w:pPr>
    </w:p>
    <w:p w14:paraId="4EB10934" w14:textId="77777777" w:rsidR="009131EB" w:rsidRDefault="00000000">
      <w:pPr>
        <w:spacing w:after="140" w:line="276" w:lineRule="auto"/>
        <w:jc w:val="both"/>
      </w:pPr>
      <w:r>
        <w:rPr>
          <w:color w:val="2C2C2C"/>
        </w:rPr>
        <w:t>El resultado es que el módulo completo opera como un único generador síncrono trifásico de topología distribuida, con entrega continua y simultánea en las tres fases y onda limpia garantizada por el filtrado pasivo del anillo.</w:t>
      </w:r>
    </w:p>
    <w:p w14:paraId="78BAE1A2" w14:textId="77777777" w:rsidR="009131EB" w:rsidRDefault="009131EB">
      <w:pPr>
        <w:spacing w:after="120"/>
      </w:pPr>
    </w:p>
    <w:p w14:paraId="346F0A93" w14:textId="77777777" w:rsidR="009131EB" w:rsidRDefault="00000000">
      <w:pPr>
        <w:pStyle w:val="Ttulo2"/>
      </w:pPr>
      <w:r>
        <w:t>6.4 Función del anillo como reciclador de armónicos</w:t>
      </w:r>
    </w:p>
    <w:p w14:paraId="22F573A9" w14:textId="77777777" w:rsidR="009131EB" w:rsidRDefault="00000000">
      <w:pPr>
        <w:spacing w:after="140" w:line="276" w:lineRule="auto"/>
        <w:jc w:val="both"/>
      </w:pPr>
      <w:r>
        <w:rPr>
          <w:color w:val="2C2C2C"/>
        </w:rPr>
        <w:t xml:space="preserve">Las conmutaciones a k×50 Hz de la electrónica de potencia generan armónicos de corriente de orden 2k±±1, 4k±±1, etc. El anillo de tres motores en serie actúa como un filtro pasivo de alta impedancia para estas frecuencias: el bobinado distribuido en los tres devanados presenta reactancia inductiva creciente con la frecuencia (X_L = </w:t>
      </w:r>
      <w:proofErr w:type="spellStart"/>
      <w:r>
        <w:rPr>
          <w:color w:val="2C2C2C"/>
        </w:rPr>
        <w:t>ωL</w:t>
      </w:r>
      <w:proofErr w:type="spellEnd"/>
      <w:r>
        <w:rPr>
          <w:color w:val="2C2C2C"/>
        </w:rPr>
        <w:t>), atenuando los armónicos antes de que lleguen a la red. La energía de los armónicos se recircula internamente, convirtiendo al anillo en un reciclador energético pasivo.</w:t>
      </w:r>
    </w:p>
    <w:p w14:paraId="3D62CE18" w14:textId="77777777" w:rsidR="009131EB" w:rsidRDefault="009131EB">
      <w:pPr>
        <w:spacing w:after="200"/>
      </w:pPr>
    </w:p>
    <w:p w14:paraId="1289554C" w14:textId="77777777" w:rsidR="009131EB" w:rsidRDefault="00000000">
      <w:pPr>
        <w:pStyle w:val="Ttulo1"/>
      </w:pPr>
      <w:r>
        <w:t>7. Escalabilidad del Sistema</w:t>
      </w:r>
    </w:p>
    <w:p w14:paraId="399A11A3" w14:textId="77777777" w:rsidR="009131EB" w:rsidRDefault="009131EB">
      <w:pPr>
        <w:pBdr>
          <w:bottom w:val="single" w:sz="6" w:space="4" w:color="1B4F8A"/>
        </w:pBdr>
        <w:spacing w:after="160"/>
      </w:pPr>
    </w:p>
    <w:p w14:paraId="66A36990" w14:textId="77777777" w:rsidR="009131EB" w:rsidRDefault="00000000">
      <w:pPr>
        <w:spacing w:after="140" w:line="276" w:lineRule="auto"/>
        <w:jc w:val="both"/>
      </w:pPr>
      <w:r>
        <w:rPr>
          <w:color w:val="2C2C2C"/>
        </w:rPr>
        <w:t>La unidad modular fundamental es el módulo de 5 molinos (25 MW). Los módulos se interconectan eléctricamente mediante sus conexiones de potencia, sin modificación mecánica de los aerogeneradores ni nueva obra civil. La inercia total del sistema crece linealmente:</w:t>
      </w:r>
    </w:p>
    <w:p w14:paraId="2615A0DE" w14:textId="77777777" w:rsidR="009131EB" w:rsidRDefault="009131E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860"/>
      </w:tblGrid>
      <w:tr w:rsidR="009131EB" w14:paraId="6841E877" w14:textId="77777777">
        <w:tblPrEx>
          <w:tblCellMar>
            <w:top w:w="0" w:type="dxa"/>
            <w:bottom w:w="0" w:type="dxa"/>
          </w:tblCellMar>
        </w:tblPrEx>
        <w:tc>
          <w:tcPr>
            <w:tcW w:w="7500" w:type="dxa"/>
            <w:tcBorders>
              <w:top w:val="single" w:sz="1" w:space="0" w:color="DDDDDD"/>
              <w:left w:val="single" w:sz="1" w:space="0" w:color="DDDDDD"/>
              <w:bottom w:val="single" w:sz="1" w:space="0" w:color="DDDDDD"/>
              <w:right w:val="single" w:sz="1" w:space="0" w:color="DDDDDD"/>
            </w:tcBorders>
            <w:shd w:val="clear" w:color="auto" w:fill="F4F6F9"/>
            <w:tcMar>
              <w:top w:w="80" w:type="dxa"/>
              <w:left w:w="200" w:type="dxa"/>
              <w:bottom w:w="80" w:type="dxa"/>
              <w:right w:w="120" w:type="dxa"/>
            </w:tcMar>
            <w:vAlign w:val="center"/>
          </w:tcPr>
          <w:p w14:paraId="26C9192D" w14:textId="77777777" w:rsidR="009131EB" w:rsidRDefault="00000000">
            <w:proofErr w:type="spellStart"/>
            <w:r>
              <w:rPr>
                <w:rFonts w:ascii="Courier New" w:eastAsia="Courier New" w:hAnsi="Courier New" w:cs="Courier New"/>
                <w:b/>
                <w:bCs/>
                <w:color w:val="2C2C2C"/>
              </w:rPr>
              <w:t>H_total</w:t>
            </w:r>
            <w:proofErr w:type="spellEnd"/>
            <w:r>
              <w:rPr>
                <w:rFonts w:ascii="Courier New" w:eastAsia="Courier New" w:hAnsi="Courier New" w:cs="Courier New"/>
                <w:b/>
                <w:bCs/>
                <w:color w:val="2C2C2C"/>
              </w:rPr>
              <w:t xml:space="preserve"> = </w:t>
            </w:r>
            <w:proofErr w:type="spellStart"/>
            <w:r>
              <w:rPr>
                <w:rFonts w:ascii="Courier New" w:eastAsia="Courier New" w:hAnsi="Courier New" w:cs="Courier New"/>
                <w:b/>
                <w:bCs/>
                <w:color w:val="2C2C2C"/>
              </w:rPr>
              <w:t>N_modulos</w:t>
            </w:r>
            <w:proofErr w:type="spellEnd"/>
            <w:r>
              <w:rPr>
                <w:rFonts w:ascii="Courier New" w:eastAsia="Courier New" w:hAnsi="Courier New" w:cs="Courier New"/>
                <w:b/>
                <w:bCs/>
                <w:color w:val="2C2C2C"/>
              </w:rPr>
              <w:t xml:space="preserve"> × </w:t>
            </w:r>
            <w:proofErr w:type="spellStart"/>
            <w:r>
              <w:rPr>
                <w:rFonts w:ascii="Courier New" w:eastAsia="Courier New" w:hAnsi="Courier New" w:cs="Courier New"/>
                <w:b/>
                <w:bCs/>
                <w:color w:val="2C2C2C"/>
              </w:rPr>
              <w:t>H_modulo</w:t>
            </w:r>
            <w:proofErr w:type="spellEnd"/>
            <w:r>
              <w:rPr>
                <w:rFonts w:ascii="Courier New" w:eastAsia="Courier New" w:hAnsi="Courier New" w:cs="Courier New"/>
                <w:b/>
                <w:bCs/>
                <w:color w:val="2C2C2C"/>
              </w:rPr>
              <w:t xml:space="preserve">   [</w:t>
            </w:r>
            <w:proofErr w:type="spellStart"/>
            <w:r>
              <w:rPr>
                <w:rFonts w:ascii="Courier New" w:eastAsia="Courier New" w:hAnsi="Courier New" w:cs="Courier New"/>
                <w:b/>
                <w:bCs/>
                <w:color w:val="2C2C2C"/>
              </w:rPr>
              <w:t>MWs</w:t>
            </w:r>
            <w:proofErr w:type="spellEnd"/>
            <w:r>
              <w:rPr>
                <w:rFonts w:ascii="Courier New" w:eastAsia="Courier New" w:hAnsi="Courier New" w:cs="Courier New"/>
                <w:b/>
                <w:bCs/>
                <w:color w:val="2C2C2C"/>
              </w:rPr>
              <w:t>/MVA]</w:t>
            </w:r>
          </w:p>
        </w:tc>
        <w:tc>
          <w:tcPr>
            <w:tcW w:w="186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vAlign w:val="center"/>
          </w:tcPr>
          <w:p w14:paraId="0BD7937D" w14:textId="77777777" w:rsidR="009131EB" w:rsidRDefault="00000000">
            <w:pPr>
              <w:jc w:val="right"/>
            </w:pPr>
            <w:proofErr w:type="spellStart"/>
            <w:r>
              <w:rPr>
                <w:b/>
                <w:bCs/>
                <w:color w:val="1B4F8A"/>
                <w:sz w:val="20"/>
                <w:szCs w:val="20"/>
              </w:rPr>
              <w:t>Ec</w:t>
            </w:r>
            <w:proofErr w:type="spellEnd"/>
            <w:r>
              <w:rPr>
                <w:b/>
                <w:bCs/>
                <w:color w:val="1B4F8A"/>
                <w:sz w:val="20"/>
                <w:szCs w:val="20"/>
              </w:rPr>
              <w:t>. 13</w:t>
            </w:r>
          </w:p>
        </w:tc>
      </w:tr>
    </w:tbl>
    <w:p w14:paraId="43801710" w14:textId="77777777" w:rsidR="009131EB" w:rsidRDefault="009131EB">
      <w:pPr>
        <w:spacing w:after="80"/>
      </w:pPr>
    </w:p>
    <w:p w14:paraId="2401A7FE" w14:textId="77777777" w:rsidR="009131EB" w:rsidRDefault="00000000">
      <w:pPr>
        <w:spacing w:after="140" w:line="276" w:lineRule="auto"/>
        <w:jc w:val="both"/>
      </w:pPr>
      <w:r>
        <w:rPr>
          <w:color w:val="2C2C2C"/>
        </w:rPr>
        <w:t xml:space="preserve">A diferencia de las soluciones centralizadas de almacenamiento (grandes baterías de litio, condensadores de alta capacidad), </w:t>
      </w:r>
      <w:proofErr w:type="spellStart"/>
      <w:r>
        <w:rPr>
          <w:color w:val="2C2C2C"/>
        </w:rPr>
        <w:t>ZypyZape</w:t>
      </w:r>
      <w:proofErr w:type="spellEnd"/>
      <w:r>
        <w:rPr>
          <w:color w:val="2C2C2C"/>
        </w:rPr>
        <w:t xml:space="preserve"> aumenta la capacidad de regulación de red de forma aditiva y distribuida: cada nuevo módulo instalado es automáticamente un nuevo nodo de inercia sintética, mejorando la estabilidad en la zona de red donde se conecta.</w:t>
      </w:r>
    </w:p>
    <w:p w14:paraId="6E967351" w14:textId="77777777" w:rsidR="009131EB" w:rsidRDefault="009131EB">
      <w:pPr>
        <w:spacing w:after="120"/>
      </w:pPr>
    </w:p>
    <w:p w14:paraId="1CD2E589" w14:textId="77777777" w:rsidR="009131EB" w:rsidRDefault="00000000">
      <w:pPr>
        <w:spacing w:after="140" w:line="276" w:lineRule="auto"/>
        <w:jc w:val="both"/>
      </w:pPr>
      <w:r>
        <w:rPr>
          <w:color w:val="2C2C2C"/>
        </w:rPr>
        <w:lastRenderedPageBreak/>
        <w:t xml:space="preserve">El conexionado eléctrico entre módulos permite además el </w:t>
      </w:r>
      <w:proofErr w:type="spellStart"/>
      <w:r>
        <w:rPr>
          <w:color w:val="2C2C2C"/>
        </w:rPr>
        <w:t>ZypyZapeo</w:t>
      </w:r>
      <w:proofErr w:type="spellEnd"/>
      <w:r>
        <w:rPr>
          <w:color w:val="2C2C2C"/>
        </w:rPr>
        <w:t xml:space="preserve"> entre módulos: un módulo en zona de exceso de generación puede ceder energía a otro en zona de déficit, implementando una batería virtual de escala regional usando únicamente la red de transporte existente.</w:t>
      </w:r>
    </w:p>
    <w:p w14:paraId="61BC7D07" w14:textId="77777777" w:rsidR="009131EB" w:rsidRDefault="009131EB">
      <w:pPr>
        <w:spacing w:after="200"/>
      </w:pPr>
    </w:p>
    <w:p w14:paraId="17156198" w14:textId="77777777" w:rsidR="009131EB" w:rsidRDefault="00000000">
      <w:pPr>
        <w:pStyle w:val="Ttulo1"/>
      </w:pPr>
      <w:r>
        <w:t>8. Tabla de Notación y Parámetros</w:t>
      </w:r>
    </w:p>
    <w:p w14:paraId="2A4DB4D9" w14:textId="77777777" w:rsidR="009131EB" w:rsidRDefault="009131EB">
      <w:pPr>
        <w:pBdr>
          <w:bottom w:val="single" w:sz="6" w:space="4" w:color="1B4F8A"/>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131EB" w14:paraId="2396FA6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1B4F8A"/>
            <w:tcMar>
              <w:top w:w="80" w:type="dxa"/>
              <w:left w:w="120" w:type="dxa"/>
              <w:bottom w:w="80" w:type="dxa"/>
              <w:right w:w="120" w:type="dxa"/>
            </w:tcMar>
          </w:tcPr>
          <w:p w14:paraId="021FBE41" w14:textId="77777777" w:rsidR="009131EB" w:rsidRDefault="00000000">
            <w:r>
              <w:rPr>
                <w:b/>
                <w:bCs/>
                <w:color w:val="FFFFFF"/>
                <w:sz w:val="18"/>
                <w:szCs w:val="18"/>
              </w:rPr>
              <w:t>Símbolo</w:t>
            </w:r>
          </w:p>
        </w:tc>
        <w:tc>
          <w:tcPr>
            <w:tcW w:w="6860" w:type="dxa"/>
            <w:tcBorders>
              <w:top w:val="single" w:sz="1" w:space="0" w:color="999999"/>
              <w:left w:val="single" w:sz="1" w:space="0" w:color="999999"/>
              <w:bottom w:val="single" w:sz="1" w:space="0" w:color="999999"/>
              <w:right w:val="single" w:sz="1" w:space="0" w:color="999999"/>
            </w:tcBorders>
            <w:shd w:val="clear" w:color="auto" w:fill="1B4F8A"/>
            <w:tcMar>
              <w:top w:w="80" w:type="dxa"/>
              <w:left w:w="120" w:type="dxa"/>
              <w:bottom w:w="80" w:type="dxa"/>
              <w:right w:w="120" w:type="dxa"/>
            </w:tcMar>
          </w:tcPr>
          <w:p w14:paraId="16D279CA" w14:textId="77777777" w:rsidR="009131EB" w:rsidRDefault="00000000">
            <w:r>
              <w:rPr>
                <w:b/>
                <w:bCs/>
                <w:color w:val="FFFFFF"/>
                <w:sz w:val="18"/>
                <w:szCs w:val="18"/>
              </w:rPr>
              <w:t>Definición y unidades</w:t>
            </w:r>
          </w:p>
        </w:tc>
      </w:tr>
      <w:tr w:rsidR="009131EB" w14:paraId="33810F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1003FF" w14:textId="77777777" w:rsidR="009131EB" w:rsidRDefault="00000000">
            <w:r>
              <w:rPr>
                <w:b/>
                <w:bCs/>
                <w:color w:val="1B4F8A"/>
                <w:sz w:val="20"/>
                <w:szCs w:val="20"/>
              </w:rPr>
              <w:t>ω</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46A5" w14:textId="77777777" w:rsidR="009131EB" w:rsidRDefault="00000000">
            <w:r>
              <w:rPr>
                <w:color w:val="2C2C2C"/>
                <w:sz w:val="20"/>
                <w:szCs w:val="20"/>
              </w:rPr>
              <w:t>Velocidad angular del rotor [rad/s]</w:t>
            </w:r>
          </w:p>
        </w:tc>
      </w:tr>
      <w:tr w:rsidR="009131EB" w14:paraId="38DD53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33901F" w14:textId="77777777" w:rsidR="009131EB" w:rsidRDefault="00000000">
            <w:r>
              <w:rPr>
                <w:b/>
                <w:bCs/>
                <w:color w:val="1B4F8A"/>
                <w:sz w:val="20"/>
                <w:szCs w:val="20"/>
              </w:rPr>
              <w:t>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CEF18" w14:textId="77777777" w:rsidR="009131EB" w:rsidRDefault="00000000">
            <w:r>
              <w:rPr>
                <w:color w:val="2C2C2C"/>
                <w:sz w:val="20"/>
                <w:szCs w:val="20"/>
              </w:rPr>
              <w:t>Momento de inercia del conjunto rotor-generador [kg·m²]</w:t>
            </w:r>
          </w:p>
        </w:tc>
      </w:tr>
      <w:tr w:rsidR="009131EB" w14:paraId="2B5CB3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7B958" w14:textId="77777777" w:rsidR="009131EB" w:rsidRDefault="00000000">
            <w:proofErr w:type="spellStart"/>
            <w:r>
              <w:rPr>
                <w:b/>
                <w:bCs/>
                <w:color w:val="1B4F8A"/>
                <w:sz w:val="20"/>
                <w:szCs w:val="20"/>
              </w:rPr>
              <w:t>E_rot</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E3179" w14:textId="77777777" w:rsidR="009131EB" w:rsidRDefault="00000000">
            <w:r>
              <w:rPr>
                <w:color w:val="2C2C2C"/>
                <w:sz w:val="20"/>
                <w:szCs w:val="20"/>
              </w:rPr>
              <w:t>Energía cinética rotacional = ½Iω² [J]</w:t>
            </w:r>
          </w:p>
        </w:tc>
      </w:tr>
      <w:tr w:rsidR="009131EB" w14:paraId="23D51F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6E0FDE" w14:textId="77777777" w:rsidR="009131EB" w:rsidRDefault="00000000">
            <w:proofErr w:type="spellStart"/>
            <w:r>
              <w:rPr>
                <w:b/>
                <w:bCs/>
                <w:color w:val="1B4F8A"/>
                <w:sz w:val="20"/>
                <w:szCs w:val="20"/>
              </w:rPr>
              <w:t>T_aero</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3698C" w14:textId="77777777" w:rsidR="009131EB" w:rsidRDefault="00000000">
            <w:r>
              <w:rPr>
                <w:color w:val="2C2C2C"/>
                <w:sz w:val="20"/>
                <w:szCs w:val="20"/>
              </w:rPr>
              <w:t>Par aerodinámica sobre el rotor [</w:t>
            </w:r>
            <w:proofErr w:type="spellStart"/>
            <w:r>
              <w:rPr>
                <w:color w:val="2C2C2C"/>
                <w:sz w:val="20"/>
                <w:szCs w:val="20"/>
              </w:rPr>
              <w:t>N·m</w:t>
            </w:r>
            <w:proofErr w:type="spellEnd"/>
            <w:r>
              <w:rPr>
                <w:color w:val="2C2C2C"/>
                <w:sz w:val="20"/>
                <w:szCs w:val="20"/>
              </w:rPr>
              <w:t>]</w:t>
            </w:r>
          </w:p>
        </w:tc>
      </w:tr>
      <w:tr w:rsidR="009131EB" w14:paraId="77AD62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13995F" w14:textId="77777777" w:rsidR="009131EB" w:rsidRDefault="00000000">
            <w:proofErr w:type="spellStart"/>
            <w:r>
              <w:rPr>
                <w:b/>
                <w:bCs/>
                <w:color w:val="1B4F8A"/>
                <w:sz w:val="20"/>
                <w:szCs w:val="20"/>
              </w:rPr>
              <w:t>T_gen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F9ED7" w14:textId="77777777" w:rsidR="009131EB" w:rsidRDefault="00000000">
            <w:r>
              <w:rPr>
                <w:color w:val="2C2C2C"/>
                <w:sz w:val="20"/>
                <w:szCs w:val="20"/>
              </w:rPr>
              <w:t>Par electromagnético resistente del generador [</w:t>
            </w:r>
            <w:proofErr w:type="spellStart"/>
            <w:r>
              <w:rPr>
                <w:color w:val="2C2C2C"/>
                <w:sz w:val="20"/>
                <w:szCs w:val="20"/>
              </w:rPr>
              <w:t>N·m</w:t>
            </w:r>
            <w:proofErr w:type="spellEnd"/>
            <w:r>
              <w:rPr>
                <w:color w:val="2C2C2C"/>
                <w:sz w:val="20"/>
                <w:szCs w:val="20"/>
              </w:rPr>
              <w:t>]</w:t>
            </w:r>
          </w:p>
        </w:tc>
      </w:tr>
      <w:tr w:rsidR="009131EB" w14:paraId="4B49AA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BA74CC" w14:textId="77777777" w:rsidR="009131EB" w:rsidRDefault="00000000">
            <w:proofErr w:type="spellStart"/>
            <w:r>
              <w:rPr>
                <w:b/>
                <w:bCs/>
                <w:color w:val="1B4F8A"/>
                <w:sz w:val="20"/>
                <w:szCs w:val="20"/>
              </w:rPr>
              <w:t>T_roz</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F92A5" w14:textId="77777777" w:rsidR="009131EB" w:rsidRDefault="00000000">
            <w:r>
              <w:rPr>
                <w:color w:val="2C2C2C"/>
                <w:sz w:val="20"/>
                <w:szCs w:val="20"/>
              </w:rPr>
              <w:t>Par de rozamiento mecánico [</w:t>
            </w:r>
            <w:proofErr w:type="spellStart"/>
            <w:r>
              <w:rPr>
                <w:color w:val="2C2C2C"/>
                <w:sz w:val="20"/>
                <w:szCs w:val="20"/>
              </w:rPr>
              <w:t>N·m</w:t>
            </w:r>
            <w:proofErr w:type="spellEnd"/>
            <w:r>
              <w:rPr>
                <w:color w:val="2C2C2C"/>
                <w:sz w:val="20"/>
                <w:szCs w:val="20"/>
              </w:rPr>
              <w:t>]</w:t>
            </w:r>
          </w:p>
        </w:tc>
      </w:tr>
      <w:tr w:rsidR="009131EB" w14:paraId="410EB6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16DDE1" w14:textId="77777777" w:rsidR="009131EB" w:rsidRDefault="00000000">
            <w:proofErr w:type="spellStart"/>
            <w:r>
              <w:rPr>
                <w:b/>
                <w:bCs/>
                <w:color w:val="1B4F8A"/>
                <w:sz w:val="20"/>
                <w:szCs w:val="20"/>
              </w:rPr>
              <w:t>P_viento</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AEA63" w14:textId="77777777" w:rsidR="009131EB" w:rsidRDefault="00000000">
            <w:r>
              <w:rPr>
                <w:color w:val="2C2C2C"/>
                <w:sz w:val="20"/>
                <w:szCs w:val="20"/>
              </w:rPr>
              <w:t xml:space="preserve">Potencia </w:t>
            </w:r>
            <w:proofErr w:type="spellStart"/>
            <w:r>
              <w:rPr>
                <w:color w:val="2C2C2C"/>
                <w:sz w:val="20"/>
                <w:szCs w:val="20"/>
              </w:rPr>
              <w:t>extraible</w:t>
            </w:r>
            <w:proofErr w:type="spellEnd"/>
            <w:r>
              <w:rPr>
                <w:color w:val="2C2C2C"/>
                <w:sz w:val="20"/>
                <w:szCs w:val="20"/>
              </w:rPr>
              <w:t xml:space="preserve"> del viento = ½ρAv³Cp(λ) [W]</w:t>
            </w:r>
          </w:p>
        </w:tc>
      </w:tr>
      <w:tr w:rsidR="009131EB" w14:paraId="0A73D0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6EB601" w14:textId="77777777" w:rsidR="009131EB" w:rsidRDefault="00000000">
            <w:proofErr w:type="spellStart"/>
            <w:r>
              <w:rPr>
                <w:b/>
                <w:bCs/>
                <w:color w:val="1B4F8A"/>
                <w:sz w:val="20"/>
                <w:szCs w:val="20"/>
              </w:rPr>
              <w:t>P_roz</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3B46" w14:textId="77777777" w:rsidR="009131EB" w:rsidRDefault="00000000">
            <w:r>
              <w:rPr>
                <w:color w:val="2C2C2C"/>
                <w:sz w:val="20"/>
                <w:szCs w:val="20"/>
              </w:rPr>
              <w:t xml:space="preserve">Pérdidas por rozamiento = </w:t>
            </w:r>
            <w:proofErr w:type="spellStart"/>
            <w:r>
              <w:rPr>
                <w:color w:val="2C2C2C"/>
                <w:sz w:val="20"/>
                <w:szCs w:val="20"/>
              </w:rPr>
              <w:t>f·ω</w:t>
            </w:r>
            <w:proofErr w:type="spellEnd"/>
            <w:r>
              <w:rPr>
                <w:color w:val="2C2C2C"/>
                <w:sz w:val="20"/>
                <w:szCs w:val="20"/>
              </w:rPr>
              <w:t xml:space="preserve"> [W]</w:t>
            </w:r>
          </w:p>
        </w:tc>
      </w:tr>
      <w:tr w:rsidR="009131EB" w14:paraId="53060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11053A" w14:textId="77777777" w:rsidR="009131EB" w:rsidRDefault="00000000">
            <w:proofErr w:type="spellStart"/>
            <w:r>
              <w:rPr>
                <w:b/>
                <w:bCs/>
                <w:color w:val="1B4F8A"/>
                <w:sz w:val="20"/>
                <w:szCs w:val="20"/>
              </w:rPr>
              <w:t>Cp</w:t>
            </w:r>
            <w:proofErr w:type="spellEnd"/>
            <w:r>
              <w:rPr>
                <w:b/>
                <w:bCs/>
                <w:color w:val="1B4F8A"/>
                <w:sz w:val="20"/>
                <w:szCs w:val="20"/>
              </w:rPr>
              <w:t>(λ)</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24B0D" w14:textId="77777777" w:rsidR="009131EB" w:rsidRDefault="00000000">
            <w:r>
              <w:rPr>
                <w:color w:val="2C2C2C"/>
                <w:sz w:val="20"/>
                <w:szCs w:val="20"/>
              </w:rPr>
              <w:t xml:space="preserve">Coeficiente de potencia aerodinámica (adimensional, </w:t>
            </w:r>
            <w:proofErr w:type="spellStart"/>
            <w:r>
              <w:rPr>
                <w:color w:val="2C2C2C"/>
                <w:sz w:val="20"/>
                <w:szCs w:val="20"/>
              </w:rPr>
              <w:t>max</w:t>
            </w:r>
            <w:proofErr w:type="spellEnd"/>
            <w:r>
              <w:rPr>
                <w:color w:val="2C2C2C"/>
                <w:sz w:val="20"/>
                <w:szCs w:val="20"/>
              </w:rPr>
              <w:t xml:space="preserve"> 16/27)</w:t>
            </w:r>
          </w:p>
        </w:tc>
      </w:tr>
      <w:tr w:rsidR="009131EB" w14:paraId="6B7ECC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7DAA6B" w14:textId="77777777" w:rsidR="009131EB" w:rsidRDefault="00000000">
            <w:r>
              <w:rPr>
                <w:b/>
                <w:bCs/>
                <w:color w:val="1B4F8A"/>
                <w:sz w:val="20"/>
                <w:szCs w:val="20"/>
              </w:rPr>
              <w:t>λ</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F9187" w14:textId="77777777" w:rsidR="009131EB" w:rsidRDefault="00000000">
            <w:r>
              <w:rPr>
                <w:color w:val="2C2C2C"/>
                <w:sz w:val="20"/>
                <w:szCs w:val="20"/>
              </w:rPr>
              <w:t xml:space="preserve">Relación de velocidades en punta de pala = </w:t>
            </w:r>
            <w:proofErr w:type="spellStart"/>
            <w:r>
              <w:rPr>
                <w:color w:val="2C2C2C"/>
                <w:sz w:val="20"/>
                <w:szCs w:val="20"/>
              </w:rPr>
              <w:t>ωR</w:t>
            </w:r>
            <w:proofErr w:type="spellEnd"/>
            <w:r>
              <w:rPr>
                <w:color w:val="2C2C2C"/>
                <w:sz w:val="20"/>
                <w:szCs w:val="20"/>
              </w:rPr>
              <w:t>/v (adimensional)</w:t>
            </w:r>
          </w:p>
        </w:tc>
      </w:tr>
      <w:tr w:rsidR="009131EB" w14:paraId="413A82C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8759C2" w14:textId="77777777" w:rsidR="009131EB" w:rsidRDefault="00000000">
            <w:r>
              <w:rPr>
                <w:b/>
                <w:bCs/>
                <w:color w:val="1B4F8A"/>
                <w:sz w:val="20"/>
                <w:szCs w:val="20"/>
              </w:rPr>
              <w: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6F53" w14:textId="77777777" w:rsidR="009131EB" w:rsidRDefault="00000000">
            <w:r>
              <w:rPr>
                <w:color w:val="2C2C2C"/>
                <w:sz w:val="20"/>
                <w:szCs w:val="20"/>
              </w:rPr>
              <w:t xml:space="preserve">Constante de inercia = </w:t>
            </w:r>
            <w:proofErr w:type="spellStart"/>
            <w:r>
              <w:rPr>
                <w:color w:val="2C2C2C"/>
                <w:sz w:val="20"/>
                <w:szCs w:val="20"/>
              </w:rPr>
              <w:t>E_rot</w:t>
            </w:r>
            <w:proofErr w:type="spellEnd"/>
            <w:r>
              <w:rPr>
                <w:color w:val="2C2C2C"/>
                <w:sz w:val="20"/>
                <w:szCs w:val="20"/>
              </w:rPr>
              <w:t>/</w:t>
            </w:r>
            <w:proofErr w:type="spellStart"/>
            <w:r>
              <w:rPr>
                <w:color w:val="2C2C2C"/>
                <w:sz w:val="20"/>
                <w:szCs w:val="20"/>
              </w:rPr>
              <w:t>S_nom</w:t>
            </w:r>
            <w:proofErr w:type="spellEnd"/>
            <w:r>
              <w:rPr>
                <w:color w:val="2C2C2C"/>
                <w:sz w:val="20"/>
                <w:szCs w:val="20"/>
              </w:rPr>
              <w:t xml:space="preserve"> [</w:t>
            </w:r>
            <w:proofErr w:type="spellStart"/>
            <w:r>
              <w:rPr>
                <w:color w:val="2C2C2C"/>
                <w:sz w:val="20"/>
                <w:szCs w:val="20"/>
              </w:rPr>
              <w:t>MWs</w:t>
            </w:r>
            <w:proofErr w:type="spellEnd"/>
            <w:r>
              <w:rPr>
                <w:color w:val="2C2C2C"/>
                <w:sz w:val="20"/>
                <w:szCs w:val="20"/>
              </w:rPr>
              <w:t>/MVA]</w:t>
            </w:r>
          </w:p>
        </w:tc>
      </w:tr>
      <w:tr w:rsidR="009131EB" w14:paraId="31FD15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B77B35" w14:textId="77777777" w:rsidR="009131EB" w:rsidRDefault="00000000">
            <w:proofErr w:type="spellStart"/>
            <w:r>
              <w:rPr>
                <w:b/>
                <w:bCs/>
                <w:color w:val="1B4F8A"/>
                <w:sz w:val="20"/>
                <w:szCs w:val="20"/>
              </w:rPr>
              <w:t>S_nom</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E9093" w14:textId="77777777" w:rsidR="009131EB" w:rsidRDefault="00000000">
            <w:r>
              <w:rPr>
                <w:color w:val="2C2C2C"/>
                <w:sz w:val="20"/>
                <w:szCs w:val="20"/>
              </w:rPr>
              <w:t>Potencia aparente nominal del módulo [MVA]</w:t>
            </w:r>
          </w:p>
        </w:tc>
      </w:tr>
      <w:tr w:rsidR="009131EB" w14:paraId="5EFE57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3518C9" w14:textId="77777777" w:rsidR="009131EB" w:rsidRDefault="00000000">
            <w:proofErr w:type="spellStart"/>
            <w:r>
              <w:rPr>
                <w:b/>
                <w:bCs/>
                <w:color w:val="1B4F8A"/>
                <w:sz w:val="20"/>
                <w:szCs w:val="20"/>
              </w:rPr>
              <w:t>f_z</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C4C9" w14:textId="77777777" w:rsidR="009131EB" w:rsidRDefault="00000000">
            <w:r>
              <w:rPr>
                <w:color w:val="2C2C2C"/>
                <w:sz w:val="20"/>
                <w:szCs w:val="20"/>
              </w:rPr>
              <w:t xml:space="preserve">Frecuencia de conmutación </w:t>
            </w:r>
            <w:proofErr w:type="spellStart"/>
            <w:r>
              <w:rPr>
                <w:color w:val="2C2C2C"/>
                <w:sz w:val="20"/>
                <w:szCs w:val="20"/>
              </w:rPr>
              <w:t>ZypyZape</w:t>
            </w:r>
            <w:proofErr w:type="spellEnd"/>
            <w:r>
              <w:rPr>
                <w:color w:val="2C2C2C"/>
                <w:sz w:val="20"/>
                <w:szCs w:val="20"/>
              </w:rPr>
              <w:t xml:space="preserve"> = k×50 Hz</w:t>
            </w:r>
          </w:p>
        </w:tc>
      </w:tr>
      <w:tr w:rsidR="009131EB" w14:paraId="54F0FE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63DC86" w14:textId="77777777" w:rsidR="009131EB" w:rsidRDefault="00000000">
            <w:r>
              <w:rPr>
                <w:b/>
                <w:bCs/>
                <w:color w:val="1B4F8A"/>
                <w:sz w:val="20"/>
                <w:szCs w:val="20"/>
              </w:rPr>
              <w:t>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FE5D5" w14:textId="77777777" w:rsidR="009131EB" w:rsidRDefault="00000000">
            <w:r>
              <w:rPr>
                <w:color w:val="2C2C2C"/>
                <w:sz w:val="20"/>
                <w:szCs w:val="20"/>
              </w:rPr>
              <w:t>Entero multiplicador de frecuencia de red (parámetro de diseño)</w:t>
            </w:r>
          </w:p>
        </w:tc>
      </w:tr>
      <w:tr w:rsidR="009131EB" w14:paraId="3A3041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5EC5CA" w14:textId="77777777" w:rsidR="009131EB" w:rsidRDefault="00000000">
            <w:r>
              <w:rPr>
                <w:b/>
                <w:bCs/>
                <w:color w:val="1B4F8A"/>
                <w:sz w:val="20"/>
                <w:szCs w:val="20"/>
              </w:rPr>
              <w:t>ε</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6B6D1" w14:textId="77777777" w:rsidR="009131EB" w:rsidRDefault="00000000">
            <w:r>
              <w:rPr>
                <w:color w:val="2C2C2C"/>
                <w:sz w:val="20"/>
                <w:szCs w:val="20"/>
              </w:rPr>
              <w:t>Incremento relativo de velocidad angular (adimensional)</w:t>
            </w:r>
          </w:p>
        </w:tc>
      </w:tr>
      <w:tr w:rsidR="009131EB" w14:paraId="2D6B2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3A6501" w14:textId="77777777" w:rsidR="009131EB" w:rsidRDefault="00000000">
            <w:r>
              <w:rPr>
                <w:b/>
                <w:bCs/>
                <w:color w:val="1B4F8A"/>
                <w:sz w:val="20"/>
                <w:szCs w:val="20"/>
              </w:rPr>
              <w: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C68F" w14:textId="77777777" w:rsidR="009131EB" w:rsidRDefault="00000000">
            <w:r>
              <w:rPr>
                <w:color w:val="2C2C2C"/>
                <w:sz w:val="20"/>
                <w:szCs w:val="20"/>
              </w:rPr>
              <w:t>Fuerza electromotriz inducida [V]</w:t>
            </w:r>
          </w:p>
        </w:tc>
      </w:tr>
      <w:tr w:rsidR="009131EB" w14:paraId="58D1AA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6BF58C" w14:textId="77777777" w:rsidR="009131EB" w:rsidRDefault="00000000">
            <w:r>
              <w:rPr>
                <w:b/>
                <w:bCs/>
                <w:color w:val="1B4F8A"/>
                <w:sz w:val="20"/>
                <w:szCs w:val="20"/>
              </w:rPr>
              <w:t>Φ</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9B69" w14:textId="77777777" w:rsidR="009131EB" w:rsidRDefault="00000000">
            <w:r>
              <w:rPr>
                <w:color w:val="2C2C2C"/>
                <w:sz w:val="20"/>
                <w:szCs w:val="20"/>
              </w:rPr>
              <w:t>Flujo magnético [Wb]</w:t>
            </w:r>
          </w:p>
        </w:tc>
      </w:tr>
    </w:tbl>
    <w:p w14:paraId="7E7FC57A" w14:textId="77777777" w:rsidR="009131EB" w:rsidRDefault="009131EB">
      <w:pPr>
        <w:spacing w:after="200"/>
      </w:pPr>
    </w:p>
    <w:p w14:paraId="06C7CCA4" w14:textId="77777777" w:rsidR="009131EB" w:rsidRDefault="00000000">
      <w:pPr>
        <w:pStyle w:val="Ttulo1"/>
      </w:pPr>
      <w:r>
        <w:t>9. Conclusiones</w:t>
      </w:r>
    </w:p>
    <w:p w14:paraId="3A0251AC" w14:textId="77777777" w:rsidR="009131EB" w:rsidRDefault="009131EB">
      <w:pPr>
        <w:pBdr>
          <w:bottom w:val="single" w:sz="6" w:space="4" w:color="1B4F8A"/>
        </w:pBdr>
        <w:spacing w:after="160"/>
      </w:pPr>
    </w:p>
    <w:p w14:paraId="0603FFC4" w14:textId="77777777" w:rsidR="009131EB" w:rsidRDefault="00000000">
      <w:pPr>
        <w:spacing w:after="140" w:line="276" w:lineRule="auto"/>
        <w:jc w:val="both"/>
      </w:pPr>
      <w:proofErr w:type="spellStart"/>
      <w:r>
        <w:rPr>
          <w:color w:val="2C2C2C"/>
        </w:rPr>
        <w:t>ZypyZape</w:t>
      </w:r>
      <w:proofErr w:type="spellEnd"/>
      <w:r>
        <w:rPr>
          <w:color w:val="2C2C2C"/>
        </w:rPr>
        <w:t xml:space="preserve"> es un sistema de gestión energética basado en tres principios físicos bien establecidos —Faraday, Lenz y energía cinética rotacional— aplicados de forma combinada sobre una topología original de cinco aerogeneradores.</w:t>
      </w:r>
    </w:p>
    <w:p w14:paraId="6277B23B" w14:textId="77777777" w:rsidR="009131EB" w:rsidRDefault="009131EB">
      <w:pPr>
        <w:spacing w:after="120"/>
      </w:pPr>
    </w:p>
    <w:p w14:paraId="24FD6BD5" w14:textId="77777777" w:rsidR="009131EB" w:rsidRDefault="00000000">
      <w:pPr>
        <w:spacing w:after="140" w:line="276" w:lineRule="auto"/>
        <w:jc w:val="both"/>
      </w:pPr>
      <w:r>
        <w:rPr>
          <w:color w:val="2C2C2C"/>
        </w:rPr>
        <w:t>El balance energético neto es favorable por la asimetría fundamental entre la dependencia cúbica de la captación eólica y la dependencia lineal del rozamiento con la velocidad angular. Para incrementos de velocidad del 15%, la ganancia de captación supera en más de tres veces el coste en rozamiento.</w:t>
      </w:r>
    </w:p>
    <w:p w14:paraId="291EA186" w14:textId="77777777" w:rsidR="009131EB" w:rsidRDefault="009131EB">
      <w:pPr>
        <w:spacing w:after="120"/>
      </w:pPr>
    </w:p>
    <w:p w14:paraId="17274EAD" w14:textId="77777777" w:rsidR="009131EB" w:rsidRDefault="00000000">
      <w:pPr>
        <w:spacing w:after="140" w:line="276" w:lineRule="auto"/>
        <w:jc w:val="both"/>
      </w:pPr>
      <w:r>
        <w:rPr>
          <w:color w:val="2C2C2C"/>
        </w:rPr>
        <w:t>La topología de cinco motores (2 centrales + 3 anillo) es el mínimo funcional que permite simultáneamente: conexión trifásica directa a la red con desfase simétrico de 120º, regulación magnética autónoma y filtrado pasivo de armónicos, sin necesidad de control centralizado externo.</w:t>
      </w:r>
    </w:p>
    <w:p w14:paraId="5A01F0C7" w14:textId="77777777" w:rsidR="009131EB" w:rsidRDefault="009131EB">
      <w:pPr>
        <w:spacing w:after="120"/>
      </w:pPr>
    </w:p>
    <w:p w14:paraId="177EE966" w14:textId="77777777" w:rsidR="009131EB" w:rsidRDefault="00000000">
      <w:pPr>
        <w:spacing w:after="140" w:line="276" w:lineRule="auto"/>
        <w:jc w:val="both"/>
      </w:pPr>
      <w:r>
        <w:rPr>
          <w:color w:val="2C2C2C"/>
        </w:rPr>
        <w:t>La constante de inercia H alcanzable por el módulo (3–6 </w:t>
      </w:r>
      <w:proofErr w:type="spellStart"/>
      <w:r>
        <w:rPr>
          <w:color w:val="2C2C2C"/>
        </w:rPr>
        <w:t>MWs</w:t>
      </w:r>
      <w:proofErr w:type="spellEnd"/>
      <w:r>
        <w:rPr>
          <w:color w:val="2C2C2C"/>
        </w:rPr>
        <w:t>/MVA) sitúa al sistema en el rango de las centrales convencionales, ofreciendo inercia sintética para la estabilización de redes con alta penetración renovable, con respuesta físicamente instantánea y sin electroquímica.</w:t>
      </w:r>
    </w:p>
    <w:p w14:paraId="7ACC9F21" w14:textId="77777777" w:rsidR="009131EB" w:rsidRDefault="009131EB">
      <w:pPr>
        <w:spacing w:after="200"/>
      </w:pPr>
    </w:p>
    <w:p w14:paraId="1701B438" w14:textId="77777777" w:rsidR="009131EB" w:rsidRDefault="00000000">
      <w:pPr>
        <w:pBdr>
          <w:top w:val="single" w:sz="4" w:space="6" w:color="1B4F8A"/>
        </w:pBdr>
        <w:spacing w:before="200"/>
        <w:jc w:val="center"/>
      </w:pPr>
      <w:r>
        <w:rPr>
          <w:color w:val="555555"/>
          <w:sz w:val="18"/>
          <w:szCs w:val="18"/>
        </w:rPr>
        <w:t xml:space="preserve">Víctor Manzanares Alberola  ·  victormanzaresalberola@gmail.com  ·  </w:t>
      </w:r>
      <w:proofErr w:type="spellStart"/>
      <w:r>
        <w:rPr>
          <w:color w:val="555555"/>
          <w:sz w:val="18"/>
          <w:szCs w:val="18"/>
        </w:rPr>
        <w:t>ZypyZape</w:t>
      </w:r>
      <w:proofErr w:type="spellEnd"/>
      <w:r>
        <w:rPr>
          <w:color w:val="555555"/>
          <w:sz w:val="18"/>
          <w:szCs w:val="18"/>
        </w:rPr>
        <w:t xml:space="preserve"> © 2025</w:t>
      </w:r>
    </w:p>
    <w:sectPr w:rsidR="009131EB">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E19"/>
    <w:multiLevelType w:val="hybridMultilevel"/>
    <w:tmpl w:val="80385ADE"/>
    <w:lvl w:ilvl="0" w:tplc="765C35B6">
      <w:start w:val="1"/>
      <w:numFmt w:val="bullet"/>
      <w:lvlText w:val="●"/>
      <w:lvlJc w:val="left"/>
      <w:pPr>
        <w:ind w:left="720" w:hanging="360"/>
      </w:pPr>
    </w:lvl>
    <w:lvl w:ilvl="1" w:tplc="F11454F8">
      <w:start w:val="1"/>
      <w:numFmt w:val="bullet"/>
      <w:lvlText w:val="○"/>
      <w:lvlJc w:val="left"/>
      <w:pPr>
        <w:ind w:left="1440" w:hanging="360"/>
      </w:pPr>
    </w:lvl>
    <w:lvl w:ilvl="2" w:tplc="46A0B8D4">
      <w:start w:val="1"/>
      <w:numFmt w:val="bullet"/>
      <w:lvlText w:val="■"/>
      <w:lvlJc w:val="left"/>
      <w:pPr>
        <w:ind w:left="2160" w:hanging="360"/>
      </w:pPr>
    </w:lvl>
    <w:lvl w:ilvl="3" w:tplc="1BF4AF76">
      <w:start w:val="1"/>
      <w:numFmt w:val="bullet"/>
      <w:lvlText w:val="●"/>
      <w:lvlJc w:val="left"/>
      <w:pPr>
        <w:ind w:left="2880" w:hanging="360"/>
      </w:pPr>
    </w:lvl>
    <w:lvl w:ilvl="4" w:tplc="CAD00886">
      <w:start w:val="1"/>
      <w:numFmt w:val="bullet"/>
      <w:lvlText w:val="○"/>
      <w:lvlJc w:val="left"/>
      <w:pPr>
        <w:ind w:left="3600" w:hanging="360"/>
      </w:pPr>
    </w:lvl>
    <w:lvl w:ilvl="5" w:tplc="74B6F338">
      <w:start w:val="1"/>
      <w:numFmt w:val="bullet"/>
      <w:lvlText w:val="■"/>
      <w:lvlJc w:val="left"/>
      <w:pPr>
        <w:ind w:left="4320" w:hanging="360"/>
      </w:pPr>
    </w:lvl>
    <w:lvl w:ilvl="6" w:tplc="33A0D70E">
      <w:start w:val="1"/>
      <w:numFmt w:val="bullet"/>
      <w:lvlText w:val="●"/>
      <w:lvlJc w:val="left"/>
      <w:pPr>
        <w:ind w:left="5040" w:hanging="360"/>
      </w:pPr>
    </w:lvl>
    <w:lvl w:ilvl="7" w:tplc="AF68D9AE">
      <w:start w:val="1"/>
      <w:numFmt w:val="bullet"/>
      <w:lvlText w:val="●"/>
      <w:lvlJc w:val="left"/>
      <w:pPr>
        <w:ind w:left="5760" w:hanging="360"/>
      </w:pPr>
    </w:lvl>
    <w:lvl w:ilvl="8" w:tplc="8A3EEE9A">
      <w:start w:val="1"/>
      <w:numFmt w:val="bullet"/>
      <w:lvlText w:val="●"/>
      <w:lvlJc w:val="left"/>
      <w:pPr>
        <w:ind w:left="6480" w:hanging="360"/>
      </w:pPr>
    </w:lvl>
  </w:abstractNum>
  <w:abstractNum w:abstractNumId="1" w15:restartNumberingAfterBreak="0">
    <w:nsid w:val="17374FB0"/>
    <w:multiLevelType w:val="hybridMultilevel"/>
    <w:tmpl w:val="97D8B9EC"/>
    <w:lvl w:ilvl="0" w:tplc="168ECD8A">
      <w:start w:val="1"/>
      <w:numFmt w:val="bullet"/>
      <w:lvlText w:val="•"/>
      <w:lvlJc w:val="left"/>
      <w:pPr>
        <w:ind w:left="720" w:hanging="360"/>
      </w:pPr>
    </w:lvl>
    <w:lvl w:ilvl="1" w:tplc="DF44EB0C">
      <w:start w:val="1"/>
      <w:numFmt w:val="bullet"/>
      <w:lvlText w:val="◦"/>
      <w:lvlJc w:val="left"/>
      <w:pPr>
        <w:ind w:left="1080" w:hanging="360"/>
      </w:pPr>
    </w:lvl>
    <w:lvl w:ilvl="2" w:tplc="B6F20EE4">
      <w:numFmt w:val="decimal"/>
      <w:lvlText w:val=""/>
      <w:lvlJc w:val="left"/>
    </w:lvl>
    <w:lvl w:ilvl="3" w:tplc="A4D28280">
      <w:numFmt w:val="decimal"/>
      <w:lvlText w:val=""/>
      <w:lvlJc w:val="left"/>
    </w:lvl>
    <w:lvl w:ilvl="4" w:tplc="02444F16">
      <w:numFmt w:val="decimal"/>
      <w:lvlText w:val=""/>
      <w:lvlJc w:val="left"/>
    </w:lvl>
    <w:lvl w:ilvl="5" w:tplc="55A870F0">
      <w:numFmt w:val="decimal"/>
      <w:lvlText w:val=""/>
      <w:lvlJc w:val="left"/>
    </w:lvl>
    <w:lvl w:ilvl="6" w:tplc="1CB0CEC6">
      <w:numFmt w:val="decimal"/>
      <w:lvlText w:val=""/>
      <w:lvlJc w:val="left"/>
    </w:lvl>
    <w:lvl w:ilvl="7" w:tplc="F64C54E6">
      <w:numFmt w:val="decimal"/>
      <w:lvlText w:val=""/>
      <w:lvlJc w:val="left"/>
    </w:lvl>
    <w:lvl w:ilvl="8" w:tplc="71A06D58">
      <w:numFmt w:val="decimal"/>
      <w:lvlText w:val=""/>
      <w:lvlJc w:val="left"/>
    </w:lvl>
  </w:abstractNum>
  <w:num w:numId="1" w16cid:durableId="1423256203">
    <w:abstractNumId w:val="0"/>
    <w:lvlOverride w:ilvl="0">
      <w:startOverride w:val="1"/>
    </w:lvlOverride>
  </w:num>
  <w:num w:numId="2" w16cid:durableId="9289319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EB"/>
    <w:rsid w:val="00707912"/>
    <w:rsid w:val="009131EB"/>
    <w:rsid w:val="00D117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A350"/>
  <w15:docId w15:val="{125D11A7-8E2E-40C3-9D39-358DE155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20"/>
      <w:outlineLvl w:val="0"/>
    </w:pPr>
    <w:rPr>
      <w:b/>
      <w:bCs/>
      <w:color w:val="1B4F8A"/>
      <w:sz w:val="30"/>
      <w:szCs w:val="30"/>
    </w:rPr>
  </w:style>
  <w:style w:type="paragraph" w:styleId="Ttulo2">
    <w:name w:val="heading 2"/>
    <w:uiPriority w:val="9"/>
    <w:unhideWhenUsed/>
    <w:qFormat/>
    <w:pPr>
      <w:spacing w:before="280" w:after="80"/>
      <w:outlineLvl w:val="1"/>
    </w:pPr>
    <w:rPr>
      <w:b/>
      <w:bCs/>
      <w:color w:val="2471A3"/>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2508</Words>
  <Characters>13797</Characters>
  <Application>Microsoft Office Word</Application>
  <DocSecurity>0</DocSecurity>
  <Lines>114</Lines>
  <Paragraphs>32</Paragraphs>
  <ScaleCrop>false</ScaleCrop>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2</cp:revision>
  <dcterms:created xsi:type="dcterms:W3CDTF">2026-03-22T07:42:00Z</dcterms:created>
  <dcterms:modified xsi:type="dcterms:W3CDTF">2026-03-22T07:42:00Z</dcterms:modified>
</cp:coreProperties>
</file>