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commentsExtensible.xml" ContentType="application/vnd.openxmlformats-officedocument.wordprocessingml.commentsExtensible+xml"/>
  <Override PartName="/word/intelligence.xml" ContentType="application/vnd.ms-office.intelligenc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2881D3C3" w14:paraId="5DB4CDF6" wp14:textId="59549193">
      <w:pPr>
        <w:pStyle w:val="Normal"/>
        <w:ind w:left="720" w:firstLine="720"/>
        <w:rPr>
          <w:lang w:val="en-US"/>
        </w:rPr>
      </w:pPr>
      <w:bookmarkStart w:name="_GoBack" w:id="0"/>
      <w:bookmarkEnd w:id="0"/>
      <w:r w:rsidRPr="67413B3C" w:rsidR="0CA591DA">
        <w:rPr>
          <w:b w:val="1"/>
          <w:bCs w:val="1"/>
          <w:lang w:val="en-US"/>
        </w:rPr>
        <w:t>JOB HOLDER:</w:t>
      </w:r>
      <w:r w:rsidRPr="67413B3C" w:rsidR="0CA591DA">
        <w:rPr>
          <w:lang w:val="en-US"/>
        </w:rPr>
        <w:t xml:space="preserve"> </w:t>
      </w:r>
      <w:r w:rsidRPr="67413B3C" w:rsidR="0CA591DA">
        <w:rPr>
          <w:b w:val="1"/>
          <w:bCs w:val="1"/>
          <w:lang w:val="en-US"/>
        </w:rPr>
        <w:t xml:space="preserve">Andrew </w:t>
      </w:r>
      <w:r w:rsidRPr="67413B3C" w:rsidR="0CA591DA">
        <w:rPr>
          <w:b w:val="1"/>
          <w:bCs w:val="1"/>
          <w:lang w:val="en-US"/>
        </w:rPr>
        <w:t>Espira</w:t>
      </w:r>
      <w:r w:rsidRPr="67413B3C" w:rsidR="74271191">
        <w:rPr>
          <w:b w:val="1"/>
          <w:bCs w:val="1"/>
          <w:lang w:val="en-US"/>
        </w:rPr>
        <w:t xml:space="preserve">  </w:t>
      </w:r>
      <w:r w:rsidRPr="67413B3C" w:rsidR="74271191">
        <w:rPr>
          <w:lang w:val="en-US"/>
        </w:rPr>
        <w:t xml:space="preserve">                               </w:t>
      </w:r>
      <w:r>
        <w:tab/>
      </w:r>
      <w:r>
        <w:tab/>
      </w:r>
      <w:r>
        <w:tab/>
      </w:r>
      <w:r w:rsidRPr="67413B3C" w:rsidR="18946CC2">
        <w:rPr>
          <w:lang w:val="en-US"/>
        </w:rPr>
        <w:t xml:space="preserve">                                            </w:t>
      </w:r>
      <w:r w:rsidRPr="67413B3C" w:rsidR="077A5087">
        <w:rPr>
          <w:lang w:val="en-US"/>
        </w:rPr>
        <w:t xml:space="preserve">                          </w:t>
      </w:r>
    </w:p>
    <w:p xmlns:wp14="http://schemas.microsoft.com/office/word/2010/wordml" w14:paraId="0132CAD7" wp14:textId="77777777">
      <w:pPr>
        <w:pStyle w:val="Normal"/>
        <w:rPr/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>SUPERVISOR: Dr Daniel Masiga</w:t>
      </w:r>
    </w:p>
    <w:p xmlns:wp14="http://schemas.microsoft.com/office/word/2010/wordml" w14:paraId="64248E76" wp14:textId="77777777"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2" behindDoc="0" locked="0" layoutInCell="1" allowOverlap="1" wp14:anchorId="56A1613D" wp14:editId="7777777">
                <wp:simplePos x="0" y="0"/>
                <wp:positionH relativeFrom="margin">
                  <wp:posOffset>-48895</wp:posOffset>
                </wp:positionH>
                <wp:positionV relativeFrom="paragraph">
                  <wp:posOffset>116205</wp:posOffset>
                </wp:positionV>
                <wp:extent cx="8822055" cy="40005"/>
                <wp:effectExtent l="19050" t="19050" r="19050" b="1905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821440" cy="38160"/>
                        </a:xfrm>
                        <a:prstGeom prst="line">
                          <a:avLst/>
                        </a:prstGeom>
                        <a:ln w="2844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C9EB02B">
              <v:line xmlns:wp14="http://schemas.microsoft.com/office/word/2010/wordprocessingDrawing" id="shape_0" style="position:absolute;flip:y;mso-position-horizontal-relative:margin" stroked="t" from="-3.85pt,9.15pt" to="690.7pt,12.1pt" ID="Straight Connector 1" wp14:anchorId="56A1613D">
                <v:stroke weight="28440" color="black" joinstyle="miter" endcap="flat"/>
                <v:fill on="false" o:detectmouseclick="t"/>
              </v:line>
            </w:pict>
          </mc:Fallback>
        </mc:AlternateContent>
      </w:r>
    </w:p>
    <w:tbl>
      <w:tblPr>
        <w:tblStyle w:val="TableGrid"/>
        <w:tblW w:w="13744" w:type="dxa"/>
        <w:jc w:val="left"/>
        <w:tblInd w:w="60" w:type="dxa"/>
        <w:tblCellMar>
          <w:top w:w="0" w:type="dxa"/>
          <w:left w:w="103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630"/>
        <w:gridCol w:w="2985"/>
        <w:gridCol w:w="3270"/>
        <w:gridCol w:w="4530"/>
        <w:gridCol w:w="2329"/>
      </w:tblGrid>
      <w:tr xmlns:wp14="http://schemas.microsoft.com/office/word/2010/wordml" w:rsidTr="67413B3C" w14:paraId="1522D187" wp14:textId="77777777">
        <w:trPr/>
        <w:tc>
          <w:tcPr>
            <w:tcW w:w="630" w:type="dxa"/>
            <w:tcBorders/>
            <w:shd w:val="clear" w:color="auto" w:fill="D9D9D9" w:themeFill="background1" w:themeFillShade="D9"/>
            <w:tcMar/>
          </w:tcPr>
          <w:p w14:paraId="6230B392" wp14:textId="77777777">
            <w:pPr>
              <w:pStyle w:val="Normal"/>
              <w:spacing w:before="0" w:after="0" w:line="240" w:lineRule="auto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ITEM</w:t>
            </w:r>
          </w:p>
        </w:tc>
        <w:tc>
          <w:tcPr>
            <w:tcW w:w="2985" w:type="dxa"/>
            <w:tcBorders/>
            <w:shd w:val="clear" w:color="auto" w:fill="D9D9D9" w:themeFill="background1" w:themeFillShade="D9"/>
            <w:tcMar/>
          </w:tcPr>
          <w:p w:rsidP="0CA591DA" w14:paraId="52F962E8" wp14:textId="799A0718">
            <w:pPr>
              <w:pStyle w:val="Normal"/>
              <w:spacing w:before="0" w:after="0" w:line="240" w:lineRule="auto"/>
              <w:jc w:val="center"/>
              <w:rPr>
                <w:b w:val="1"/>
                <w:b/>
                <w:bCs w:val="1"/>
                <w:lang w:val="en-US"/>
              </w:rPr>
            </w:pPr>
            <w:r w:rsidRPr="0CA591DA" w:rsidR="08E04D02">
              <w:rPr>
                <w:b w:val="1"/>
                <w:bCs w:val="1"/>
                <w:lang w:val="en-US"/>
              </w:rPr>
              <w:t>OBJECTIVE</w:t>
            </w:r>
          </w:p>
        </w:tc>
        <w:tc>
          <w:tcPr>
            <w:tcW w:w="3270" w:type="dxa"/>
            <w:tcBorders/>
            <w:shd w:val="clear" w:color="auto" w:fill="D9D9D9" w:themeFill="background1" w:themeFillShade="D9"/>
            <w:tcMar/>
          </w:tcPr>
          <w:p w:rsidP="67413B3C" w14:paraId="26827FB6" wp14:textId="1E2C179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"/>
                <w:b w:val="1"/>
                <w:bCs w:val="1"/>
                <w:color w:val="00000A"/>
                <w:sz w:val="22"/>
                <w:szCs w:val="22"/>
                <w:lang w:val="en-US"/>
              </w:rPr>
            </w:pPr>
            <w:r w:rsidRPr="67413B3C" w:rsidR="1AE30189">
              <w:rPr>
                <w:b w:val="1"/>
                <w:bCs w:val="1"/>
                <w:lang w:val="en-US"/>
              </w:rPr>
              <w:t>ACTIVITIES</w:t>
            </w:r>
          </w:p>
        </w:tc>
        <w:tc>
          <w:tcPr>
            <w:tcW w:w="4530" w:type="dxa"/>
            <w:tcBorders/>
            <w:shd w:val="clear" w:color="auto" w:fill="D9D9D9" w:themeFill="background1" w:themeFillShade="D9"/>
            <w:tcMar/>
          </w:tcPr>
          <w:p w14:paraId="5C9809A1" wp14:textId="77777777">
            <w:pPr>
              <w:pStyle w:val="Normal"/>
              <w:spacing w:before="0" w:after="0" w:line="240" w:lineRule="auto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2329" w:type="dxa"/>
            <w:tcBorders/>
            <w:shd w:val="clear" w:color="auto" w:fill="D9D9D9" w:themeFill="background1" w:themeFillShade="D9"/>
            <w:tcMar/>
          </w:tcPr>
          <w:p w14:paraId="0A2831D5" wp14:textId="77777777">
            <w:pPr>
              <w:pStyle w:val="Normal"/>
              <w:spacing w:before="0" w:after="0" w:line="240" w:lineRule="auto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TIMELINES</w:t>
            </w:r>
          </w:p>
        </w:tc>
      </w:tr>
      <w:tr xmlns:wp14="http://schemas.microsoft.com/office/word/2010/wordml" w:rsidTr="67413B3C" w14:paraId="329E27FF" wp14:textId="77777777">
        <w:trPr/>
        <w:tc>
          <w:tcPr>
            <w:tcW w:w="630" w:type="dxa"/>
            <w:tcBorders/>
            <w:shd w:val="clear" w:color="auto" w:fill="auto"/>
            <w:tcMar/>
          </w:tcPr>
          <w:p w14:paraId="649841BE" wp14:textId="77777777">
            <w:pPr>
              <w:pStyle w:val="Normal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85" w:type="dxa"/>
            <w:tcBorders/>
            <w:shd w:val="clear" w:color="auto" w:fill="auto"/>
            <w:tcMar/>
          </w:tcPr>
          <w:p w:rsidP="67413B3C" w14:paraId="3BE6D1AD" wp14:textId="60B71221">
            <w:pPr>
              <w:pStyle w:val="Normal"/>
              <w:spacing w:before="0" w:after="0"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7413B3C" w:rsidR="1A3356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en-US"/>
              </w:rPr>
              <w:t xml:space="preserve">Keeping </w:t>
            </w:r>
            <w:r w:rsidRPr="67413B3C" w:rsidR="53770E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en-US"/>
              </w:rPr>
              <w:t>HPC (High Performance Computer)</w:t>
            </w:r>
            <w:r w:rsidRPr="67413B3C" w:rsidR="1A3356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en-US"/>
              </w:rPr>
              <w:t xml:space="preserve"> infrastructure and core</w:t>
            </w:r>
            <w:r w:rsidRPr="67413B3C" w:rsidR="481F10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en-US"/>
              </w:rPr>
              <w:t xml:space="preserve"> data management and modelling resources updated</w:t>
            </w:r>
            <w:r w:rsidRPr="67413B3C" w:rsidR="1A3356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en-US"/>
              </w:rPr>
              <w:t xml:space="preserve"> a</w:t>
            </w:r>
            <w:r w:rsidRPr="67413B3C" w:rsidR="028253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en-US"/>
              </w:rPr>
              <w:t>nd functioning</w:t>
            </w:r>
          </w:p>
          <w:p w:rsidP="5E03FE77" w14:paraId="63DA5556" wp14:textId="21197232">
            <w:pPr>
              <w:pStyle w:val="Normal"/>
              <w:spacing w:before="0" w:after="0" w:line="276" w:lineRule="auto"/>
              <w:jc w:val="both"/>
              <w:rPr>
                <w:rFonts w:ascii="Calibri" w:hAnsi="Calibri" w:eastAsia="Calibri" w:cs=""/>
                <w:b w:val="0"/>
                <w:bCs w:val="0"/>
                <w:i w:val="0"/>
                <w:iCs w:val="0"/>
                <w:noProof w:val="0"/>
                <w:color w:val="00000A"/>
                <w:sz w:val="22"/>
                <w:szCs w:val="22"/>
                <w:lang w:val="en-US"/>
              </w:rPr>
            </w:pPr>
          </w:p>
        </w:tc>
        <w:tc>
          <w:tcPr>
            <w:tcW w:w="3270" w:type="dxa"/>
            <w:tcBorders/>
            <w:shd w:val="clear" w:color="auto" w:fill="auto"/>
            <w:tcMar/>
          </w:tcPr>
          <w:p w:rsidP="67413B3C" w14:paraId="243F3C29" wp14:textId="4ADC4292">
            <w:pPr>
              <w:pStyle w:val="ListParagraph"/>
              <w:numPr>
                <w:ilvl w:val="0"/>
                <w:numId w:val="24"/>
              </w:numPr>
              <w:spacing w:before="0" w:after="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A"/>
                <w:sz w:val="22"/>
                <w:szCs w:val="22"/>
                <w:lang w:val="en-US"/>
              </w:rPr>
            </w:pPr>
            <w:r w:rsidRPr="67413B3C" w:rsidR="11CD4517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>Technical support</w:t>
            </w:r>
            <w:r>
              <w:rPr>
                <w:lang w:val="en-US"/>
              </w:rPr>
            </w:r>
            <w:r w:rsidRPr="67413B3C" w:rsidR="11CD4517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 </w:t>
            </w:r>
            <w:r w:rsidRPr="67413B3C" w:rsidR="11CD4517">
              <w:rPr>
                <w:rFonts w:ascii="Calibri" w:hAnsi="Calibri" w:eastAsia="Calibri" w:cs=""/>
                <w:color w:val="00000A"/>
                <w:sz w:val="22"/>
                <w:szCs w:val="22"/>
                <w:highlight w:val="yellow"/>
                <w:lang w:val="en-US"/>
              </w:rPr>
              <w:t>a</w:t>
            </w:r>
            <w:r w:rsidRPr="67413B3C" w:rsidR="11CD4517">
              <w:rPr>
                <w:rFonts w:ascii="Calibri" w:hAnsi="Calibri" w:eastAsia="Calibri" w:cs=""/>
                <w:color w:val="00000A"/>
                <w:sz w:val="22"/>
                <w:szCs w:val="22"/>
                <w:highlight w:val="yellow"/>
                <w:lang w:val="en-US"/>
              </w:rPr>
              <w:t xml:space="preserve">t least xxx number </w:t>
            </w:r>
            <w:proofErr w:type="gramStart"/>
            <w:r w:rsidRPr="67413B3C" w:rsidR="11CD4517">
              <w:rPr>
                <w:rFonts w:ascii="Calibri" w:hAnsi="Calibri" w:eastAsia="Calibri" w:cs=""/>
                <w:color w:val="00000A"/>
                <w:sz w:val="22"/>
                <w:szCs w:val="22"/>
                <w:highlight w:val="yellow"/>
                <w:lang w:val="en-US"/>
              </w:rPr>
              <w:t>of  systems</w:t>
            </w:r>
            <w:proofErr w:type="gramEnd"/>
            <w:r w:rsidRPr="67413B3C" w:rsidR="11CD4517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 </w:t>
            </w:r>
          </w:p>
          <w:p w:rsidP="67413B3C" w14:paraId="0104B176" wp14:textId="75B3977C">
            <w:pPr>
              <w:pStyle w:val="ListParagraph"/>
              <w:numPr>
                <w:ilvl w:val="0"/>
                <w:numId w:val="24"/>
              </w:numPr>
              <w:spacing w:before="0" w:after="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A"/>
                <w:sz w:val="22"/>
                <w:szCs w:val="22"/>
                <w:lang w:val="en-US"/>
              </w:rPr>
            </w:pPr>
            <w:r w:rsidRPr="67413B3C" w:rsidR="0249E2B2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>D</w:t>
            </w:r>
            <w:r w:rsidRPr="67413B3C" w:rsidR="06051EEC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>esign</w:t>
            </w:r>
            <w:r w:rsidRPr="67413B3C" w:rsidR="09FADC87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 </w:t>
            </w:r>
            <w:r w:rsidRPr="67413B3C" w:rsidR="12EE6389">
              <w:rPr>
                <w:rFonts w:ascii="Calibri" w:hAnsi="Calibri" w:eastAsia="Calibri" w:cs=""/>
                <w:color w:val="00000A"/>
                <w:sz w:val="22"/>
                <w:szCs w:val="22"/>
                <w:highlight w:val="yellow"/>
                <w:lang w:val="en-US"/>
              </w:rPr>
              <w:t xml:space="preserve">at least </w:t>
            </w:r>
            <w:r w:rsidRPr="67413B3C" w:rsidR="09FADC87">
              <w:rPr>
                <w:rFonts w:ascii="Calibri" w:hAnsi="Calibri" w:eastAsia="Calibri" w:cs=""/>
                <w:color w:val="00000A"/>
                <w:sz w:val="22"/>
                <w:szCs w:val="22"/>
                <w:highlight w:val="yellow"/>
                <w:lang w:val="en-US"/>
              </w:rPr>
              <w:t xml:space="preserve">xx number </w:t>
            </w:r>
            <w:r w:rsidRPr="67413B3C" w:rsidR="09FADC87">
              <w:rPr>
                <w:rFonts w:ascii="Calibri" w:hAnsi="Calibri" w:eastAsia="Calibri" w:cs=""/>
                <w:color w:val="00000A"/>
                <w:sz w:val="22"/>
                <w:szCs w:val="22"/>
                <w:highlight w:val="yellow"/>
                <w:lang w:val="en-US"/>
              </w:rPr>
              <w:t>of  systems</w:t>
            </w:r>
          </w:p>
          <w:p w:rsidP="67413B3C" w14:paraId="225093BE" wp14:textId="5598D1C5">
            <w:pPr>
              <w:pStyle w:val="ListParagraph"/>
              <w:numPr>
                <w:ilvl w:val="0"/>
                <w:numId w:val="24"/>
              </w:numPr>
              <w:spacing w:before="0" w:after="0" w:line="240" w:lineRule="auto"/>
              <w:jc w:val="both"/>
              <w:rPr>
                <w:color w:val="00000A"/>
                <w:sz w:val="22"/>
                <w:szCs w:val="22"/>
                <w:lang w:val="en-US"/>
              </w:rPr>
            </w:pPr>
            <w:r w:rsidRPr="67413B3C" w:rsidR="06051EEC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 </w:t>
            </w:r>
            <w:r w:rsidRPr="67413B3C" w:rsidR="336BAE70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>D</w:t>
            </w:r>
            <w:r w:rsidRPr="67413B3C" w:rsidR="06051EEC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eployment </w:t>
            </w:r>
            <w:r w:rsidRPr="67413B3C" w:rsidR="13D1C276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of </w:t>
            </w:r>
            <w:r w:rsidRPr="67413B3C" w:rsidR="06051EEC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artifacts for </w:t>
            </w:r>
            <w:r w:rsidRPr="67413B3C" w:rsidR="06051EEC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>applications</w:t>
            </w:r>
            <w:r w:rsidRPr="67413B3C" w:rsidR="06051EEC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 in the cloud</w:t>
            </w:r>
            <w:r w:rsidRPr="67413B3C" w:rsidR="30D52AB2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 and on premise</w:t>
            </w:r>
          </w:p>
          <w:p w:rsidP="67413B3C" w14:paraId="21B31462" wp14:textId="5903FA83">
            <w:pPr>
              <w:pStyle w:val="ListParagraph"/>
              <w:numPr>
                <w:ilvl w:val="0"/>
                <w:numId w:val="24"/>
              </w:numPr>
              <w:spacing w:before="0" w:after="0" w:line="240" w:lineRule="auto"/>
              <w:jc w:val="both"/>
              <w:rPr>
                <w:color w:val="00000A"/>
                <w:sz w:val="22"/>
                <w:szCs w:val="22"/>
                <w:lang w:val="en-US"/>
              </w:rPr>
            </w:pPr>
            <w:r w:rsidRPr="67413B3C" w:rsidR="06051EEC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>System engineering</w:t>
            </w:r>
            <w:r w:rsidRPr="67413B3C" w:rsidR="2BD73B21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 - build new pipelines</w:t>
            </w:r>
          </w:p>
          <w:p w:rsidP="67413B3C" w14:paraId="3FB1570A" wp14:textId="0FF5FA4B">
            <w:pPr>
              <w:pStyle w:val="ListParagraph"/>
              <w:numPr>
                <w:ilvl w:val="0"/>
                <w:numId w:val="24"/>
              </w:numPr>
              <w:spacing w:before="0" w:after="0" w:line="240" w:lineRule="auto"/>
              <w:jc w:val="both"/>
              <w:rPr>
                <w:color w:val="00000A"/>
                <w:sz w:val="22"/>
                <w:szCs w:val="22"/>
                <w:lang w:val="en-US"/>
              </w:rPr>
            </w:pPr>
            <w:r w:rsidRPr="67413B3C" w:rsidR="545773DF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>O</w:t>
            </w:r>
            <w:r w:rsidRPr="67413B3C" w:rsidR="06051EEC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>ptimization</w:t>
            </w:r>
            <w:r w:rsidRPr="67413B3C" w:rsidR="54A56A4B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 existing and news HPC</w:t>
            </w:r>
            <w:r w:rsidRPr="67413B3C" w:rsidR="06051EEC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 clusters to </w:t>
            </w:r>
            <w:r w:rsidRPr="67413B3C" w:rsidR="06051EEC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>improve</w:t>
            </w:r>
            <w:r w:rsidRPr="67413B3C" w:rsidR="06051EEC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 </w:t>
            </w:r>
            <w:r w:rsidRPr="67413B3C" w:rsidR="06051EEC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>thr</w:t>
            </w:r>
            <w:r w:rsidRPr="67413B3C" w:rsidR="3BD763AD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>o</w:t>
            </w:r>
            <w:r w:rsidRPr="67413B3C" w:rsidR="06051EEC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>u</w:t>
            </w:r>
            <w:r w:rsidRPr="67413B3C" w:rsidR="0DC19427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>gh</w:t>
            </w:r>
            <w:r w:rsidRPr="67413B3C" w:rsidR="06051EEC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>put</w:t>
            </w:r>
            <w:r w:rsidRPr="67413B3C" w:rsidR="06051EEC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 </w:t>
            </w:r>
          </w:p>
          <w:p w:rsidP="67413B3C" w14:paraId="63D9794A" wp14:textId="4396C47F">
            <w:pPr>
              <w:pStyle w:val="ListParagraph"/>
              <w:numPr>
                <w:ilvl w:val="0"/>
                <w:numId w:val="24"/>
              </w:numPr>
              <w:spacing w:before="0" w:after="0" w:line="240" w:lineRule="auto"/>
              <w:jc w:val="both"/>
              <w:rPr>
                <w:color w:val="00000A"/>
                <w:sz w:val="22"/>
                <w:szCs w:val="22"/>
                <w:lang w:val="en-US"/>
              </w:rPr>
            </w:pPr>
            <w:r w:rsidRPr="67413B3C" w:rsidR="464ED600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Software development and software engineering </w:t>
            </w:r>
            <w:r w:rsidRPr="67413B3C" w:rsidR="1454FFD6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>for in-house</w:t>
            </w:r>
            <w:r w:rsidRPr="67413B3C" w:rsidR="464ED600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 </w:t>
            </w:r>
            <w:r w:rsidRPr="67413B3C" w:rsidR="6CD21360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>applications</w:t>
            </w:r>
            <w:r w:rsidRPr="67413B3C" w:rsidR="464ED600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 to support data </w:t>
            </w:r>
            <w:r w:rsidRPr="67413B3C" w:rsidR="4C155F13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requirements </w:t>
            </w:r>
          </w:p>
          <w:p w:rsidP="67413B3C" w14:paraId="0C8E2AE2" wp14:textId="3D7B4434">
            <w:pPr>
              <w:pStyle w:val="Normal"/>
              <w:spacing w:before="0" w:after="0" w:line="240" w:lineRule="auto"/>
              <w:ind w:left="0"/>
              <w:jc w:val="both"/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</w:pPr>
          </w:p>
          <w:p w:rsidP="67413B3C" w14:paraId="38C6F4D0" wp14:textId="13643DF2">
            <w:pPr>
              <w:pStyle w:val="ListParagraph"/>
              <w:numPr>
                <w:ilvl w:val="0"/>
                <w:numId w:val="24"/>
              </w:numPr>
              <w:spacing w:before="0" w:after="0" w:line="240" w:lineRule="auto"/>
              <w:jc w:val="both"/>
              <w:rPr>
                <w:color w:val="00000A"/>
                <w:sz w:val="22"/>
                <w:szCs w:val="22"/>
                <w:lang w:val="en-US"/>
              </w:rPr>
            </w:pPr>
            <w:r w:rsidRPr="67413B3C" w:rsidR="6DCF9061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Provide technical advice to other on </w:t>
            </w:r>
            <w:r w:rsidRPr="67413B3C" w:rsidR="3CD78826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>development</w:t>
            </w:r>
            <w:r w:rsidRPr="67413B3C" w:rsidR="6DCF9061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 of other software</w:t>
            </w:r>
            <w:r w:rsidRPr="67413B3C" w:rsidR="750FADE0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, </w:t>
            </w:r>
            <w:r w:rsidRPr="67413B3C" w:rsidR="6DCF9061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e.g. ODK, CKAN, DMP, </w:t>
            </w:r>
            <w:r w:rsidRPr="67413B3C" w:rsidR="2BE6D263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Common Ontologies, </w:t>
            </w:r>
          </w:p>
          <w:p w:rsidP="67413B3C" w14:paraId="02EB378F" wp14:textId="1FC75B8B">
            <w:pPr>
              <w:pStyle w:val="Normal"/>
              <w:spacing w:before="0" w:after="0" w:line="240" w:lineRule="auto"/>
              <w:ind w:left="0"/>
              <w:jc w:val="both"/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</w:pPr>
          </w:p>
        </w:tc>
        <w:tc>
          <w:tcPr>
            <w:tcW w:w="4530" w:type="dxa"/>
            <w:tcBorders/>
            <w:shd w:val="clear" w:color="auto" w:fill="auto"/>
            <w:tcMar/>
          </w:tcPr>
          <w:p w:rsidP="67413B3C" w14:paraId="702017B1" wp14:textId="2983BB58">
            <w:pPr>
              <w:pStyle w:val="ListParagraph"/>
              <w:numPr>
                <w:ilvl w:val="1"/>
                <w:numId w:val="32"/>
              </w:numPr>
              <w:spacing w:before="0" w:after="0" w:line="276" w:lineRule="auto"/>
              <w:ind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A"/>
                <w:sz w:val="22"/>
                <w:szCs w:val="22"/>
                <w:highlight w:val="yellow"/>
                <w:lang w:val="en-US"/>
              </w:rPr>
            </w:pPr>
            <w:r w:rsidRPr="67413B3C" w:rsidR="79237573">
              <w:rPr>
                <w:rFonts w:ascii="Calibri" w:hAnsi="Calibri" w:eastAsia="Calibri" w:cs=""/>
                <w:color w:val="00000A"/>
                <w:sz w:val="22"/>
                <w:szCs w:val="22"/>
                <w:highlight w:val="yellow"/>
                <w:lang w:val="en-US"/>
              </w:rPr>
              <w:t>Hpc monitoring and alerting platforms</w:t>
            </w:r>
          </w:p>
          <w:p w:rsidP="67413B3C" w14:paraId="1ADC9039" wp14:textId="089F9860">
            <w:pPr>
              <w:pStyle w:val="ListParagraph"/>
              <w:numPr>
                <w:ilvl w:val="1"/>
                <w:numId w:val="32"/>
              </w:numPr>
              <w:spacing w:before="0" w:after="0" w:line="276" w:lineRule="auto"/>
              <w:ind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A"/>
                <w:sz w:val="22"/>
                <w:szCs w:val="22"/>
                <w:highlight w:val="yellow"/>
                <w:lang w:val="en-US"/>
              </w:rPr>
            </w:pPr>
            <w:r w:rsidRPr="67413B3C" w:rsidR="79237573">
              <w:rPr>
                <w:rFonts w:ascii="Calibri" w:hAnsi="Calibri" w:eastAsia="Calibri" w:cs=""/>
                <w:color w:val="00000A"/>
                <w:sz w:val="22"/>
                <w:szCs w:val="22"/>
                <w:highlight w:val="yellow"/>
                <w:lang w:val="en-US"/>
              </w:rPr>
              <w:t>Hpc user identity and management system</w:t>
            </w:r>
          </w:p>
          <w:p w:rsidP="67413B3C" w14:paraId="2370E7D2" wp14:textId="21469BF6">
            <w:pPr>
              <w:pStyle w:val="ListParagraph"/>
              <w:numPr>
                <w:ilvl w:val="1"/>
                <w:numId w:val="32"/>
              </w:numPr>
              <w:spacing w:before="0" w:after="0" w:line="276" w:lineRule="auto"/>
              <w:ind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2"/>
                <w:szCs w:val="22"/>
                <w:highlight w:val="yellow"/>
                <w:lang w:val="en-US"/>
              </w:rPr>
            </w:pPr>
            <w:r w:rsidRPr="67413B3C" w:rsidR="79237573">
              <w:rPr>
                <w:rFonts w:ascii="Calibri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2"/>
                <w:szCs w:val="22"/>
                <w:highlight w:val="yellow"/>
                <w:lang w:val="en-US"/>
              </w:rPr>
              <w:t xml:space="preserve">Automated software </w:t>
            </w:r>
            <w:r w:rsidRPr="67413B3C" w:rsidR="21F3CB54">
              <w:rPr>
                <w:rFonts w:ascii="Calibri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2"/>
                <w:szCs w:val="22"/>
                <w:highlight w:val="yellow"/>
                <w:lang w:val="en-US"/>
              </w:rPr>
              <w:t>provisioning, configuration</w:t>
            </w:r>
            <w:r w:rsidRPr="67413B3C" w:rsidR="21F3CB54">
              <w:rPr>
                <w:rFonts w:ascii="Calibri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2"/>
                <w:szCs w:val="22"/>
                <w:highlight w:val="yellow"/>
                <w:lang w:val="en-US"/>
              </w:rPr>
              <w:t xml:space="preserve"> management and application deployment</w:t>
            </w:r>
            <w:r w:rsidRPr="67413B3C" w:rsidR="21F3CB54">
              <w:rPr>
                <w:rFonts w:ascii="Calibri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2"/>
                <w:szCs w:val="22"/>
                <w:lang w:val="en-US"/>
              </w:rPr>
              <w:t xml:space="preserve"> </w:t>
            </w:r>
          </w:p>
          <w:p w:rsidP="67413B3C" w14:paraId="78756644" wp14:textId="3CCD2595">
            <w:pPr>
              <w:pStyle w:val="ListParagraph"/>
              <w:numPr>
                <w:ilvl w:val="1"/>
                <w:numId w:val="32"/>
              </w:numPr>
              <w:spacing w:before="0" w:after="0" w:line="276" w:lineRule="auto"/>
              <w:ind/>
              <w:jc w:val="both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2"/>
                <w:szCs w:val="22"/>
                <w:highlight w:val="yellow"/>
                <w:lang w:val="en-US"/>
              </w:rPr>
            </w:pPr>
            <w:r w:rsidRPr="67413B3C" w:rsidR="577BE484">
              <w:rPr>
                <w:rFonts w:ascii="Calibri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2"/>
                <w:szCs w:val="22"/>
                <w:highlight w:val="yellow"/>
                <w:lang w:val="en-US"/>
              </w:rPr>
              <w:t>Software documentation</w:t>
            </w:r>
          </w:p>
          <w:p w:rsidP="67413B3C" w14:paraId="3DEEC669" wp14:textId="7417BDD1">
            <w:pPr>
              <w:pStyle w:val="Normal"/>
              <w:spacing w:before="0" w:after="0" w:line="276" w:lineRule="auto"/>
              <w:ind w:left="720"/>
              <w:jc w:val="both"/>
              <w:rPr>
                <w:rFonts w:ascii="Calibri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2"/>
                <w:szCs w:val="22"/>
                <w:highlight w:val="yellow"/>
                <w:lang w:val="en-US"/>
              </w:rPr>
            </w:pPr>
            <w:r w:rsidRPr="67413B3C" w:rsidR="577BE484">
              <w:rPr>
                <w:rFonts w:ascii="Calibri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2"/>
                <w:szCs w:val="22"/>
                <w:lang w:val="en-US"/>
              </w:rPr>
              <w:t xml:space="preserve">       </w:t>
            </w:r>
            <w:r w:rsidRPr="67413B3C" w:rsidR="577BE484">
              <w:rPr>
                <w:rFonts w:ascii="Calibri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2"/>
                <w:szCs w:val="22"/>
                <w:highlight w:val="yellow"/>
                <w:lang w:val="en-US"/>
              </w:rPr>
              <w:t xml:space="preserve">-      System </w:t>
            </w:r>
            <w:r w:rsidRPr="67413B3C" w:rsidR="520848EC">
              <w:rPr>
                <w:rFonts w:ascii="Calibri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2"/>
                <w:szCs w:val="22"/>
                <w:highlight w:val="yellow"/>
                <w:lang w:val="en-US"/>
              </w:rPr>
              <w:t>documentation</w:t>
            </w:r>
            <w:r w:rsidRPr="67413B3C" w:rsidR="577BE484">
              <w:rPr>
                <w:rFonts w:ascii="Calibri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329" w:type="dxa"/>
            <w:tcBorders/>
            <w:shd w:val="clear" w:color="auto" w:fill="auto"/>
            <w:tcMar/>
          </w:tcPr>
          <w:p w14:paraId="3656B9AB" wp14:textId="77777777">
            <w:pPr>
              <w:pStyle w:val="Normal"/>
              <w:spacing w:before="0" w:after="0" w:line="240" w:lineRule="auto"/>
              <w:jc w:val="center"/>
              <w:rPr>
                <w:lang w:val="en-US"/>
              </w:rPr>
            </w:pPr>
            <w:r>
              <w:rPr/>
            </w:r>
          </w:p>
        </w:tc>
      </w:tr>
      <w:tr xmlns:wp14="http://schemas.microsoft.com/office/word/2010/wordml" w:rsidTr="67413B3C" w14:paraId="287D6DB5" wp14:textId="77777777">
        <w:trPr/>
        <w:tc>
          <w:tcPr>
            <w:tcW w:w="630" w:type="dxa"/>
            <w:tcBorders/>
            <w:shd w:val="clear" w:color="auto" w:fill="auto"/>
            <w:tcMar/>
          </w:tcPr>
          <w:p w14:paraId="18F999B5" wp14:textId="77777777">
            <w:pPr>
              <w:pStyle w:val="Normal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85" w:type="dxa"/>
            <w:tcBorders/>
            <w:shd w:val="clear" w:color="auto" w:fill="auto"/>
            <w:tcMar/>
          </w:tcPr>
          <w:p w:rsidP="67413B3C" w14:paraId="1C2C50F1" wp14:textId="323104BD">
            <w:pPr>
              <w:pStyle w:val="Normal"/>
              <w:spacing w:before="0" w:after="0" w:line="240" w:lineRule="auto"/>
              <w:ind w:left="0"/>
              <w:jc w:val="both"/>
              <w:rPr>
                <w:rFonts w:ascii="Open Sans;sans-serif" w:hAnsi="Open Sans;sans-serif" w:eastAsia="Open Sans;sans-serif" w:cs="Open Sans;sans-serif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7413B3C" w:rsidR="588A64BC">
              <w:rPr>
                <w:rFonts w:ascii="Open Sans;sans-serif" w:hAnsi="Open Sans;sans-serif" w:eastAsia="Open Sans;sans-serif" w:cs="Open Sans;sans-serif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en-US"/>
              </w:rPr>
              <w:t>Implement</w:t>
            </w:r>
            <w:r w:rsidRPr="67413B3C" w:rsidR="54A0BFF0">
              <w:rPr>
                <w:rFonts w:ascii="Open Sans;sans-serif" w:hAnsi="Open Sans;sans-serif" w:eastAsia="Open Sans;sans-serif" w:cs="Open Sans;sans-serif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7413B3C" w:rsidR="7B2C5109">
              <w:rPr>
                <w:rFonts w:ascii="Open Sans;sans-serif" w:hAnsi="Open Sans;sans-serif" w:eastAsia="Open Sans;sans-serif" w:cs="Open Sans;sans-serif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en-US"/>
              </w:rPr>
              <w:t>icipe’s</w:t>
            </w:r>
            <w:proofErr w:type="spellEnd"/>
            <w:r w:rsidRPr="67413B3C" w:rsidR="7B2C5109">
              <w:rPr>
                <w:rFonts w:ascii="Open Sans;sans-serif" w:hAnsi="Open Sans;sans-serif" w:eastAsia="Open Sans;sans-serif" w:cs="Open Sans;sans-serif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en-US"/>
              </w:rPr>
              <w:t xml:space="preserve"> </w:t>
            </w:r>
            <w:r w:rsidRPr="67413B3C" w:rsidR="588A64BC">
              <w:rPr>
                <w:rFonts w:ascii="Open Sans;sans-serif" w:hAnsi="Open Sans;sans-serif" w:eastAsia="Open Sans;sans-serif" w:cs="Open Sans;sans-serif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en-US"/>
              </w:rPr>
              <w:t>informatics infrastructure</w:t>
            </w:r>
            <w:r w:rsidRPr="67413B3C" w:rsidR="1B687C18">
              <w:rPr>
                <w:rFonts w:ascii="Open Sans;sans-serif" w:hAnsi="Open Sans;sans-serif" w:eastAsia="Open Sans;sans-serif" w:cs="Open Sans;sans-serif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en-US"/>
              </w:rPr>
              <w:t xml:space="preserve"> to </w:t>
            </w:r>
            <w:r w:rsidRPr="67413B3C" w:rsidR="0EEFC4FA">
              <w:rPr>
                <w:rFonts w:ascii="Open Sans;sans-serif" w:hAnsi="Open Sans;sans-serif" w:eastAsia="Open Sans;sans-serif" w:cs="Open Sans;sans-serif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en-US"/>
              </w:rPr>
              <w:t>support data</w:t>
            </w:r>
            <w:r w:rsidRPr="67413B3C" w:rsidR="1B687C18">
              <w:rPr>
                <w:rFonts w:ascii="Open Sans;sans-serif" w:hAnsi="Open Sans;sans-serif" w:eastAsia="Open Sans;sans-serif" w:cs="Open Sans;sans-serif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en-US"/>
              </w:rPr>
              <w:t xml:space="preserve"> anal</w:t>
            </w:r>
            <w:r w:rsidRPr="67413B3C" w:rsidR="1793551C">
              <w:rPr>
                <w:rFonts w:ascii="Open Sans;sans-serif" w:hAnsi="Open Sans;sans-serif" w:eastAsia="Open Sans;sans-serif" w:cs="Open Sans;sans-serif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en-US"/>
              </w:rPr>
              <w:t>ysis</w:t>
            </w:r>
            <w:r w:rsidRPr="67413B3C" w:rsidR="1B687C18">
              <w:rPr>
                <w:rFonts w:ascii="Open Sans;sans-serif" w:hAnsi="Open Sans;sans-serif" w:eastAsia="Open Sans;sans-serif" w:cs="Open Sans;sans-serif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en-US"/>
              </w:rPr>
              <w:t xml:space="preserve"> and institutes data </w:t>
            </w:r>
            <w:r w:rsidRPr="67413B3C" w:rsidR="39B7E603">
              <w:rPr>
                <w:rFonts w:ascii="Open Sans;sans-serif" w:hAnsi="Open Sans;sans-serif" w:eastAsia="Open Sans;sans-serif" w:cs="Open Sans;sans-serif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en-US"/>
              </w:rPr>
              <w:t>needs.</w:t>
            </w:r>
          </w:p>
          <w:p w:rsidR="2881D3C3" w:rsidP="2881D3C3" w:rsidRDefault="2881D3C3" w14:paraId="3254C2B3" w14:textId="575FAEC5">
            <w:pPr>
              <w:pStyle w:val="Normal"/>
              <w:spacing w:before="0" w:after="0" w:line="240" w:lineRule="auto"/>
              <w:ind w:left="0"/>
              <w:jc w:val="both"/>
              <w:rPr>
                <w:rFonts w:ascii="Calibri" w:hAnsi="Calibri" w:eastAsia="Calibri" w:cs=""/>
                <w:b w:val="0"/>
                <w:bCs w:val="0"/>
                <w:i w:val="0"/>
                <w:iCs w:val="0"/>
                <w:noProof w:val="0"/>
                <w:color w:val="00000A"/>
                <w:sz w:val="22"/>
                <w:szCs w:val="22"/>
                <w:lang w:val="en-US"/>
              </w:rPr>
            </w:pPr>
          </w:p>
          <w:p w:rsidP="09B26568" w14:paraId="68C66DBA" wp14:textId="6C24D2DD">
            <w:pPr>
              <w:pStyle w:val="Normal"/>
              <w:spacing w:before="0" w:after="0" w:line="240" w:lineRule="auto"/>
              <w:rPr>
                <w:rFonts w:ascii="Calibri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color w:val="00000A"/>
                <w:sz w:val="22"/>
                <w:szCs w:val="22"/>
                <w:lang w:val="en-US"/>
              </w:rPr>
            </w:pPr>
          </w:p>
        </w:tc>
        <w:tc>
          <w:tcPr>
            <w:tcW w:w="3270" w:type="dxa"/>
            <w:tcBorders/>
            <w:shd w:val="clear" w:color="auto" w:fill="auto"/>
            <w:tcMar/>
          </w:tcPr>
          <w:p w:rsidR="67413B3C" w:rsidP="67413B3C" w:rsidRDefault="67413B3C" w14:paraId="3B5C99FA" w14:textId="1672C48C">
            <w:pPr>
              <w:pStyle w:val="Normal"/>
              <w:spacing w:before="0" w:after="0" w:line="276" w:lineRule="auto"/>
              <w:ind w:left="720"/>
              <w:jc w:val="both"/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</w:pPr>
          </w:p>
          <w:p w:rsidP="67413B3C" w14:paraId="46D06833" wp14:textId="1836F39F">
            <w:pPr>
              <w:pStyle w:val="ListParagraph"/>
              <w:numPr>
                <w:ilvl w:val="0"/>
                <w:numId w:val="31"/>
              </w:numPr>
              <w:spacing w:before="0" w:after="0" w:line="276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A"/>
                <w:sz w:val="22"/>
                <w:szCs w:val="22"/>
                <w:lang w:val="en-US"/>
              </w:rPr>
            </w:pPr>
            <w:r w:rsidRPr="67413B3C" w:rsidR="464221B7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>Data curation and</w:t>
            </w:r>
          </w:p>
          <w:p w:rsidP="67413B3C" w14:paraId="544694A4" wp14:textId="6B5904C3">
            <w:pPr>
              <w:pStyle w:val="ListParagraph"/>
              <w:numPr>
                <w:ilvl w:val="0"/>
                <w:numId w:val="31"/>
              </w:numPr>
              <w:spacing w:before="0" w:after="0" w:line="276" w:lineRule="auto"/>
              <w:jc w:val="both"/>
              <w:rPr>
                <w:color w:val="00000A"/>
                <w:sz w:val="22"/>
                <w:szCs w:val="22"/>
                <w:lang w:val="en-US"/>
              </w:rPr>
            </w:pPr>
            <w:r w:rsidRPr="67413B3C" w:rsidR="3C5B95CF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>A</w:t>
            </w:r>
            <w:r w:rsidRPr="67413B3C" w:rsidR="464221B7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>nalysis for existing data and generated data with guidelines from</w:t>
            </w:r>
            <w:r w:rsidRPr="67413B3C" w:rsidR="36E7FA37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 the</w:t>
            </w:r>
            <w:r w:rsidRPr="67413B3C" w:rsidR="464221B7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 </w:t>
            </w:r>
            <w:r w:rsidRPr="67413B3C" w:rsidR="63DE8244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RDMA policy </w:t>
            </w:r>
          </w:p>
          <w:p w:rsidP="67413B3C" w14:paraId="41B7BAAA" wp14:textId="2CC28117">
            <w:pPr>
              <w:pStyle w:val="Normal"/>
              <w:spacing w:before="0" w:after="0" w:line="276" w:lineRule="auto"/>
              <w:ind w:left="720"/>
              <w:jc w:val="both"/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</w:pPr>
          </w:p>
          <w:p w:rsidP="67413B3C" w14:paraId="7595BE25" wp14:textId="1E5EF10A">
            <w:pPr>
              <w:pStyle w:val="ListParagraph"/>
              <w:numPr>
                <w:ilvl w:val="0"/>
                <w:numId w:val="31"/>
              </w:numPr>
              <w:spacing w:before="0" w:after="0" w:line="276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A"/>
                <w:sz w:val="22"/>
                <w:szCs w:val="22"/>
                <w:lang w:val="en-US"/>
              </w:rPr>
            </w:pPr>
            <w:r w:rsidRPr="67413B3C" w:rsidR="3014E324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Building at least 5 </w:t>
            </w:r>
            <w:r w:rsidRPr="67413B3C" w:rsidR="60A41A85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>pipes</w:t>
            </w:r>
            <w:r w:rsidRPr="67413B3C" w:rsidR="3014E324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 to support</w:t>
            </w:r>
            <w:r w:rsidRPr="67413B3C" w:rsidR="04EFCD83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 seamless retrieval, curation, </w:t>
            </w:r>
            <w:proofErr w:type="spellStart"/>
            <w:r w:rsidRPr="67413B3C" w:rsidR="04EFCD83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>analyse</w:t>
            </w:r>
            <w:proofErr w:type="spellEnd"/>
            <w:r w:rsidRPr="67413B3C" w:rsidR="497716F6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 and</w:t>
            </w:r>
            <w:r w:rsidRPr="67413B3C" w:rsidR="04EFCD83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 store</w:t>
            </w:r>
            <w:r w:rsidRPr="67413B3C" w:rsidR="310EAC9B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 results from </w:t>
            </w:r>
            <w:r w:rsidRPr="67413B3C" w:rsidR="3014E324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>big data</w:t>
            </w:r>
            <w:r w:rsidRPr="67413B3C" w:rsidR="3014E324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 on</w:t>
            </w:r>
            <w:r w:rsidRPr="67413B3C" w:rsidR="49E5DFA0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 the</w:t>
            </w:r>
            <w:r w:rsidRPr="67413B3C" w:rsidR="3014E324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 </w:t>
            </w:r>
            <w:r w:rsidRPr="67413B3C" w:rsidR="48EA1E3A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>H</w:t>
            </w:r>
            <w:r w:rsidRPr="67413B3C" w:rsidR="4CD0FB7F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>PC</w:t>
            </w:r>
          </w:p>
          <w:p w:rsidP="67413B3C" w14:paraId="539D5321" wp14:textId="7D90E721">
            <w:pPr>
              <w:pStyle w:val="Normal"/>
              <w:spacing w:before="0" w:after="0" w:line="276" w:lineRule="auto"/>
              <w:ind w:left="0"/>
              <w:jc w:val="both"/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</w:pPr>
          </w:p>
          <w:p w:rsidP="67413B3C" w14:paraId="0E1CEFDA" wp14:textId="20CB3106">
            <w:pPr>
              <w:pStyle w:val="ListParagraph"/>
              <w:numPr>
                <w:ilvl w:val="0"/>
                <w:numId w:val="31"/>
              </w:numPr>
              <w:spacing w:before="0" w:after="0" w:line="276" w:lineRule="auto"/>
              <w:jc w:val="both"/>
              <w:rPr>
                <w:color w:val="00000A"/>
                <w:sz w:val="22"/>
                <w:szCs w:val="22"/>
                <w:lang w:val="en-US"/>
              </w:rPr>
            </w:pPr>
            <w:r w:rsidRPr="67413B3C" w:rsidR="22E7254D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Maintaining </w:t>
            </w:r>
            <w:proofErr w:type="spellStart"/>
            <w:r w:rsidRPr="67413B3C" w:rsidR="22E7254D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>REDCap</w:t>
            </w:r>
            <w:proofErr w:type="spellEnd"/>
            <w:r w:rsidRPr="67413B3C" w:rsidR="22E7254D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 for efficient data management</w:t>
            </w:r>
          </w:p>
          <w:p w:rsidP="67413B3C" w14:paraId="78CE485D" wp14:textId="17DAB5F4">
            <w:pPr>
              <w:pStyle w:val="Normal"/>
              <w:spacing w:before="0" w:after="0" w:line="276" w:lineRule="auto"/>
              <w:ind w:left="0"/>
              <w:jc w:val="both"/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</w:pPr>
          </w:p>
          <w:p w:rsidP="67413B3C" w14:paraId="075333EB" wp14:textId="43A66066">
            <w:pPr>
              <w:pStyle w:val="ListParagraph"/>
              <w:numPr>
                <w:ilvl w:val="0"/>
                <w:numId w:val="31"/>
              </w:numPr>
              <w:spacing w:before="0" w:after="0" w:line="276" w:lineRule="auto"/>
              <w:jc w:val="both"/>
              <w:rPr>
                <w:color w:val="00000A"/>
                <w:sz w:val="22"/>
                <w:szCs w:val="22"/>
                <w:highlight w:val="yellow"/>
                <w:lang w:val="en-US"/>
              </w:rPr>
            </w:pPr>
            <w:r w:rsidRPr="67413B3C" w:rsidR="22E7254D">
              <w:rPr>
                <w:rFonts w:ascii="Calibri" w:hAnsi="Calibri" w:eastAsia="Calibri" w:cs=""/>
                <w:color w:val="00000A"/>
                <w:sz w:val="22"/>
                <w:szCs w:val="22"/>
                <w:highlight w:val="yellow"/>
                <w:lang w:val="en-US"/>
              </w:rPr>
              <w:t xml:space="preserve">Support at least 10 users/projects using </w:t>
            </w:r>
            <w:proofErr w:type="spellStart"/>
            <w:r w:rsidRPr="67413B3C" w:rsidR="22E7254D">
              <w:rPr>
                <w:rFonts w:ascii="Calibri" w:hAnsi="Calibri" w:eastAsia="Calibri" w:cs=""/>
                <w:color w:val="00000A"/>
                <w:sz w:val="22"/>
                <w:szCs w:val="22"/>
                <w:highlight w:val="yellow"/>
                <w:lang w:val="en-US"/>
              </w:rPr>
              <w:t>REDCap</w:t>
            </w:r>
            <w:proofErr w:type="spellEnd"/>
            <w:r w:rsidRPr="67413B3C" w:rsidR="22E7254D">
              <w:rPr>
                <w:rFonts w:ascii="Calibri" w:hAnsi="Calibri" w:eastAsia="Calibri" w:cs=""/>
                <w:color w:val="00000A"/>
                <w:sz w:val="22"/>
                <w:szCs w:val="22"/>
                <w:highlight w:val="yellow"/>
                <w:lang w:val="en-US"/>
              </w:rPr>
              <w:t xml:space="preserve"> software</w:t>
            </w:r>
          </w:p>
          <w:p w:rsidP="67413B3C" w14:paraId="3FD42EF2" wp14:textId="090AA8C8">
            <w:pPr>
              <w:pStyle w:val="Normal"/>
              <w:spacing w:before="0" w:after="0" w:line="276" w:lineRule="auto"/>
              <w:ind w:left="0"/>
              <w:jc w:val="both"/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</w:pPr>
          </w:p>
          <w:p w:rsidP="67413B3C" w14:paraId="7861DBFE" wp14:textId="3C161E66">
            <w:pPr>
              <w:pStyle w:val="ListParagraph"/>
              <w:numPr>
                <w:ilvl w:val="0"/>
                <w:numId w:val="31"/>
              </w:numPr>
              <w:spacing w:before="0" w:after="0" w:line="276" w:lineRule="auto"/>
              <w:jc w:val="both"/>
              <w:rPr>
                <w:color w:val="00000A"/>
                <w:sz w:val="22"/>
                <w:szCs w:val="22"/>
                <w:lang w:val="en-US"/>
              </w:rPr>
            </w:pPr>
            <w:r w:rsidRPr="67413B3C" w:rsidR="48EA1E3A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data management for big data platforms and data pipelines to support easy data access </w:t>
            </w:r>
          </w:p>
          <w:p w:rsidP="67413B3C" w14:paraId="1CD383DB" wp14:textId="22669E0C">
            <w:pPr>
              <w:pStyle w:val="Normal"/>
              <w:spacing w:before="0" w:after="0" w:line="276" w:lineRule="auto"/>
              <w:ind w:left="720"/>
              <w:jc w:val="both"/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</w:pPr>
          </w:p>
          <w:p w:rsidP="67413B3C" w14:paraId="4E9E8264" wp14:textId="7F1A2B19">
            <w:pPr>
              <w:pStyle w:val="ListParagraph"/>
              <w:numPr>
                <w:ilvl w:val="0"/>
                <w:numId w:val="31"/>
              </w:numPr>
              <w:spacing w:before="0" w:after="0" w:line="276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A"/>
                <w:sz w:val="22"/>
                <w:szCs w:val="22"/>
                <w:highlight w:val="yellow"/>
                <w:lang w:val="en-US"/>
              </w:rPr>
            </w:pPr>
            <w:r w:rsidRPr="67413B3C" w:rsidR="48EA1E3A">
              <w:rPr>
                <w:rFonts w:ascii="Calibri" w:hAnsi="Calibri" w:eastAsia="Calibri" w:cs=""/>
                <w:color w:val="00000A"/>
                <w:sz w:val="22"/>
                <w:szCs w:val="22"/>
                <w:highlight w:val="yellow"/>
                <w:lang w:val="en-US"/>
              </w:rPr>
              <w:t xml:space="preserve">Design data pipelines to </w:t>
            </w:r>
            <w:r w:rsidRPr="67413B3C" w:rsidR="7CEBFC8A">
              <w:rPr>
                <w:rFonts w:ascii="Calibri" w:hAnsi="Calibri" w:eastAsia="Calibri" w:cs=""/>
                <w:color w:val="00000A"/>
                <w:sz w:val="22"/>
                <w:szCs w:val="22"/>
                <w:highlight w:val="yellow"/>
                <w:lang w:val="en-US"/>
              </w:rPr>
              <w:t>support data</w:t>
            </w:r>
            <w:r w:rsidRPr="67413B3C" w:rsidR="732A70AA">
              <w:rPr>
                <w:rFonts w:ascii="Calibri" w:hAnsi="Calibri" w:eastAsia="Calibri" w:cs=""/>
                <w:color w:val="00000A"/>
                <w:sz w:val="22"/>
                <w:szCs w:val="22"/>
                <w:highlight w:val="yellow"/>
                <w:lang w:val="en-US"/>
              </w:rPr>
              <w:t xml:space="preserve"> fusion from </w:t>
            </w:r>
            <w:r w:rsidRPr="67413B3C" w:rsidR="732A70AA">
              <w:rPr>
                <w:rFonts w:ascii="Calibri" w:hAnsi="Calibri" w:eastAsia="Calibri" w:cs=""/>
                <w:color w:val="00000A"/>
                <w:sz w:val="22"/>
                <w:szCs w:val="22"/>
                <w:highlight w:val="yellow"/>
                <w:lang w:val="en-US"/>
              </w:rPr>
              <w:t>hpc</w:t>
            </w:r>
            <w:r w:rsidRPr="67413B3C" w:rsidR="732A70AA">
              <w:rPr>
                <w:rFonts w:ascii="Calibri" w:hAnsi="Calibri" w:eastAsia="Calibri" w:cs=""/>
                <w:color w:val="00000A"/>
                <w:sz w:val="22"/>
                <w:szCs w:val="22"/>
                <w:highlight w:val="yellow"/>
                <w:lang w:val="en-US"/>
              </w:rPr>
              <w:t xml:space="preserve"> to the general data workflow</w:t>
            </w:r>
            <w:r w:rsidRPr="67413B3C" w:rsidR="732A70AA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 </w:t>
            </w:r>
          </w:p>
          <w:p w:rsidP="67413B3C" w14:paraId="64F75E16" wp14:textId="6470874D">
            <w:pPr>
              <w:pStyle w:val="Normal"/>
              <w:spacing w:before="0" w:after="0" w:line="276" w:lineRule="auto"/>
              <w:ind w:left="0"/>
              <w:jc w:val="both"/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</w:pPr>
          </w:p>
        </w:tc>
        <w:tc>
          <w:tcPr>
            <w:tcW w:w="4530" w:type="dxa"/>
            <w:tcBorders/>
            <w:shd w:val="clear" w:color="auto" w:fill="auto"/>
            <w:tcMar/>
          </w:tcPr>
          <w:p w:rsidP="67413B3C" w14:paraId="3C508AC9" wp14:textId="29AE5447">
            <w:pPr>
              <w:pStyle w:val="ListParagraph"/>
              <w:numPr>
                <w:ilvl w:val="1"/>
                <w:numId w:val="33"/>
              </w:numPr>
              <w:spacing w:before="0" w:after="0" w:line="276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A"/>
                <w:sz w:val="22"/>
                <w:szCs w:val="22"/>
              </w:rPr>
            </w:pPr>
            <w:r w:rsidRPr="67413B3C" w:rsidR="6CE1AB2B">
              <w:rPr>
                <w:rFonts w:ascii="Calibri" w:hAnsi="Calibri" w:eastAsia="Calibri" w:cs=""/>
                <w:color w:val="00000A"/>
                <w:sz w:val="22"/>
                <w:szCs w:val="22"/>
              </w:rPr>
              <w:t>Data documentation for hpc and data platforms</w:t>
            </w:r>
          </w:p>
          <w:p w:rsidP="67413B3C" w14:paraId="0FB5EB80" wp14:textId="0106C041">
            <w:pPr>
              <w:pStyle w:val="ListParagraph"/>
              <w:numPr>
                <w:ilvl w:val="1"/>
                <w:numId w:val="33"/>
              </w:numPr>
              <w:spacing w:before="0" w:after="0" w:line="276" w:lineRule="auto"/>
              <w:jc w:val="both"/>
              <w:rPr>
                <w:color w:val="00000A"/>
                <w:sz w:val="22"/>
                <w:szCs w:val="22"/>
              </w:rPr>
            </w:pPr>
            <w:r w:rsidRPr="67413B3C" w:rsidR="6CE1AB2B">
              <w:rPr>
                <w:rFonts w:ascii="Calibri" w:hAnsi="Calibri" w:eastAsia="Calibri" w:cs=""/>
                <w:color w:val="00000A"/>
                <w:sz w:val="22"/>
                <w:szCs w:val="22"/>
              </w:rPr>
              <w:t xml:space="preserve">Sample management documentation </w:t>
            </w:r>
          </w:p>
          <w:p w:rsidP="67413B3C" w14:paraId="47325717" wp14:textId="7C0B3EC4">
            <w:pPr>
              <w:pStyle w:val="Normal"/>
              <w:spacing w:before="0" w:after="0" w:line="276" w:lineRule="auto"/>
              <w:ind w:left="720"/>
              <w:jc w:val="both"/>
              <w:rPr>
                <w:rFonts w:ascii="Calibri" w:hAnsi="Calibri" w:eastAsia="Calibri" w:cs=""/>
                <w:color w:val="00000A"/>
                <w:sz w:val="22"/>
                <w:szCs w:val="22"/>
              </w:rPr>
            </w:pPr>
            <w:r w:rsidRPr="67413B3C" w:rsidR="51998042">
              <w:rPr>
                <w:rFonts w:ascii="Calibri" w:hAnsi="Calibri" w:eastAsia="Calibri" w:cs=""/>
                <w:color w:val="00000A"/>
                <w:sz w:val="22"/>
                <w:szCs w:val="22"/>
              </w:rPr>
              <w:t xml:space="preserve">        </w:t>
            </w:r>
          </w:p>
        </w:tc>
        <w:tc>
          <w:tcPr>
            <w:tcW w:w="2329" w:type="dxa"/>
            <w:tcBorders/>
            <w:shd w:val="clear" w:color="auto" w:fill="auto"/>
            <w:tcMar/>
          </w:tcPr>
          <w:p w14:paraId="0FB78278" wp14:textId="77777777">
            <w:pPr>
              <w:pStyle w:val="Normal"/>
              <w:spacing w:before="0" w:after="0" w:line="240" w:lineRule="auto"/>
              <w:jc w:val="center"/>
              <w:rPr>
                <w:lang w:val="en-US"/>
              </w:rPr>
            </w:pPr>
            <w:r>
              <w:rPr/>
            </w:r>
          </w:p>
        </w:tc>
      </w:tr>
      <w:tr xmlns:wp14="http://schemas.microsoft.com/office/word/2010/wordml" w:rsidTr="67413B3C" w14:paraId="1FC39945" wp14:textId="77777777">
        <w:trPr/>
        <w:tc>
          <w:tcPr>
            <w:tcW w:w="630" w:type="dxa"/>
            <w:tcBorders/>
            <w:shd w:val="clear" w:color="auto" w:fill="auto"/>
            <w:tcMar/>
          </w:tcPr>
          <w:p w14:paraId="0562CB0E" wp14:textId="77777777">
            <w:pPr>
              <w:pStyle w:val="Normal"/>
              <w:spacing w:before="0" w:after="0" w:line="240" w:lineRule="auto"/>
              <w:jc w:val="center"/>
              <w:rPr>
                <w:lang w:val="en-US"/>
              </w:rPr>
            </w:pPr>
            <w:r w:rsidRPr="2881D3C3" w:rsidR="5F0F8ECF">
              <w:rPr>
                <w:lang w:val="en-US"/>
              </w:rPr>
              <w:t xml:space="preserve">3    </w:t>
            </w:r>
          </w:p>
        </w:tc>
        <w:tc>
          <w:tcPr>
            <w:tcW w:w="2985" w:type="dxa"/>
            <w:tcBorders/>
            <w:shd w:val="clear" w:color="auto" w:fill="auto"/>
            <w:tcMar/>
          </w:tcPr>
          <w:p w:rsidP="0126F269" w14:paraId="6410FF08" wp14:textId="3EDD4D4A">
            <w:pPr>
              <w:pStyle w:val="Normal"/>
              <w:spacing w:before="0"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en-US"/>
              </w:rPr>
            </w:pPr>
            <w:commentRangeStart w:id="59093717"/>
            <w:r w:rsidRPr="67413B3C" w:rsidR="75733C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en-US"/>
              </w:rPr>
              <w:t>Address outreach, development and sustainability through research</w:t>
            </w:r>
            <w:r w:rsidRPr="67413B3C" w:rsidR="164A89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en-US"/>
              </w:rPr>
              <w:t xml:space="preserve"> and innovation</w:t>
            </w:r>
            <w:commentRangeEnd w:id="59093717"/>
            <w:r>
              <w:rPr>
                <w:rStyle w:val="CommentReference"/>
              </w:rPr>
              <w:commentReference w:id="59093717"/>
            </w:r>
          </w:p>
          <w:p w:rsidP="2881D3C3" w14:paraId="34CE0A41" wp14:textId="6F9F154B">
            <w:pPr>
              <w:pStyle w:val="Normal"/>
              <w:spacing w:before="0" w:after="0" w:line="276" w:lineRule="auto"/>
              <w:jc w:val="both"/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</w:pPr>
          </w:p>
        </w:tc>
        <w:tc>
          <w:tcPr>
            <w:tcW w:w="3270" w:type="dxa"/>
            <w:tcBorders/>
            <w:shd w:val="clear" w:color="auto" w:fill="auto"/>
            <w:tcMar/>
          </w:tcPr>
          <w:p w:rsidP="67413B3C" w14:paraId="418AA068" wp14:textId="109F108B">
            <w:pPr>
              <w:pStyle w:val="ListParagraph"/>
              <w:numPr>
                <w:ilvl w:val="0"/>
                <w:numId w:val="36"/>
              </w:numPr>
              <w:spacing w:before="0" w:after="0" w:line="240" w:lineRule="auto"/>
              <w:ind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A"/>
                <w:sz w:val="22"/>
                <w:szCs w:val="22"/>
                <w:lang w:val="en-US"/>
              </w:rPr>
            </w:pPr>
            <w:r w:rsidRPr="67413B3C" w:rsidR="4F2675A5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>Propose at least 3 innovative ideas to support data management</w:t>
            </w:r>
          </w:p>
          <w:p w:rsidP="67413B3C" w14:paraId="64A4775F" wp14:textId="58082097">
            <w:pPr>
              <w:pStyle w:val="ListParagraph"/>
              <w:numPr>
                <w:ilvl w:val="0"/>
                <w:numId w:val="36"/>
              </w:numPr>
              <w:spacing w:before="0" w:after="0" w:line="240" w:lineRule="auto"/>
              <w:ind/>
              <w:jc w:val="both"/>
              <w:rPr>
                <w:color w:val="00000A"/>
                <w:sz w:val="22"/>
                <w:szCs w:val="22"/>
                <w:lang w:val="en-US"/>
              </w:rPr>
            </w:pPr>
            <w:r w:rsidRPr="67413B3C" w:rsidR="1DC4B644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>Develop</w:t>
            </w:r>
            <w:r w:rsidRPr="67413B3C" w:rsidR="26D3492B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 </w:t>
            </w:r>
            <w:r w:rsidRPr="67413B3C" w:rsidR="1DC4B644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>user manual</w:t>
            </w:r>
            <w:r w:rsidRPr="67413B3C" w:rsidR="5B375172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 for</w:t>
            </w:r>
            <w:r w:rsidRPr="67413B3C" w:rsidR="1DC4B644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7413B3C" w:rsidR="1DC4B644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>REDPCap</w:t>
            </w:r>
            <w:proofErr w:type="spellEnd"/>
          </w:p>
          <w:p w:rsidP="67413B3C" w14:paraId="1732DC6F" wp14:textId="4DA14128">
            <w:pPr>
              <w:pStyle w:val="ListParagraph"/>
              <w:numPr>
                <w:ilvl w:val="0"/>
                <w:numId w:val="36"/>
              </w:numPr>
              <w:spacing w:before="0" w:after="0" w:line="240" w:lineRule="auto"/>
              <w:ind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A"/>
                <w:sz w:val="22"/>
                <w:szCs w:val="22"/>
                <w:lang w:val="en-US"/>
              </w:rPr>
            </w:pPr>
            <w:r w:rsidRPr="67413B3C" w:rsidR="6B9072FE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>Develop</w:t>
            </w:r>
            <w:r w:rsidRPr="67413B3C" w:rsidR="702CB610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 at least 3</w:t>
            </w:r>
            <w:r w:rsidRPr="67413B3C" w:rsidR="6B9072FE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 trainin</w:t>
            </w:r>
            <w:r w:rsidRPr="67413B3C" w:rsidR="4EA91DCA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>g manual for r</w:t>
            </w:r>
            <w:r w:rsidRPr="67413B3C" w:rsidR="1DC4B644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elevant course in data management and HPC </w:t>
            </w:r>
          </w:p>
          <w:p w:rsidP="67413B3C" w14:paraId="56AD6F50" wp14:textId="07D700C2">
            <w:pPr>
              <w:pStyle w:val="ListParagraph"/>
              <w:numPr>
                <w:ilvl w:val="0"/>
                <w:numId w:val="36"/>
              </w:numPr>
              <w:spacing w:before="0" w:after="0" w:line="240" w:lineRule="auto"/>
              <w:ind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A"/>
                <w:sz w:val="22"/>
                <w:szCs w:val="22"/>
                <w:highlight w:val="yellow"/>
                <w:lang w:val="en-US"/>
              </w:rPr>
            </w:pPr>
            <w:r w:rsidRPr="67413B3C" w:rsidR="145C3034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>Engage in</w:t>
            </w:r>
            <w:r w:rsidRPr="67413B3C" w:rsidR="31A516E3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 at least 3 training to support data management and systems use</w:t>
            </w:r>
            <w:r w:rsidRPr="67413B3C" w:rsidR="71ECD441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: </w:t>
            </w:r>
            <w:r w:rsidRPr="67413B3C" w:rsidR="71ECD441">
              <w:rPr>
                <w:rFonts w:ascii="Calibri" w:hAnsi="Calibri" w:eastAsia="Calibri" w:cs=""/>
                <w:color w:val="00000A"/>
                <w:sz w:val="22"/>
                <w:szCs w:val="22"/>
                <w:highlight w:val="yellow"/>
                <w:lang w:val="en-US"/>
              </w:rPr>
              <w:t xml:space="preserve">DMMG, </w:t>
            </w:r>
            <w:r w:rsidRPr="67413B3C" w:rsidR="71ECD441">
              <w:rPr>
                <w:rFonts w:ascii="Calibri" w:hAnsi="Calibri" w:eastAsia="Calibri" w:cs=""/>
                <w:color w:val="00000A"/>
                <w:sz w:val="22"/>
                <w:szCs w:val="22"/>
                <w:highlight w:val="yellow"/>
                <w:lang w:val="en-US"/>
              </w:rPr>
              <w:t xml:space="preserve">HPC, </w:t>
            </w:r>
            <w:r w:rsidRPr="67413B3C" w:rsidR="145C3034">
              <w:rPr>
                <w:rFonts w:ascii="Calibri" w:hAnsi="Calibri" w:eastAsia="Calibri" w:cs=""/>
                <w:color w:val="00000A"/>
                <w:sz w:val="22"/>
                <w:szCs w:val="22"/>
                <w:highlight w:val="yellow"/>
                <w:lang w:val="en-US"/>
              </w:rPr>
              <w:t xml:space="preserve">  </w:t>
            </w:r>
            <w:r w:rsidRPr="67413B3C" w:rsidR="145C3034">
              <w:rPr>
                <w:rFonts w:ascii="Calibri" w:hAnsi="Calibri" w:eastAsia="Calibri" w:cs=""/>
                <w:color w:val="00000A"/>
                <w:sz w:val="22"/>
                <w:szCs w:val="22"/>
                <w:highlight w:val="yellow"/>
                <w:lang w:val="en-US"/>
              </w:rPr>
              <w:t xml:space="preserve">     Interns </w:t>
            </w:r>
            <w:r w:rsidRPr="67413B3C" w:rsidR="145C3034">
              <w:rPr>
                <w:rFonts w:ascii="Calibri" w:hAnsi="Calibri" w:eastAsia="Calibri" w:cs=""/>
                <w:color w:val="00000A"/>
                <w:sz w:val="22"/>
                <w:szCs w:val="22"/>
                <w:highlight w:val="yellow"/>
                <w:lang w:val="en-US"/>
              </w:rPr>
              <w:t>training</w:t>
            </w:r>
          </w:p>
          <w:p w:rsidP="67413B3C" w14:paraId="418C15BE" wp14:textId="5D54F665">
            <w:pPr>
              <w:pStyle w:val="ListParagraph"/>
              <w:numPr>
                <w:ilvl w:val="0"/>
                <w:numId w:val="36"/>
              </w:numPr>
              <w:spacing w:before="0" w:after="0" w:line="240" w:lineRule="auto"/>
              <w:ind/>
              <w:jc w:val="both"/>
              <w:rPr>
                <w:color w:val="00000A"/>
                <w:sz w:val="22"/>
                <w:szCs w:val="22"/>
                <w:highlight w:val="yellow"/>
                <w:lang w:val="en-US"/>
              </w:rPr>
            </w:pPr>
            <w:r w:rsidRPr="67413B3C" w:rsidR="1D402E0B">
              <w:rPr>
                <w:rFonts w:ascii="Calibri" w:hAnsi="Calibri" w:eastAsia="Calibri" w:cs=""/>
                <w:color w:val="00000A"/>
                <w:sz w:val="22"/>
                <w:szCs w:val="22"/>
                <w:highlight w:val="yellow"/>
                <w:lang w:val="en-US"/>
              </w:rPr>
              <w:t>XXX</w:t>
            </w:r>
          </w:p>
          <w:p w:rsidP="67413B3C" w14:paraId="5B0A6812" wp14:textId="0F8E3220">
            <w:pPr>
              <w:pStyle w:val="ListParagraph"/>
              <w:numPr>
                <w:ilvl w:val="0"/>
                <w:numId w:val="36"/>
              </w:numPr>
              <w:spacing w:before="0" w:after="0" w:line="240" w:lineRule="auto"/>
              <w:ind/>
              <w:jc w:val="both"/>
              <w:rPr>
                <w:color w:val="00000A"/>
                <w:sz w:val="22"/>
                <w:szCs w:val="22"/>
                <w:highlight w:val="yellow"/>
                <w:lang w:val="en-US"/>
              </w:rPr>
            </w:pPr>
            <w:r w:rsidRPr="67413B3C" w:rsidR="1D402E0B">
              <w:rPr>
                <w:rFonts w:ascii="Calibri" w:hAnsi="Calibri" w:eastAsia="Calibri" w:cs=""/>
                <w:color w:val="00000A"/>
                <w:sz w:val="22"/>
                <w:szCs w:val="22"/>
                <w:highlight w:val="yellow"/>
                <w:lang w:val="en-US"/>
              </w:rPr>
              <w:t>XXX</w:t>
            </w:r>
          </w:p>
          <w:p w:rsidP="67413B3C" w14:paraId="0FAE8775" wp14:textId="2C97AB9B">
            <w:pPr>
              <w:pStyle w:val="ListParagraph"/>
              <w:numPr>
                <w:ilvl w:val="0"/>
                <w:numId w:val="36"/>
              </w:numPr>
              <w:spacing w:before="0" w:after="0" w:line="240" w:lineRule="auto"/>
              <w:ind/>
              <w:jc w:val="both"/>
              <w:rPr>
                <w:color w:val="00000A"/>
                <w:sz w:val="22"/>
                <w:szCs w:val="22"/>
                <w:highlight w:val="yellow"/>
                <w:lang w:val="en-US"/>
              </w:rPr>
            </w:pPr>
            <w:r w:rsidRPr="67413B3C" w:rsidR="1D402E0B">
              <w:rPr>
                <w:rFonts w:ascii="Calibri" w:hAnsi="Calibri" w:eastAsia="Calibri" w:cs=""/>
                <w:color w:val="00000A"/>
                <w:sz w:val="22"/>
                <w:szCs w:val="22"/>
                <w:highlight w:val="yellow"/>
                <w:lang w:val="en-US"/>
              </w:rPr>
              <w:t>XXX</w:t>
            </w:r>
          </w:p>
          <w:p w:rsidP="67413B3C" w14:paraId="6D98A12B" wp14:textId="6F028461">
            <w:pPr>
              <w:pStyle w:val="ListParagraph"/>
              <w:numPr>
                <w:ilvl w:val="0"/>
                <w:numId w:val="36"/>
              </w:numPr>
              <w:spacing w:before="0" w:after="0" w:line="240" w:lineRule="auto"/>
              <w:ind/>
              <w:jc w:val="both"/>
              <w:rPr>
                <w:color w:val="00000A"/>
                <w:sz w:val="22"/>
                <w:szCs w:val="22"/>
                <w:highlight w:val="yellow"/>
                <w:lang w:val="en-US"/>
              </w:rPr>
            </w:pPr>
            <w:r w:rsidRPr="67413B3C" w:rsidR="35069197">
              <w:rPr>
                <w:rFonts w:ascii="Calibri" w:hAnsi="Calibri" w:eastAsia="Calibri" w:cs=""/>
                <w:color w:val="00000A"/>
                <w:sz w:val="22"/>
                <w:szCs w:val="22"/>
                <w:highlight w:val="yellow"/>
                <w:lang w:val="en-US"/>
              </w:rPr>
              <w:t>Train in at least 2 course in data management/ solution architect/HPC</w:t>
            </w:r>
          </w:p>
        </w:tc>
        <w:tc>
          <w:tcPr>
            <w:tcW w:w="4530" w:type="dxa"/>
            <w:tcBorders/>
            <w:shd w:val="clear" w:color="auto" w:fill="auto"/>
            <w:tcMar/>
          </w:tcPr>
          <w:p w:rsidP="67413B3C" w14:paraId="2946DB82" wp14:textId="375DEE4C">
            <w:pPr>
              <w:pStyle w:val="ListParagraph"/>
              <w:numPr>
                <w:ilvl w:val="0"/>
                <w:numId w:val="34"/>
              </w:numPr>
              <w:spacing w:before="0" w:after="0" w:line="276" w:lineRule="auto"/>
              <w:ind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A"/>
                <w:sz w:val="22"/>
                <w:szCs w:val="22"/>
                <w:lang w:val="en-US"/>
              </w:rPr>
            </w:pPr>
            <w:r w:rsidRPr="67413B3C" w:rsidR="12F49B11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Training modules and tutorials </w:t>
            </w:r>
          </w:p>
        </w:tc>
        <w:tc>
          <w:tcPr>
            <w:tcW w:w="2329" w:type="dxa"/>
            <w:tcBorders/>
            <w:shd w:val="clear" w:color="auto" w:fill="auto"/>
            <w:tcMar/>
          </w:tcPr>
          <w:p w14:paraId="5997CC1D" wp14:textId="77777777">
            <w:pPr>
              <w:pStyle w:val="Normal"/>
              <w:spacing w:before="0" w:after="0" w:line="240" w:lineRule="auto"/>
              <w:jc w:val="center"/>
              <w:rPr>
                <w:lang w:val="en-US"/>
              </w:rPr>
            </w:pPr>
            <w:r>
              <w:rPr/>
            </w:r>
          </w:p>
        </w:tc>
      </w:tr>
      <w:tr xmlns:wp14="http://schemas.microsoft.com/office/word/2010/wordml" w:rsidTr="67413B3C" w14:paraId="49C71973" wp14:textId="77777777">
        <w:trPr/>
        <w:tc>
          <w:tcPr>
            <w:tcW w:w="630" w:type="dxa"/>
            <w:tcBorders/>
            <w:shd w:val="clear" w:color="auto" w:fill="auto"/>
            <w:tcMar/>
          </w:tcPr>
          <w:p w14:paraId="2598DEE6" wp14:textId="77777777">
            <w:pPr>
              <w:pStyle w:val="Normal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85" w:type="dxa"/>
            <w:tcBorders/>
            <w:shd w:val="clear" w:color="auto" w:fill="auto"/>
            <w:tcMar/>
          </w:tcPr>
          <w:p w:rsidP="67413B3C" w14:paraId="50ADACB1" wp14:textId="53724A2C">
            <w:pPr>
              <w:pStyle w:val="Normal"/>
              <w:spacing w:before="0" w:after="0"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en-US"/>
              </w:rPr>
            </w:pPr>
            <w:commentRangeStart w:id="1295151914"/>
            <w:r w:rsidRPr="67413B3C" w:rsidR="2012BF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en-US"/>
              </w:rPr>
              <w:t>Provide</w:t>
            </w:r>
            <w:r w:rsidRPr="67413B3C" w:rsidR="2012BF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en-US"/>
              </w:rPr>
              <w:t xml:space="preserve"> </w:t>
            </w:r>
            <w:r w:rsidRPr="67413B3C" w:rsidR="2012BF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en-US"/>
              </w:rPr>
              <w:t>high quality informatics support</w:t>
            </w:r>
            <w:r w:rsidRPr="67413B3C" w:rsidR="2012BF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en-US"/>
              </w:rPr>
              <w:t xml:space="preserve"> for</w:t>
            </w:r>
            <w:r w:rsidRPr="67413B3C" w:rsidR="2012BF9E">
              <w:rPr>
                <w:lang w:val="en-US"/>
              </w:rPr>
              <w:t xml:space="preserve"> </w:t>
            </w:r>
            <w:r w:rsidRPr="67413B3C" w:rsidR="2012BF9E">
              <w:rPr>
                <w:highlight w:val="yellow"/>
                <w:lang w:val="en-US"/>
              </w:rPr>
              <w:t>icipe</w:t>
            </w:r>
            <w:r w:rsidRPr="67413B3C" w:rsidR="74F612E8">
              <w:rPr>
                <w:highlight w:val="yellow"/>
                <w:lang w:val="en-US"/>
              </w:rPr>
              <w:t xml:space="preserve"> </w:t>
            </w:r>
            <w:r w:rsidRPr="67413B3C" w:rsidR="51BD4F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highlight w:val="yellow"/>
                <w:lang w:val="en-US"/>
              </w:rPr>
              <w:t>projects and</w:t>
            </w:r>
            <w:r w:rsidRPr="67413B3C" w:rsidR="2012BF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highlight w:val="yellow"/>
                <w:lang w:val="en-US"/>
              </w:rPr>
              <w:t xml:space="preserve"> larger </w:t>
            </w:r>
            <w:r w:rsidRPr="67413B3C" w:rsidR="4AF0C6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highlight w:val="yellow"/>
                <w:lang w:val="en-US"/>
              </w:rPr>
              <w:t xml:space="preserve">research </w:t>
            </w:r>
            <w:r w:rsidRPr="67413B3C" w:rsidR="2012BF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highlight w:val="yellow"/>
                <w:lang w:val="en-US"/>
              </w:rPr>
              <w:t>community</w:t>
            </w:r>
            <w:r w:rsidRPr="67413B3C" w:rsidR="641C8B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en-US"/>
              </w:rPr>
              <w:t xml:space="preserve"> </w:t>
            </w:r>
            <w:r w:rsidRPr="67413B3C" w:rsidR="641C8B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en-US"/>
              </w:rPr>
              <w:t>partner institutions</w:t>
            </w:r>
            <w:commentRangeEnd w:id="1295151914"/>
            <w:r>
              <w:rPr>
                <w:rStyle w:val="CommentReference"/>
              </w:rPr>
              <w:commentReference w:id="1295151914"/>
            </w:r>
          </w:p>
          <w:p w:rsidP="7240FD07" w14:paraId="110FFD37" wp14:textId="77777777">
            <w:pPr>
              <w:pStyle w:val="Normal"/>
              <w:spacing w:before="0" w:after="0" w:line="240" w:lineRule="auto"/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</w:pPr>
          </w:p>
        </w:tc>
        <w:tc>
          <w:tcPr>
            <w:tcW w:w="3270" w:type="dxa"/>
            <w:tcBorders/>
            <w:shd w:val="clear" w:color="auto" w:fill="auto"/>
            <w:tcMar/>
          </w:tcPr>
          <w:p w:rsidP="67413B3C" w14:paraId="7D72C5F5" wp14:textId="13A8124C">
            <w:pPr>
              <w:pStyle w:val="ListParagraph"/>
              <w:numPr>
                <w:ilvl w:val="0"/>
                <w:numId w:val="28"/>
              </w:numPr>
              <w:spacing w:before="0" w:after="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A"/>
                <w:sz w:val="22"/>
                <w:szCs w:val="22"/>
                <w:lang w:val="en-US"/>
              </w:rPr>
            </w:pPr>
            <w:r w:rsidRPr="67413B3C" w:rsidR="4FC6ADA6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>Engage</w:t>
            </w:r>
            <w:r w:rsidRPr="67413B3C" w:rsidR="1F5057B7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 at least 2 </w:t>
            </w:r>
            <w:r w:rsidRPr="67413B3C" w:rsidR="4FC6ADA6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H3Africa workgroups for </w:t>
            </w:r>
            <w:r w:rsidRPr="67413B3C" w:rsidR="4FC6ADA6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>work tools</w:t>
            </w:r>
            <w:r w:rsidRPr="67413B3C" w:rsidR="4FC6ADA6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 and software</w:t>
            </w:r>
          </w:p>
          <w:p w:rsidP="67413B3C" w14:paraId="547259A2" wp14:textId="1543DF79">
            <w:pPr>
              <w:pStyle w:val="Normal"/>
              <w:spacing w:before="0" w:after="0" w:line="240" w:lineRule="auto"/>
              <w:ind w:left="0"/>
              <w:jc w:val="both"/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</w:pPr>
          </w:p>
          <w:p w:rsidP="67413B3C" w14:paraId="6B699379" wp14:textId="22B66A8A">
            <w:pPr>
              <w:pStyle w:val="ListParagraph"/>
              <w:numPr>
                <w:ilvl w:val="0"/>
                <w:numId w:val="28"/>
              </w:numPr>
              <w:spacing w:before="0" w:after="0" w:line="240" w:lineRule="auto"/>
              <w:jc w:val="both"/>
              <w:rPr>
                <w:color w:val="00000A"/>
                <w:sz w:val="22"/>
                <w:szCs w:val="22"/>
                <w:lang w:val="en-US"/>
              </w:rPr>
            </w:pPr>
            <w:r w:rsidRPr="67413B3C" w:rsidR="4FC6ADA6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>Participate in</w:t>
            </w:r>
            <w:r w:rsidRPr="67413B3C" w:rsidR="7F0176A2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 at least 3</w:t>
            </w:r>
            <w:r w:rsidRPr="67413B3C" w:rsidR="4FC6ADA6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 H3Bionet </w:t>
            </w:r>
            <w:r w:rsidRPr="67413B3C" w:rsidR="504ADFC8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training courses </w:t>
            </w:r>
            <w:r w:rsidRPr="67413B3C" w:rsidR="3CB7C41B">
              <w:rPr>
                <w:rFonts w:ascii="Calibri" w:hAnsi="Calibri" w:eastAsia="Calibri" w:cs=""/>
                <w:color w:val="00000A"/>
                <w:sz w:val="22"/>
                <w:szCs w:val="22"/>
                <w:lang w:val="en-US"/>
              </w:rPr>
              <w:t xml:space="preserve">for technical support </w:t>
            </w:r>
          </w:p>
        </w:tc>
        <w:tc>
          <w:tcPr>
            <w:tcW w:w="4530" w:type="dxa"/>
            <w:tcBorders/>
            <w:shd w:val="clear" w:color="auto" w:fill="auto"/>
            <w:tcMar/>
          </w:tcPr>
          <w:p w:rsidP="67413B3C" w14:paraId="3FE9F23F" wp14:textId="279A443C">
            <w:pPr>
              <w:pStyle w:val="ListParagraph"/>
              <w:numPr>
                <w:ilvl w:val="0"/>
                <w:numId w:val="35"/>
              </w:numPr>
              <w:spacing w:before="0" w:after="0" w:line="276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A"/>
                <w:sz w:val="22"/>
                <w:szCs w:val="22"/>
              </w:rPr>
            </w:pPr>
          </w:p>
        </w:tc>
        <w:tc>
          <w:tcPr>
            <w:tcW w:w="2329" w:type="dxa"/>
            <w:tcBorders/>
            <w:shd w:val="clear" w:color="auto" w:fill="auto"/>
            <w:tcMar/>
          </w:tcPr>
          <w:p w14:paraId="0A6959E7" wp14:textId="77777777">
            <w:pPr>
              <w:pStyle w:val="Normal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xmlns:wp14="http://schemas.microsoft.com/office/word/2010/wordml" w:rsidTr="67413B3C" w14:paraId="78941E47" wp14:textId="77777777">
        <w:trPr/>
        <w:tc>
          <w:tcPr>
            <w:tcW w:w="630" w:type="dxa"/>
            <w:tcBorders/>
            <w:shd w:val="clear" w:color="auto" w:fill="auto"/>
            <w:tcMar/>
          </w:tcPr>
          <w:p w14:paraId="44240AAE" wp14:textId="77777777">
            <w:pPr>
              <w:pStyle w:val="Normal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85" w:type="dxa"/>
            <w:tcBorders/>
            <w:shd w:val="clear" w:color="auto" w:fill="auto"/>
            <w:tcMar/>
          </w:tcPr>
          <w:p w14:paraId="1F72F646" wp14:textId="77777777">
            <w:pPr>
              <w:pStyle w:val="Normal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3270" w:type="dxa"/>
            <w:tcBorders/>
            <w:shd w:val="clear" w:color="auto" w:fill="auto"/>
            <w:tcMar/>
          </w:tcPr>
          <w:p w14:paraId="08CE6F91" wp14:textId="77777777">
            <w:pPr>
              <w:pStyle w:val="Normal"/>
              <w:spacing w:before="0" w:after="0"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530" w:type="dxa"/>
            <w:tcBorders/>
            <w:shd w:val="clear" w:color="auto" w:fill="auto"/>
            <w:tcMar/>
          </w:tcPr>
          <w:p w14:paraId="61CDCEAD" wp14:textId="77777777">
            <w:pPr>
              <w:pStyle w:val="Normal"/>
              <w:spacing w:before="0" w:after="0"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29" w:type="dxa"/>
            <w:tcBorders/>
            <w:shd w:val="clear" w:color="auto" w:fill="auto"/>
            <w:tcMar/>
          </w:tcPr>
          <w:p w14:paraId="6BB9E253" wp14:textId="77777777">
            <w:pPr>
              <w:pStyle w:val="Normal"/>
              <w:spacing w:before="0" w:after="0" w:line="240" w:lineRule="auto"/>
              <w:jc w:val="center"/>
              <w:rPr>
                <w:lang w:val="en-US"/>
              </w:rPr>
            </w:pPr>
            <w:r>
              <w:rPr/>
            </w:r>
          </w:p>
        </w:tc>
      </w:tr>
      <w:tr xmlns:wp14="http://schemas.microsoft.com/office/word/2010/wordml" w:rsidTr="67413B3C" w14:paraId="29B4EA11" wp14:textId="77777777">
        <w:trPr/>
        <w:tc>
          <w:tcPr>
            <w:tcW w:w="630" w:type="dxa"/>
            <w:tcBorders/>
            <w:shd w:val="clear" w:color="auto" w:fill="auto"/>
            <w:tcMar/>
          </w:tcPr>
          <w:p w14:paraId="1B87E3DE" wp14:textId="77777777">
            <w:pPr>
              <w:pStyle w:val="Normal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85" w:type="dxa"/>
            <w:tcBorders/>
            <w:shd w:val="clear" w:color="auto" w:fill="auto"/>
            <w:tcMar/>
          </w:tcPr>
          <w:p w14:paraId="23DE523C" wp14:textId="77777777">
            <w:pPr>
              <w:pStyle w:val="Normal"/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270" w:type="dxa"/>
            <w:tcBorders/>
            <w:shd w:val="clear" w:color="auto" w:fill="auto"/>
            <w:tcMar/>
          </w:tcPr>
          <w:p w14:paraId="52E56223" wp14:textId="77777777">
            <w:pPr>
              <w:pStyle w:val="Normal"/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530" w:type="dxa"/>
            <w:tcBorders/>
            <w:shd w:val="clear" w:color="auto" w:fill="auto"/>
            <w:tcMar/>
          </w:tcPr>
          <w:p w14:paraId="07547A01" wp14:textId="77777777">
            <w:pPr>
              <w:pStyle w:val="Normal"/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29" w:type="dxa"/>
            <w:tcBorders/>
            <w:shd w:val="clear" w:color="auto" w:fill="auto"/>
            <w:tcMar/>
          </w:tcPr>
          <w:p w14:paraId="5043CB0F" wp14:textId="77777777">
            <w:pPr>
              <w:pStyle w:val="Normal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 xmlns:wp14="http://schemas.microsoft.com/office/word/2010/wordml" w:rsidTr="67413B3C" w14:paraId="75697EEC" wp14:textId="77777777">
        <w:trPr/>
        <w:tc>
          <w:tcPr>
            <w:tcW w:w="630" w:type="dxa"/>
            <w:tcBorders/>
            <w:shd w:val="clear" w:color="auto" w:fill="auto"/>
            <w:tcMar/>
          </w:tcPr>
          <w:p w14:paraId="109B8484" wp14:textId="77777777">
            <w:pPr>
              <w:pStyle w:val="Normal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985" w:type="dxa"/>
            <w:tcBorders/>
            <w:shd w:val="clear" w:color="auto" w:fill="auto"/>
            <w:tcMar/>
          </w:tcPr>
          <w:p w14:paraId="07459315" wp14:textId="77777777">
            <w:pPr>
              <w:pStyle w:val="Normal"/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270" w:type="dxa"/>
            <w:tcBorders/>
            <w:shd w:val="clear" w:color="auto" w:fill="auto"/>
            <w:tcMar/>
          </w:tcPr>
          <w:p w14:paraId="6537F28F" wp14:textId="77777777">
            <w:pPr>
              <w:pStyle w:val="Normal"/>
              <w:spacing w:before="0" w:after="0"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530" w:type="dxa"/>
            <w:tcBorders/>
            <w:shd w:val="clear" w:color="auto" w:fill="auto"/>
            <w:tcMar/>
          </w:tcPr>
          <w:p w14:paraId="6DFB9E20" wp14:textId="77777777">
            <w:pPr>
              <w:pStyle w:val="Normal"/>
              <w:spacing w:before="0" w:after="0"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29" w:type="dxa"/>
            <w:tcBorders/>
            <w:shd w:val="clear" w:color="auto" w:fill="auto"/>
            <w:tcMar/>
          </w:tcPr>
          <w:p w14:paraId="70DF9E56" wp14:textId="77777777">
            <w:pPr>
              <w:pStyle w:val="Normal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 xmlns:wp14="http://schemas.microsoft.com/office/word/2010/wordml" w:rsidTr="67413B3C" w14:paraId="44B0A208" wp14:textId="77777777">
        <w:trPr/>
        <w:tc>
          <w:tcPr>
            <w:tcW w:w="630" w:type="dxa"/>
            <w:tcBorders/>
            <w:shd w:val="clear" w:color="auto" w:fill="auto"/>
            <w:tcMar/>
          </w:tcPr>
          <w:p w14:paraId="03853697" wp14:textId="77777777">
            <w:pPr>
              <w:pStyle w:val="Normal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985" w:type="dxa"/>
            <w:tcBorders/>
            <w:shd w:val="clear" w:color="auto" w:fill="auto"/>
            <w:tcMar/>
          </w:tcPr>
          <w:p w14:paraId="44E871BC" wp14:textId="77777777">
            <w:pPr>
              <w:pStyle w:val="Normal"/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270" w:type="dxa"/>
            <w:tcBorders/>
            <w:shd w:val="clear" w:color="auto" w:fill="auto"/>
            <w:tcMar/>
          </w:tcPr>
          <w:p w14:paraId="144A5D23" wp14:textId="77777777">
            <w:pPr>
              <w:pStyle w:val="Normal"/>
              <w:spacing w:before="0" w:after="0" w:line="276" w:lineRule="auto"/>
              <w:jc w:val="both"/>
              <w:rPr/>
            </w:pPr>
            <w:r>
              <w:rPr/>
            </w:r>
          </w:p>
        </w:tc>
        <w:tc>
          <w:tcPr>
            <w:tcW w:w="4530" w:type="dxa"/>
            <w:tcBorders/>
            <w:shd w:val="clear" w:color="auto" w:fill="auto"/>
            <w:tcMar/>
          </w:tcPr>
          <w:p w14:paraId="738610EB" wp14:textId="77777777">
            <w:pPr>
              <w:pStyle w:val="Normal"/>
              <w:spacing w:before="0" w:after="0"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29" w:type="dxa"/>
            <w:tcBorders/>
            <w:shd w:val="clear" w:color="auto" w:fill="auto"/>
            <w:tcMar/>
          </w:tcPr>
          <w:p w14:paraId="637805D2" wp14:textId="77777777">
            <w:pPr>
              <w:pStyle w:val="Normal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 xmlns:wp14="http://schemas.microsoft.com/office/word/2010/wordml" w:rsidTr="67413B3C" w14:paraId="2B2B7304" wp14:textId="77777777">
        <w:trPr/>
        <w:tc>
          <w:tcPr>
            <w:tcW w:w="630" w:type="dxa"/>
            <w:tcBorders/>
            <w:shd w:val="clear" w:color="auto" w:fill="auto"/>
            <w:tcMar/>
          </w:tcPr>
          <w:p w14:paraId="089009E4" wp14:textId="77777777">
            <w:pPr>
              <w:pStyle w:val="Normal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985" w:type="dxa"/>
            <w:tcBorders/>
            <w:shd w:val="clear" w:color="auto" w:fill="auto"/>
            <w:tcMar/>
          </w:tcPr>
          <w:p w14:paraId="463F29E8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  <w:tc>
          <w:tcPr>
            <w:tcW w:w="3270" w:type="dxa"/>
            <w:tcBorders/>
            <w:shd w:val="clear" w:color="auto" w:fill="auto"/>
            <w:tcMar/>
          </w:tcPr>
          <w:p w14:paraId="3B7B4B86" wp14:textId="77777777">
            <w:pPr>
              <w:pStyle w:val="Normal"/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530" w:type="dxa"/>
            <w:tcBorders/>
            <w:shd w:val="clear" w:color="auto" w:fill="auto"/>
            <w:tcMar/>
          </w:tcPr>
          <w:p w14:paraId="3A0FF5F2" wp14:textId="77777777">
            <w:pPr>
              <w:pStyle w:val="ListParagraph"/>
              <w:spacing w:before="0" w:after="0" w:line="276" w:lineRule="auto"/>
              <w:contextualSpacing/>
              <w:rPr/>
            </w:pPr>
            <w:r>
              <w:rPr/>
            </w:r>
          </w:p>
        </w:tc>
        <w:tc>
          <w:tcPr>
            <w:tcW w:w="2329" w:type="dxa"/>
            <w:tcBorders/>
            <w:shd w:val="clear" w:color="auto" w:fill="auto"/>
            <w:tcMar/>
          </w:tcPr>
          <w:p w14:paraId="5630AD66" wp14:textId="77777777">
            <w:pPr>
              <w:pStyle w:val="Normal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 xmlns:wp14="http://schemas.microsoft.com/office/word/2010/wordml" w:rsidTr="67413B3C" w14:paraId="5D369756" wp14:textId="77777777">
        <w:trPr/>
        <w:tc>
          <w:tcPr>
            <w:tcW w:w="630" w:type="dxa"/>
            <w:tcBorders/>
            <w:shd w:val="clear" w:color="auto" w:fill="auto"/>
            <w:tcMar/>
          </w:tcPr>
          <w:p w14:paraId="446DE71A" wp14:textId="77777777">
            <w:pPr>
              <w:pStyle w:val="Normal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985" w:type="dxa"/>
            <w:tcBorders/>
            <w:shd w:val="clear" w:color="auto" w:fill="auto"/>
            <w:tcMar/>
          </w:tcPr>
          <w:p w14:paraId="61829076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  <w:tc>
          <w:tcPr>
            <w:tcW w:w="3270" w:type="dxa"/>
            <w:tcBorders/>
            <w:shd w:val="clear" w:color="auto" w:fill="auto"/>
            <w:tcMar/>
          </w:tcPr>
          <w:p w14:paraId="2BA226A1" wp14:textId="77777777">
            <w:pPr>
              <w:pStyle w:val="Normal"/>
              <w:spacing w:before="0" w:after="0"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530" w:type="dxa"/>
            <w:tcBorders/>
            <w:shd w:val="clear" w:color="auto" w:fill="auto"/>
            <w:tcMar/>
          </w:tcPr>
          <w:p w14:paraId="17AD93B2" wp14:textId="77777777">
            <w:pPr>
              <w:pStyle w:val="Normal"/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29" w:type="dxa"/>
            <w:tcBorders/>
            <w:shd w:val="clear" w:color="auto" w:fill="auto"/>
            <w:tcMar/>
          </w:tcPr>
          <w:p w14:paraId="0DE4B5B7" wp14:textId="77777777">
            <w:pPr>
              <w:pStyle w:val="Normal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 xmlns:wp14="http://schemas.microsoft.com/office/word/2010/wordml" w:rsidTr="67413B3C" w14:paraId="66204FF1" wp14:textId="77777777">
        <w:trPr/>
        <w:tc>
          <w:tcPr>
            <w:tcW w:w="630" w:type="dxa"/>
            <w:tcBorders/>
            <w:shd w:val="clear" w:color="auto" w:fill="auto"/>
            <w:tcMar/>
          </w:tcPr>
          <w:p w14:paraId="2DBF0D7D" wp14:textId="77777777">
            <w:pPr>
              <w:pStyle w:val="Normal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985" w:type="dxa"/>
            <w:tcBorders/>
            <w:shd w:val="clear" w:color="auto" w:fill="auto"/>
            <w:tcMar/>
          </w:tcPr>
          <w:p w14:paraId="6B62F1B3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  <w:tc>
          <w:tcPr>
            <w:tcW w:w="3270" w:type="dxa"/>
            <w:tcBorders/>
            <w:shd w:val="clear" w:color="auto" w:fill="auto"/>
            <w:tcMar/>
          </w:tcPr>
          <w:p w14:paraId="02F2C34E" wp14:textId="77777777">
            <w:pPr>
              <w:pStyle w:val="Normal"/>
              <w:spacing w:before="0" w:after="0"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530" w:type="dxa"/>
            <w:tcBorders/>
            <w:shd w:val="clear" w:color="auto" w:fill="auto"/>
            <w:tcMar/>
          </w:tcPr>
          <w:p w14:paraId="680A4E5D" wp14:textId="77777777">
            <w:pPr>
              <w:pStyle w:val="Normal"/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29" w:type="dxa"/>
            <w:tcBorders/>
            <w:shd w:val="clear" w:color="auto" w:fill="auto"/>
            <w:tcMar/>
          </w:tcPr>
          <w:p w14:paraId="19219836" wp14:textId="77777777">
            <w:pPr>
              <w:pStyle w:val="Normal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 xmlns:wp14="http://schemas.microsoft.com/office/word/2010/wordml" w:rsidTr="67413B3C" w14:paraId="296FEF7D" wp14:textId="77777777">
        <w:trPr/>
        <w:tc>
          <w:tcPr>
            <w:tcW w:w="13744" w:type="dxa"/>
            <w:gridSpan w:val="5"/>
            <w:tcBorders/>
            <w:shd w:val="clear" w:color="auto" w:fill="D9D9D9" w:themeFill="background1" w:themeFillShade="D9"/>
            <w:tcMar/>
          </w:tcPr>
          <w:p w14:paraId="7194DBDC" wp14:textId="77777777">
            <w:pPr>
              <w:pStyle w:val="Normal"/>
              <w:spacing w:before="0"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 xmlns:wp14="http://schemas.microsoft.com/office/word/2010/wordml" w14:paraId="769D0D3C" wp14:textId="77777777">
      <w:pPr>
        <w:pStyle w:val="Normal"/>
        <w:rPr/>
      </w:pPr>
      <w:r>
        <w:rPr/>
      </w:r>
    </w:p>
    <w:p xmlns:wp14="http://schemas.microsoft.com/office/word/2010/wordml" w14:paraId="54CD245A" wp14:textId="77777777">
      <w:pPr>
        <w:pStyle w:val="Normal"/>
        <w:rPr/>
      </w:pPr>
      <w:r>
        <w:rPr/>
      </w:r>
    </w:p>
    <w:p xmlns:wp14="http://schemas.microsoft.com/office/word/2010/wordml" w14:paraId="219F0FE8" wp14:textId="1ABE6274">
      <w:pPr>
        <w:pStyle w:val="Normal"/>
      </w:pPr>
      <w:r w:rsidR="18946CC2">
        <w:rPr/>
        <w:t>Staff: Signature……</w:t>
      </w:r>
      <w:r w:rsidR="18946CC2">
        <w:rPr/>
        <w:t xml:space="preserve">Andrew</w:t>
      </w:r>
      <w:r w:rsidR="18946CC2">
        <w:rPr/>
        <w:t xml:space="preserve"> </w:t>
      </w:r>
      <w:proofErr w:type="spellStart"/>
      <w:r w:rsidR="18946CC2">
        <w:rPr/>
        <w:t>Espira</w:t>
      </w:r>
      <w:proofErr w:type="spellEnd"/>
      <w:r w:rsidR="37F69B35">
        <w:rPr/>
        <w:t xml:space="preserve"> </w:t>
      </w:r>
      <w:r w:rsidR="18946CC2">
        <w:rPr/>
        <w:t>…</w:t>
      </w:r>
      <w:r w:rsidR="18946CC2">
        <w:rPr/>
        <w:t>…………</w:t>
      </w:r>
      <w:r w:rsidR="18946CC2">
        <w:rPr/>
        <w:t>…</w:t>
      </w:r>
      <w:r w:rsidR="18946CC2">
        <w:rPr/>
        <w:t>……………</w:t>
      </w:r>
      <w:r>
        <w:tab/>
      </w:r>
      <w:r>
        <w:tab/>
      </w:r>
    </w:p>
    <w:p w:rsidR="18946CC2" w:rsidP="18946CC2" w:rsidRDefault="18946CC2" w14:paraId="3940477E" w14:textId="60DC4676">
      <w:pPr>
        <w:pStyle w:val="Normal"/>
      </w:pPr>
      <w:r w:rsidR="4AEE921D">
        <w:drawing>
          <wp:inline wp14:editId="296B583E" wp14:anchorId="2380EBE3">
            <wp:extent cx="708305" cy="302223"/>
            <wp:effectExtent l="0" t="0" r="0" b="0"/>
            <wp:docPr id="1974762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b89126596b494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08305" cy="3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80052E3" wp14:textId="06EA073A">
      <w:pPr>
        <w:pStyle w:val="Normal"/>
      </w:pPr>
      <w:r w:rsidR="0CA591DA">
        <w:rPr/>
        <w:t xml:space="preserve">Supervisor </w:t>
      </w:r>
      <w:r w:rsidR="54CC831C">
        <w:rPr/>
        <w:t>Signature…</w:t>
      </w:r>
      <w:r w:rsidR="0CA591DA">
        <w:rPr/>
        <w:t>………………………………………………</w:t>
      </w:r>
    </w:p>
    <w:p xmlns:wp14="http://schemas.microsoft.com/office/word/2010/wordml" w14:paraId="41B2947C" wp14:textId="082583A8">
      <w:pPr>
        <w:pStyle w:val="Normal"/>
      </w:pPr>
    </w:p>
    <w:p xmlns:wp14="http://schemas.microsoft.com/office/word/2010/wordml" w14:paraId="36FEB5B0" wp14:textId="77777777">
      <w:pPr>
        <w:pStyle w:val="Normal"/>
        <w:rPr/>
      </w:pPr>
      <w:r>
        <w:rPr/>
      </w:r>
    </w:p>
    <w:p xmlns:wp14="http://schemas.microsoft.com/office/word/2010/wordml" w14:paraId="30D7AA69" wp14:textId="77777777">
      <w:pPr>
        <w:pStyle w:val="Normal"/>
        <w:widowControl/>
        <w:bidi w:val="0"/>
        <w:spacing w:before="0" w:after="160" w:line="259" w:lineRule="auto"/>
        <w:jc w:val="left"/>
        <w:rPr/>
      </w:pPr>
      <w:r>
        <w:rPr/>
      </w:r>
    </w:p>
    <w:sectPr>
      <w:headerReference w:type="default" r:id="rId2"/>
      <w:type w:val="nextPage"/>
      <w:pgSz w:w="16838" w:h="11906" w:orient="landscape"/>
      <w:pgMar w:top="1440" w:right="1440" w:bottom="1440" w:left="1440" w:header="708" w:footer="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comment w:initials="KC" w:author="Kibet, Caleb" w:date="2021-05-03T16:36:53" w:id="59093717">
    <w:p w:rsidR="0126F269" w:rsidRDefault="0126F269" w14:paraId="3C4A4D07" w14:textId="32AB35F0">
      <w:pPr>
        <w:pStyle w:val="CommentText"/>
      </w:pPr>
      <w:r w:rsidR="0126F269">
        <w:rPr/>
        <w:t xml:space="preserve">I like this. 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KC" w:author="Kibet, Caleb" w:date="2021-05-03T16:33:07" w:id="1295151914">
    <w:p w:rsidR="7240FD07" w:rsidRDefault="7240FD07" w14:paraId="0D2A5CB8" w14:textId="0BC9F4B7">
      <w:pPr>
        <w:pStyle w:val="CommentText"/>
      </w:pPr>
      <w:r w:rsidR="7240FD07">
        <w:rPr/>
        <w:t xml:space="preserve">Your first objective should be on System administration, training should come last. SO here, you could capture: Keeping the HPC fully funtioning, managing user acounts and applications, etc. 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304C414"/>
  <w15:commentEx w15:done="0" w15:paraId="507469A4"/>
  <w15:commentEx w15:done="1" w15:paraId="3C4A4D07"/>
  <w15:commentEx w15:done="1" w15:paraId="0D2A5CB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1ECD8C4" w16cex:dateUtc="2021-05-03T13:33:07Z"/>
  <w16cex:commentExtensible w16cex:durableId="33CCC86A" w16cex:dateUtc="2021-05-03T13:35:56.779Z"/>
  <w16cex:commentExtensible w16cex:durableId="3FA9A9F5" w16cex:dateUtc="2021-05-03T13:36:38.658Z"/>
  <w16cex:commentExtensible w16cex:durableId="22F7833A" w16cex:dateUtc="2021-05-03T13:36:53.13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304C414" w16cid:durableId="33CCC86A"/>
  <w16cid:commentId w16cid:paraId="507469A4" w16cid:durableId="3FA9A9F5"/>
  <w16cid:commentId w16cid:paraId="3C4A4D07" w16cid:durableId="22F7833A"/>
  <w16cid:commentId w16cid:paraId="0D2A5CB8" w16cid:durableId="61ECD8C4"/>
</w16cid:commentsId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altName w:val="sans-serif"/>
    <w:charset w:val="01"/>
    <w:family w:val="auto"/>
    <w:pitch w:val="default"/>
  </w:font>
  <w:font w:name="Arial">
    <w:charset w:val="01"/>
    <w:family w:val="roman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7196D064" wp14:textId="77777777">
    <w:pPr>
      <w:pStyle w:val="Header"/>
      <w:ind w:left="-142" w:hanging="0"/>
      <w:jc w:val="center"/>
      <w:rPr>
        <w:rFonts w:ascii="Arial" w:hAnsi="Arial"/>
        <w:b/>
        <w:b/>
        <w:smallCaps/>
      </w:rPr>
    </w:pPr>
    <w:r>
      <w:rPr/>
    </w:r>
  </w:p>
  <w:p xmlns:wp14="http://schemas.microsoft.com/office/word/2010/wordml" w14:paraId="34FF1C98" wp14:textId="77777777">
    <w:pPr>
      <w:pStyle w:val="Header"/>
      <w:rPr/>
    </w:pPr>
    <w:r>
      <w:rPr/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rnHHd2j3SyfHOu" id="qcaZbZJf"/>
    <int:WordHash hashCode="CnclAL3m/kHD0D" id="0sNb94F0"/>
    <int:WordHash hashCode="b2GJx8lF8vjE4s" id="XnAHqxya"/>
    <int:WordHash hashCode="26Lw7vDyUlLJ1H" id="OmSkQXvD"/>
  </int:Manifest>
  <int:Observations>
    <int:Content id="qcaZbZJf">
      <int:Rejection type="LegacyProofing"/>
    </int:Content>
    <int:Content id="0sNb94F0">
      <int:Rejection type="LegacyProofing"/>
    </int:Content>
    <int:Content id="XnAHqxya">
      <int:Rejection type="LegacyProofing"/>
    </int:Content>
    <int:Content id="OmSkQXvD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ibet, Caleb">
    <w15:presenceInfo w15:providerId="AD" w15:userId="S::ckibet@icipe.org::6c8af0b1-c61b-49ce-9ee9-2dbbcb9d6bed"/>
  </w15:person>
</w15:people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20555F2"/>
    <w:rsid w:val="005A2997"/>
    <w:rsid w:val="0126F269"/>
    <w:rsid w:val="020555F2"/>
    <w:rsid w:val="0249E2B2"/>
    <w:rsid w:val="02825351"/>
    <w:rsid w:val="03828337"/>
    <w:rsid w:val="038BA992"/>
    <w:rsid w:val="03A4E275"/>
    <w:rsid w:val="03AA73F7"/>
    <w:rsid w:val="03F1C001"/>
    <w:rsid w:val="04EFCD83"/>
    <w:rsid w:val="05557E2C"/>
    <w:rsid w:val="05C694D1"/>
    <w:rsid w:val="06051EEC"/>
    <w:rsid w:val="065DE467"/>
    <w:rsid w:val="071A0885"/>
    <w:rsid w:val="0723D11D"/>
    <w:rsid w:val="073F6DBD"/>
    <w:rsid w:val="077A5087"/>
    <w:rsid w:val="083D7CC7"/>
    <w:rsid w:val="08D64DA2"/>
    <w:rsid w:val="08E04D02"/>
    <w:rsid w:val="09B26568"/>
    <w:rsid w:val="09FADC87"/>
    <w:rsid w:val="0A420207"/>
    <w:rsid w:val="0A4A457A"/>
    <w:rsid w:val="0B31558A"/>
    <w:rsid w:val="0BB94A32"/>
    <w:rsid w:val="0C25187D"/>
    <w:rsid w:val="0C3CDD6D"/>
    <w:rsid w:val="0CA591DA"/>
    <w:rsid w:val="0D003C19"/>
    <w:rsid w:val="0DC19427"/>
    <w:rsid w:val="0DD8ADCE"/>
    <w:rsid w:val="0DEFD02C"/>
    <w:rsid w:val="0E746E0F"/>
    <w:rsid w:val="0E7EE80E"/>
    <w:rsid w:val="0E8ED18C"/>
    <w:rsid w:val="0E90CBD2"/>
    <w:rsid w:val="0EEFC4FA"/>
    <w:rsid w:val="0F2D37A8"/>
    <w:rsid w:val="10ADCC60"/>
    <w:rsid w:val="11CD4517"/>
    <w:rsid w:val="1252D0E4"/>
    <w:rsid w:val="1255575F"/>
    <w:rsid w:val="1260FEB6"/>
    <w:rsid w:val="12EE6389"/>
    <w:rsid w:val="12F49B11"/>
    <w:rsid w:val="1321F25C"/>
    <w:rsid w:val="1371C3BA"/>
    <w:rsid w:val="13BD15BB"/>
    <w:rsid w:val="13BD15BB"/>
    <w:rsid w:val="13D1C276"/>
    <w:rsid w:val="13FCCF17"/>
    <w:rsid w:val="1450F1EF"/>
    <w:rsid w:val="1454FFD6"/>
    <w:rsid w:val="145C3034"/>
    <w:rsid w:val="14CA9788"/>
    <w:rsid w:val="14D2293C"/>
    <w:rsid w:val="1578E16E"/>
    <w:rsid w:val="158CF821"/>
    <w:rsid w:val="1594E5A7"/>
    <w:rsid w:val="15CE70FA"/>
    <w:rsid w:val="15DF1160"/>
    <w:rsid w:val="15E52320"/>
    <w:rsid w:val="164A89AC"/>
    <w:rsid w:val="16FA28F7"/>
    <w:rsid w:val="1793551C"/>
    <w:rsid w:val="183478B2"/>
    <w:rsid w:val="18946CC2"/>
    <w:rsid w:val="196AEC85"/>
    <w:rsid w:val="19C2C9A5"/>
    <w:rsid w:val="1A335631"/>
    <w:rsid w:val="1AE30189"/>
    <w:rsid w:val="1B0F8B7D"/>
    <w:rsid w:val="1B1719A2"/>
    <w:rsid w:val="1B52F117"/>
    <w:rsid w:val="1B687C18"/>
    <w:rsid w:val="1BEAFECE"/>
    <w:rsid w:val="1C4E6B82"/>
    <w:rsid w:val="1D402E0B"/>
    <w:rsid w:val="1DC4B644"/>
    <w:rsid w:val="1E1987F1"/>
    <w:rsid w:val="1E85ECBC"/>
    <w:rsid w:val="1E9B71EE"/>
    <w:rsid w:val="1F11ECC4"/>
    <w:rsid w:val="1F226A1C"/>
    <w:rsid w:val="1F5057B7"/>
    <w:rsid w:val="1FBA4A2F"/>
    <w:rsid w:val="1FE142FE"/>
    <w:rsid w:val="2012BF9E"/>
    <w:rsid w:val="201E7F38"/>
    <w:rsid w:val="207AEBE1"/>
    <w:rsid w:val="20B6E258"/>
    <w:rsid w:val="2121DCA5"/>
    <w:rsid w:val="218FF233"/>
    <w:rsid w:val="21CA2021"/>
    <w:rsid w:val="21F3CB54"/>
    <w:rsid w:val="22CE2AB6"/>
    <w:rsid w:val="22E7254D"/>
    <w:rsid w:val="2348FBAA"/>
    <w:rsid w:val="2372DEC4"/>
    <w:rsid w:val="2396D843"/>
    <w:rsid w:val="2439D8B2"/>
    <w:rsid w:val="2451C5EF"/>
    <w:rsid w:val="24F64920"/>
    <w:rsid w:val="25B0092D"/>
    <w:rsid w:val="266FD968"/>
    <w:rsid w:val="2677A46E"/>
    <w:rsid w:val="26D3492B"/>
    <w:rsid w:val="27567EC7"/>
    <w:rsid w:val="278966B1"/>
    <w:rsid w:val="2789BE38"/>
    <w:rsid w:val="279C3FA3"/>
    <w:rsid w:val="27AA5E71"/>
    <w:rsid w:val="2881D3C3"/>
    <w:rsid w:val="29C7B298"/>
    <w:rsid w:val="29C9BA43"/>
    <w:rsid w:val="2A6CB604"/>
    <w:rsid w:val="2BD73B21"/>
    <w:rsid w:val="2BE4C00B"/>
    <w:rsid w:val="2BE6D263"/>
    <w:rsid w:val="2C088665"/>
    <w:rsid w:val="2CCD9E82"/>
    <w:rsid w:val="2D65768F"/>
    <w:rsid w:val="2ED66815"/>
    <w:rsid w:val="3014E324"/>
    <w:rsid w:val="302B4B2D"/>
    <w:rsid w:val="302C864D"/>
    <w:rsid w:val="30D52AB2"/>
    <w:rsid w:val="310EAC9B"/>
    <w:rsid w:val="31A516E3"/>
    <w:rsid w:val="322BC362"/>
    <w:rsid w:val="3238E7B2"/>
    <w:rsid w:val="325D015D"/>
    <w:rsid w:val="327961D1"/>
    <w:rsid w:val="3364270F"/>
    <w:rsid w:val="336BAE70"/>
    <w:rsid w:val="3375C4E1"/>
    <w:rsid w:val="35069197"/>
    <w:rsid w:val="3594A21F"/>
    <w:rsid w:val="35D4CAD5"/>
    <w:rsid w:val="3659B6CD"/>
    <w:rsid w:val="369BC7D1"/>
    <w:rsid w:val="36E7FA37"/>
    <w:rsid w:val="37307280"/>
    <w:rsid w:val="37307280"/>
    <w:rsid w:val="37F69B35"/>
    <w:rsid w:val="39A326E6"/>
    <w:rsid w:val="39B7E603"/>
    <w:rsid w:val="3A15F572"/>
    <w:rsid w:val="3A43F997"/>
    <w:rsid w:val="3AD8B4F9"/>
    <w:rsid w:val="3AF3F48B"/>
    <w:rsid w:val="3B01E5C9"/>
    <w:rsid w:val="3B6F38F4"/>
    <w:rsid w:val="3BAE3B96"/>
    <w:rsid w:val="3BC6A19B"/>
    <w:rsid w:val="3BD763AD"/>
    <w:rsid w:val="3BE8C2C4"/>
    <w:rsid w:val="3C0EF132"/>
    <w:rsid w:val="3C2792D9"/>
    <w:rsid w:val="3C3D20A7"/>
    <w:rsid w:val="3C5B95CF"/>
    <w:rsid w:val="3C98AD96"/>
    <w:rsid w:val="3CB7C41B"/>
    <w:rsid w:val="3CD78826"/>
    <w:rsid w:val="3CF1E0F8"/>
    <w:rsid w:val="3F306046"/>
    <w:rsid w:val="3FBF51F9"/>
    <w:rsid w:val="3FF20550"/>
    <w:rsid w:val="3FFC9C1E"/>
    <w:rsid w:val="402981BA"/>
    <w:rsid w:val="409370A2"/>
    <w:rsid w:val="41281758"/>
    <w:rsid w:val="41DD3F58"/>
    <w:rsid w:val="42C253ED"/>
    <w:rsid w:val="4487A87A"/>
    <w:rsid w:val="44E4FCD8"/>
    <w:rsid w:val="45F9F4AF"/>
    <w:rsid w:val="46051358"/>
    <w:rsid w:val="464221B7"/>
    <w:rsid w:val="464ED600"/>
    <w:rsid w:val="466726C1"/>
    <w:rsid w:val="46A0270B"/>
    <w:rsid w:val="47562BF1"/>
    <w:rsid w:val="47D27793"/>
    <w:rsid w:val="4804D934"/>
    <w:rsid w:val="481F10FB"/>
    <w:rsid w:val="48443894"/>
    <w:rsid w:val="48EA1E3A"/>
    <w:rsid w:val="48F40F9E"/>
    <w:rsid w:val="497716F6"/>
    <w:rsid w:val="49BC86B4"/>
    <w:rsid w:val="49D06400"/>
    <w:rsid w:val="49E5DFA0"/>
    <w:rsid w:val="49E908F5"/>
    <w:rsid w:val="4A255864"/>
    <w:rsid w:val="4A48E28A"/>
    <w:rsid w:val="4ABB8F62"/>
    <w:rsid w:val="4AC2EBD3"/>
    <w:rsid w:val="4AEE921D"/>
    <w:rsid w:val="4AF0C6B6"/>
    <w:rsid w:val="4B03DD87"/>
    <w:rsid w:val="4B4DE054"/>
    <w:rsid w:val="4B529BF8"/>
    <w:rsid w:val="4BB379C3"/>
    <w:rsid w:val="4BE4B2EB"/>
    <w:rsid w:val="4C155F13"/>
    <w:rsid w:val="4CD0FB7F"/>
    <w:rsid w:val="4CD89AEE"/>
    <w:rsid w:val="4CF4A203"/>
    <w:rsid w:val="4D0804C2"/>
    <w:rsid w:val="4DC5D21C"/>
    <w:rsid w:val="4EA91DCA"/>
    <w:rsid w:val="4EF03892"/>
    <w:rsid w:val="4F2675A5"/>
    <w:rsid w:val="4FC6ADA6"/>
    <w:rsid w:val="504ADFC8"/>
    <w:rsid w:val="51998042"/>
    <w:rsid w:val="51BD4FBD"/>
    <w:rsid w:val="51FBEFFA"/>
    <w:rsid w:val="520848EC"/>
    <w:rsid w:val="5228181C"/>
    <w:rsid w:val="523CD2CA"/>
    <w:rsid w:val="53770E6D"/>
    <w:rsid w:val="545773DF"/>
    <w:rsid w:val="547C359E"/>
    <w:rsid w:val="54A0BFF0"/>
    <w:rsid w:val="54A56A4B"/>
    <w:rsid w:val="54CC831C"/>
    <w:rsid w:val="558CAA19"/>
    <w:rsid w:val="55E7129B"/>
    <w:rsid w:val="55F11F0C"/>
    <w:rsid w:val="560CFB03"/>
    <w:rsid w:val="560EC720"/>
    <w:rsid w:val="567C1E76"/>
    <w:rsid w:val="56A00D15"/>
    <w:rsid w:val="56BE385B"/>
    <w:rsid w:val="573556D0"/>
    <w:rsid w:val="577BE484"/>
    <w:rsid w:val="58397C92"/>
    <w:rsid w:val="583A8CC1"/>
    <w:rsid w:val="588A64BC"/>
    <w:rsid w:val="58F5C75A"/>
    <w:rsid w:val="594C4CC2"/>
    <w:rsid w:val="59C970F5"/>
    <w:rsid w:val="59CD9A19"/>
    <w:rsid w:val="59FC47B6"/>
    <w:rsid w:val="5A3D4296"/>
    <w:rsid w:val="5AA5D967"/>
    <w:rsid w:val="5B375172"/>
    <w:rsid w:val="5C56E0AE"/>
    <w:rsid w:val="5C7155C1"/>
    <w:rsid w:val="5CB9E31D"/>
    <w:rsid w:val="5D145182"/>
    <w:rsid w:val="5D2D79DF"/>
    <w:rsid w:val="5D6F9351"/>
    <w:rsid w:val="5D71F2D5"/>
    <w:rsid w:val="5DE875F8"/>
    <w:rsid w:val="5E03FE77"/>
    <w:rsid w:val="5E4EDE8A"/>
    <w:rsid w:val="5E54785E"/>
    <w:rsid w:val="5E7D45B9"/>
    <w:rsid w:val="5F0F8ECF"/>
    <w:rsid w:val="5F174C44"/>
    <w:rsid w:val="5FA8F683"/>
    <w:rsid w:val="5FBD60D5"/>
    <w:rsid w:val="60263F57"/>
    <w:rsid w:val="60A41A85"/>
    <w:rsid w:val="61A8E26E"/>
    <w:rsid w:val="6232A349"/>
    <w:rsid w:val="6249F68E"/>
    <w:rsid w:val="6256A0B4"/>
    <w:rsid w:val="627322EB"/>
    <w:rsid w:val="6278B46D"/>
    <w:rsid w:val="62B1A0D9"/>
    <w:rsid w:val="63DE8244"/>
    <w:rsid w:val="641C8BD7"/>
    <w:rsid w:val="6480A99B"/>
    <w:rsid w:val="6491797A"/>
    <w:rsid w:val="6491797A"/>
    <w:rsid w:val="64D35EE0"/>
    <w:rsid w:val="64F9AB8D"/>
    <w:rsid w:val="652E959A"/>
    <w:rsid w:val="656BD1D4"/>
    <w:rsid w:val="65702A99"/>
    <w:rsid w:val="6623AFCA"/>
    <w:rsid w:val="66643805"/>
    <w:rsid w:val="667FACF1"/>
    <w:rsid w:val="670935CC"/>
    <w:rsid w:val="67413B3C"/>
    <w:rsid w:val="676828FE"/>
    <w:rsid w:val="681823F2"/>
    <w:rsid w:val="685D72C2"/>
    <w:rsid w:val="68BA631E"/>
    <w:rsid w:val="68C5C1A0"/>
    <w:rsid w:val="69968C86"/>
    <w:rsid w:val="6A143E0F"/>
    <w:rsid w:val="6A658EA9"/>
    <w:rsid w:val="6A7AB5BB"/>
    <w:rsid w:val="6A7AB5BB"/>
    <w:rsid w:val="6B7164B3"/>
    <w:rsid w:val="6B9072FE"/>
    <w:rsid w:val="6BB4A620"/>
    <w:rsid w:val="6BBB81A9"/>
    <w:rsid w:val="6BC4F70A"/>
    <w:rsid w:val="6C8267DE"/>
    <w:rsid w:val="6CB2192D"/>
    <w:rsid w:val="6CD21360"/>
    <w:rsid w:val="6CE1AB2B"/>
    <w:rsid w:val="6CEEEE75"/>
    <w:rsid w:val="6D47D65D"/>
    <w:rsid w:val="6D648A58"/>
    <w:rsid w:val="6DCF9061"/>
    <w:rsid w:val="6E2EC1AF"/>
    <w:rsid w:val="6E9556B4"/>
    <w:rsid w:val="6EFDE482"/>
    <w:rsid w:val="6F13D644"/>
    <w:rsid w:val="6FC3D138"/>
    <w:rsid w:val="702CB610"/>
    <w:rsid w:val="7045B181"/>
    <w:rsid w:val="70AA2197"/>
    <w:rsid w:val="70AC4CA6"/>
    <w:rsid w:val="70C6FDD8"/>
    <w:rsid w:val="717344E8"/>
    <w:rsid w:val="71ECD441"/>
    <w:rsid w:val="7240FD07"/>
    <w:rsid w:val="724377CF"/>
    <w:rsid w:val="7245B454"/>
    <w:rsid w:val="731703C6"/>
    <w:rsid w:val="732A70AA"/>
    <w:rsid w:val="73614DE3"/>
    <w:rsid w:val="7417A9B2"/>
    <w:rsid w:val="74271191"/>
    <w:rsid w:val="748C375F"/>
    <w:rsid w:val="74D17221"/>
    <w:rsid w:val="74F612E8"/>
    <w:rsid w:val="750FADE0"/>
    <w:rsid w:val="75733C4E"/>
    <w:rsid w:val="75B708F3"/>
    <w:rsid w:val="76C1665D"/>
    <w:rsid w:val="76D998BA"/>
    <w:rsid w:val="7705BFCC"/>
    <w:rsid w:val="770FA590"/>
    <w:rsid w:val="77C690F0"/>
    <w:rsid w:val="787D32B7"/>
    <w:rsid w:val="787D32B7"/>
    <w:rsid w:val="79237573"/>
    <w:rsid w:val="7951B603"/>
    <w:rsid w:val="799889BB"/>
    <w:rsid w:val="7AAEFD1E"/>
    <w:rsid w:val="7B2C5109"/>
    <w:rsid w:val="7BE7DF4D"/>
    <w:rsid w:val="7CA0CCD0"/>
    <w:rsid w:val="7CEBFC8A"/>
    <w:rsid w:val="7D750150"/>
    <w:rsid w:val="7D9688A0"/>
    <w:rsid w:val="7F0176A2"/>
    <w:rsid w:val="7F914C33"/>
  </w:rsids>
  <w:themeFontLang w:val="en-GB" w:eastAsia="" w:bidi=""/>
  <w14:docId w14:val="5190329E"/>
  <w15:docId w15:val="{820FB446-6346-40A8-8298-4D6B8B9E80F6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00000A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9672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9672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b9672b"/>
    <w:pPr>
      <w:tabs>
        <w:tab w:val="clear" w:pos="720"/>
        <w:tab w:val="center" w:leader="none" w:pos="4513"/>
        <w:tab w:val="right" w:leader="none" w:pos="9026"/>
      </w:tabs>
      <w:spacing w:before="0" w:after="0" w:line="240" w:lineRule="auto"/>
    </w:pPr>
    <w:rPr/>
  </w:style>
  <w:style w:type="paragraph" w:styleId="Footer">
    <w:name w:val="footer"/>
    <w:basedOn w:val="Normal"/>
    <w:link w:val="FooterChar"/>
    <w:uiPriority w:val="99"/>
    <w:unhideWhenUsed/>
    <w:rsid w:val="00b9672b"/>
    <w:pPr>
      <w:tabs>
        <w:tab w:val="clear" w:pos="720"/>
        <w:tab w:val="center" w:leader="none" w:pos="4513"/>
        <w:tab w:val="right" w:leader="none" w:pos="9026"/>
      </w:tabs>
      <w:spacing w:before="0" w:after="0" w:line="240" w:lineRule="auto"/>
    </w:pPr>
    <w:rPr/>
  </w:style>
  <w:style w:type="paragraph" w:styleId="ListParagraph">
    <w:name w:val="List Paragraph"/>
    <w:basedOn w:val="Normal"/>
    <w:uiPriority w:val="34"/>
    <w:qFormat/>
    <w:rsid w:val="00526624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237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microsoft.com/office/2011/relationships/people" Target="people.xml" Id="R47cf5c3dae814d7c" /><Relationship Type="http://schemas.microsoft.com/office/2011/relationships/commentsExtended" Target="commentsExtended.xml" Id="Rcf124d48e5714671" /><Relationship Type="http://schemas.microsoft.com/office/2016/09/relationships/commentsIds" Target="commentsIds.xml" Id="Rd0f4fde36188410c" /><Relationship Type="http://schemas.openxmlformats.org/officeDocument/2006/relationships/numbering" Target="numbering.xml" Id="R0c3b36024c794afb" /><Relationship Type="http://schemas.openxmlformats.org/officeDocument/2006/relationships/comments" Target="comments.xml" Id="R1bd4bdd7e5ea4d16" /><Relationship Type="http://schemas.microsoft.com/office/2018/08/relationships/commentsExtensible" Target="commentsExtensible.xml" Id="R23fb5efe459442ef" /><Relationship Type="http://schemas.openxmlformats.org/officeDocument/2006/relationships/image" Target="/media/image3.png" Id="Re1b89126596b4949" /><Relationship Type="http://schemas.microsoft.com/office/2019/09/relationships/intelligence" Target="intelligence.xml" Id="Rd6e445004c084c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2019-10-09T06:16:00.0000000Z</dcterms:created>
  <dc:creator>Gichuhi, Terry Warukira</dc:creator>
  <dc:description/>
  <dc:language>en-US</dc:language>
  <lastModifiedBy>Guest User</lastModifiedBy>
  <dcterms:modified xsi:type="dcterms:W3CDTF">2022-01-26T12:08:00.9586401Z</dcterms:modified>
  <revision>14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