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A1" w:rsidRDefault="003F71A1"/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2370"/>
        <w:gridCol w:w="2896"/>
        <w:gridCol w:w="2101"/>
        <w:gridCol w:w="1975"/>
        <w:gridCol w:w="2099"/>
        <w:gridCol w:w="1156"/>
        <w:gridCol w:w="1397"/>
      </w:tblGrid>
      <w:tr w:rsidR="0064246F" w:rsidTr="0064246F">
        <w:tc>
          <w:tcPr>
            <w:tcW w:w="2374" w:type="dxa"/>
          </w:tcPr>
          <w:p w:rsidR="0064246F" w:rsidRDefault="0064246F">
            <w:r>
              <w:t>Objectifs</w:t>
            </w:r>
          </w:p>
        </w:tc>
        <w:tc>
          <w:tcPr>
            <w:tcW w:w="2997" w:type="dxa"/>
          </w:tcPr>
          <w:p w:rsidR="0064246F" w:rsidRDefault="0064246F">
            <w:r>
              <w:t>But</w:t>
            </w:r>
          </w:p>
        </w:tc>
        <w:tc>
          <w:tcPr>
            <w:tcW w:w="2185" w:type="dxa"/>
          </w:tcPr>
          <w:p w:rsidR="0064246F" w:rsidRDefault="0064246F">
            <w:r>
              <w:t xml:space="preserve">Activités </w:t>
            </w:r>
          </w:p>
        </w:tc>
        <w:tc>
          <w:tcPr>
            <w:tcW w:w="2051" w:type="dxa"/>
          </w:tcPr>
          <w:p w:rsidR="0064246F" w:rsidRDefault="0064246F">
            <w:r>
              <w:t xml:space="preserve">Durée des activités </w:t>
            </w:r>
          </w:p>
        </w:tc>
        <w:tc>
          <w:tcPr>
            <w:tcW w:w="2184" w:type="dxa"/>
          </w:tcPr>
          <w:p w:rsidR="0064246F" w:rsidRDefault="0064246F">
            <w:r>
              <w:t>Début des activités</w:t>
            </w:r>
          </w:p>
        </w:tc>
        <w:tc>
          <w:tcPr>
            <w:tcW w:w="1131" w:type="dxa"/>
          </w:tcPr>
          <w:p w:rsidR="0064246F" w:rsidRDefault="0064246F">
            <w:r>
              <w:t>Concernés</w:t>
            </w:r>
          </w:p>
        </w:tc>
        <w:tc>
          <w:tcPr>
            <w:tcW w:w="1072" w:type="dxa"/>
          </w:tcPr>
          <w:p w:rsidR="0064246F" w:rsidRDefault="0064246F">
            <w:r>
              <w:t>Observations</w:t>
            </w:r>
          </w:p>
        </w:tc>
      </w:tr>
      <w:tr w:rsidR="0064246F" w:rsidTr="0064246F">
        <w:tc>
          <w:tcPr>
            <w:tcW w:w="2374" w:type="dxa"/>
          </w:tcPr>
          <w:p w:rsidR="0064246F" w:rsidRDefault="0064246F" w:rsidP="007573AC">
            <w:pPr>
              <w:pStyle w:val="Paragraphedeliste"/>
              <w:numPr>
                <w:ilvl w:val="0"/>
                <w:numId w:val="1"/>
              </w:numPr>
            </w:pPr>
            <w:r>
              <w:t>Faire connaître l’institution par le public,</w:t>
            </w:r>
          </w:p>
          <w:p w:rsidR="0064246F" w:rsidRDefault="0064246F" w:rsidP="007573AC">
            <w:pPr>
              <w:pStyle w:val="Paragraphedeliste"/>
              <w:numPr>
                <w:ilvl w:val="0"/>
                <w:numId w:val="1"/>
              </w:numPr>
            </w:pPr>
            <w:r>
              <w:t>Attirer le plus de monde possible à l’institution.</w:t>
            </w:r>
          </w:p>
        </w:tc>
        <w:tc>
          <w:tcPr>
            <w:tcW w:w="2997" w:type="dxa"/>
          </w:tcPr>
          <w:p w:rsidR="0064246F" w:rsidRDefault="0064246F">
            <w:r>
              <w:t xml:space="preserve">Organiser l’activité culturelle dénommée : « festival des </w:t>
            </w:r>
            <w:proofErr w:type="spellStart"/>
            <w:r>
              <w:t>Isigiens</w:t>
            </w:r>
            <w:proofErr w:type="spellEnd"/>
            <w:r>
              <w:t> »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/>
        </w:tc>
        <w:tc>
          <w:tcPr>
            <w:tcW w:w="2997" w:type="dxa"/>
          </w:tcPr>
          <w:p w:rsidR="0064246F" w:rsidRDefault="0064246F">
            <w:r>
              <w:t>Conférence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CF5DD3">
            <w:pPr>
              <w:pStyle w:val="Paragraphedeliste"/>
              <w:numPr>
                <w:ilvl w:val="0"/>
                <w:numId w:val="1"/>
              </w:numPr>
            </w:pPr>
            <w:r>
              <w:t>La création de l’unité entre les étudiants (socialisation)</w:t>
            </w:r>
          </w:p>
          <w:p w:rsidR="0064246F" w:rsidRDefault="0064246F" w:rsidP="00CF5DD3">
            <w:pPr>
              <w:pStyle w:val="Paragraphedeliste"/>
              <w:numPr>
                <w:ilvl w:val="0"/>
                <w:numId w:val="1"/>
              </w:numPr>
            </w:pPr>
            <w:r>
              <w:t>Amélioration du bienêtre des étudiants (santé)</w:t>
            </w:r>
          </w:p>
        </w:tc>
        <w:tc>
          <w:tcPr>
            <w:tcW w:w="2997" w:type="dxa"/>
          </w:tcPr>
          <w:p w:rsidR="0064246F" w:rsidRDefault="0064246F">
            <w:r>
              <w:t>Tournoi inter département de football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98630C">
            <w:pPr>
              <w:pStyle w:val="Paragraphedeliste"/>
              <w:numPr>
                <w:ilvl w:val="0"/>
                <w:numId w:val="1"/>
              </w:numPr>
            </w:pPr>
            <w:r>
              <w:t>Création d’un espace des pratiques pour les étudiants inscrits en secrétariat ; de saisi, impression, scannage, plastification etc. à moins cher et près de l’institution pour les étudiants de l’ISIG.</w:t>
            </w:r>
          </w:p>
        </w:tc>
        <w:tc>
          <w:tcPr>
            <w:tcW w:w="2997" w:type="dxa"/>
          </w:tcPr>
          <w:p w:rsidR="0064246F" w:rsidRDefault="0064246F">
            <w:r>
              <w:t>Relancer le secrétariat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98630C">
            <w:pPr>
              <w:pStyle w:val="Paragraphedeliste"/>
              <w:numPr>
                <w:ilvl w:val="0"/>
                <w:numId w:val="1"/>
              </w:numPr>
            </w:pPr>
            <w:r>
              <w:t>Création des lieux des travaux en dehors des heures des cours ; lieu de pause à l’abri du soleil et de la pluie.</w:t>
            </w:r>
          </w:p>
        </w:tc>
        <w:tc>
          <w:tcPr>
            <w:tcW w:w="2997" w:type="dxa"/>
          </w:tcPr>
          <w:p w:rsidR="0064246F" w:rsidRDefault="0064246F">
            <w:r>
              <w:t>Réhabilitation</w:t>
            </w:r>
            <w:r>
              <w:t xml:space="preserve"> </w:t>
            </w:r>
            <w:r>
              <w:t>de la paillotte A</w:t>
            </w:r>
            <w:r>
              <w:t xml:space="preserve">lex et </w:t>
            </w:r>
            <w:r>
              <w:t>construction</w:t>
            </w:r>
            <w:r>
              <w:t xml:space="preserve"> des bancs des accusés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98630C">
            <w:pPr>
              <w:pStyle w:val="Paragraphedeliste"/>
              <w:numPr>
                <w:ilvl w:val="0"/>
                <w:numId w:val="1"/>
              </w:numPr>
            </w:pPr>
            <w:r>
              <w:t>Réduction les risques d’accidents sur les pierres volcanique à l’entrée de l’ISIG ;</w:t>
            </w:r>
          </w:p>
          <w:p w:rsidR="0064246F" w:rsidRDefault="0064246F" w:rsidP="0098630C">
            <w:pPr>
              <w:pStyle w:val="Paragraphedeliste"/>
              <w:numPr>
                <w:ilvl w:val="0"/>
                <w:numId w:val="1"/>
              </w:numPr>
            </w:pPr>
            <w:r>
              <w:t>Contribution à la visibilité de l’institution</w:t>
            </w:r>
          </w:p>
        </w:tc>
        <w:tc>
          <w:tcPr>
            <w:tcW w:w="2997" w:type="dxa"/>
          </w:tcPr>
          <w:p w:rsidR="0064246F" w:rsidRDefault="0064246F">
            <w:r>
              <w:t>Construction de l’escalier moderne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CF5DD3">
            <w:pPr>
              <w:pStyle w:val="Paragraphedeliste"/>
              <w:numPr>
                <w:ilvl w:val="0"/>
                <w:numId w:val="1"/>
              </w:numPr>
            </w:pPr>
            <w:r>
              <w:t>Mettre à jour les étudiants par rapport à la langue</w:t>
            </w:r>
          </w:p>
          <w:p w:rsidR="0064246F" w:rsidRDefault="0064246F" w:rsidP="00CF5DD3">
            <w:pPr>
              <w:pStyle w:val="Paragraphedeliste"/>
              <w:numPr>
                <w:ilvl w:val="0"/>
                <w:numId w:val="1"/>
              </w:numPr>
            </w:pPr>
            <w:r>
              <w:t>Préparation des étudiants à la vie professionnelle</w:t>
            </w:r>
          </w:p>
        </w:tc>
        <w:tc>
          <w:tcPr>
            <w:tcW w:w="2997" w:type="dxa"/>
          </w:tcPr>
          <w:p w:rsidR="0064246F" w:rsidRDefault="0064246F">
            <w:r>
              <w:t>Relancer le club d’anglais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/>
        </w:tc>
        <w:tc>
          <w:tcPr>
            <w:tcW w:w="2997" w:type="dxa"/>
          </w:tcPr>
          <w:p w:rsidR="0064246F" w:rsidRDefault="0064246F">
            <w:r>
              <w:t>Visites de sinistrés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 w:rsidP="0064246F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Contribution à la modernisation de l’institution </w:t>
            </w:r>
          </w:p>
        </w:tc>
        <w:tc>
          <w:tcPr>
            <w:tcW w:w="2997" w:type="dxa"/>
          </w:tcPr>
          <w:p w:rsidR="0064246F" w:rsidRDefault="0064246F">
            <w:r>
              <w:t>Aménagement du parking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  <w:bookmarkStart w:id="0" w:name="_GoBack"/>
        <w:bookmarkEnd w:id="0"/>
      </w:tr>
      <w:tr w:rsidR="0064246F" w:rsidTr="0064246F">
        <w:tc>
          <w:tcPr>
            <w:tcW w:w="2374" w:type="dxa"/>
          </w:tcPr>
          <w:p w:rsidR="0064246F" w:rsidRDefault="0064246F" w:rsidP="0064246F">
            <w:pPr>
              <w:pStyle w:val="Paragraphedeliste"/>
              <w:numPr>
                <w:ilvl w:val="0"/>
                <w:numId w:val="1"/>
              </w:numPr>
            </w:pPr>
            <w:r>
              <w:t>Contribution à la bonne santé des étudiants au sein de l’institution</w:t>
            </w:r>
          </w:p>
          <w:p w:rsidR="0064246F" w:rsidRDefault="0064246F" w:rsidP="0064246F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Contribution à la </w:t>
            </w:r>
          </w:p>
        </w:tc>
        <w:tc>
          <w:tcPr>
            <w:tcW w:w="2997" w:type="dxa"/>
          </w:tcPr>
          <w:p w:rsidR="0064246F" w:rsidRDefault="0064246F">
            <w:r>
              <w:t xml:space="preserve">Mis en place d’une pharmacie académique et </w:t>
            </w:r>
            <w:r>
              <w:t>Mise en place d’une mutuelle de santé pour étudiants</w:t>
            </w:r>
          </w:p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  <w:tr w:rsidR="0064246F" w:rsidTr="0064246F">
        <w:tc>
          <w:tcPr>
            <w:tcW w:w="2374" w:type="dxa"/>
          </w:tcPr>
          <w:p w:rsidR="0064246F" w:rsidRDefault="0064246F"/>
        </w:tc>
        <w:tc>
          <w:tcPr>
            <w:tcW w:w="2997" w:type="dxa"/>
          </w:tcPr>
          <w:p w:rsidR="0064246F" w:rsidRDefault="0064246F"/>
        </w:tc>
        <w:tc>
          <w:tcPr>
            <w:tcW w:w="2185" w:type="dxa"/>
          </w:tcPr>
          <w:p w:rsidR="0064246F" w:rsidRDefault="0064246F"/>
        </w:tc>
        <w:tc>
          <w:tcPr>
            <w:tcW w:w="2051" w:type="dxa"/>
          </w:tcPr>
          <w:p w:rsidR="0064246F" w:rsidRDefault="0064246F"/>
        </w:tc>
        <w:tc>
          <w:tcPr>
            <w:tcW w:w="2184" w:type="dxa"/>
          </w:tcPr>
          <w:p w:rsidR="0064246F" w:rsidRDefault="0064246F"/>
        </w:tc>
        <w:tc>
          <w:tcPr>
            <w:tcW w:w="1131" w:type="dxa"/>
          </w:tcPr>
          <w:p w:rsidR="0064246F" w:rsidRDefault="0064246F"/>
        </w:tc>
        <w:tc>
          <w:tcPr>
            <w:tcW w:w="1072" w:type="dxa"/>
          </w:tcPr>
          <w:p w:rsidR="0064246F" w:rsidRDefault="0064246F"/>
        </w:tc>
      </w:tr>
    </w:tbl>
    <w:p w:rsidR="007573AC" w:rsidRDefault="007573AC"/>
    <w:sectPr w:rsidR="007573AC" w:rsidSect="0098630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526AE"/>
    <w:multiLevelType w:val="hybridMultilevel"/>
    <w:tmpl w:val="B442F2DA"/>
    <w:lvl w:ilvl="0" w:tplc="9D14A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AC"/>
    <w:rsid w:val="003F71A1"/>
    <w:rsid w:val="0064246F"/>
    <w:rsid w:val="007573AC"/>
    <w:rsid w:val="0098630C"/>
    <w:rsid w:val="00A137D8"/>
    <w:rsid w:val="00C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37CAE-E3E6-4720-B141-741F92A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7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5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ISIGLABO070</dc:creator>
  <cp:keywords/>
  <dc:description/>
  <cp:lastModifiedBy>ISIGLABO070</cp:lastModifiedBy>
  <cp:revision>2</cp:revision>
  <dcterms:created xsi:type="dcterms:W3CDTF">2021-08-26T12:58:00Z</dcterms:created>
  <dcterms:modified xsi:type="dcterms:W3CDTF">2021-08-26T12:58:00Z</dcterms:modified>
</cp:coreProperties>
</file>