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17/07/2024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1.655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1.665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24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22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7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6 %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lang w:val="fr-FR"/>
        </w:rPr>
        <w:t>Hors service</w:t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</w: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ED7A4EA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7098A7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Diamètre de buse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bookmarkStart w:id="0" w:name="_GoBack"/>
      <w:bookmarkEnd w:id="0"/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126D341C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>-</w:t>
      </w:r>
    </w:p>
    <w:p w14:paraId="13990552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62349CBE">
      <w:pPr>
        <w:wordWrap w:val="0"/>
        <w:jc w:val="righ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p w14:paraId="3012A78C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7B27858"/>
    <w:rsid w:val="20977FCA"/>
    <w:rsid w:val="28670A78"/>
    <w:rsid w:val="3E03263B"/>
    <w:rsid w:val="3E1F1FE5"/>
    <w:rsid w:val="3FF6386E"/>
    <w:rsid w:val="47666D96"/>
    <w:rsid w:val="54D57950"/>
    <w:rsid w:val="5A175510"/>
    <w:rsid w:val="5BF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258</Characters>
  <Lines>0</Lines>
  <Paragraphs>0</Paragraphs>
  <TotalTime>0</TotalTime>
  <ScaleCrop>false</ScaleCrop>
  <LinksUpToDate>false</LinksUpToDate>
  <CharactersWithSpaces>662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2024-07-18T12:07:32Z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