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Presenter Notes — Simple English</w:t>
      </w:r>
    </w:p>
    <w:p>
      <w:pPr>
        <w:spacing w:after="80"/>
      </w:pPr>
      <w:r>
        <w:rPr>
          <w:b/>
          <w:bCs/>
          <w:sz w:val="24"/>
          <w:szCs w:val="24"/>
        </w:rPr>
        <w:t xml:space="preserve">AI Pyrolysis Oil-Yield Project (CS641)</w:t>
      </w:r>
    </w:p>
    <w:p>
      <w:pPr>
        <w:spacing w:after="360"/>
      </w:pPr>
      <w:r>
        <w:rPr>
          <w:i/>
          <w:iCs/>
          <w:color w:val="555555"/>
          <w:sz w:val="20"/>
          <w:szCs w:val="20"/>
        </w:rPr>
        <w:t xml:space="preserve">These are the speaking notes for each slide of the presentation, rewritten in plain, easy-to-follow English. Use this as a script while presenting.</w:t>
      </w:r>
    </w:p>
    <w:p>
      <w:pPr>
        <w:pStyle w:val="Heading2"/>
      </w:pPr>
      <w:r>
        <w:t xml:space="preserve">Slide 1 — Title Slide</w:t>
      </w:r>
    </w:p>
    <w:p>
      <w:pPr>
        <w:pStyle w:val="ListParagraph"/>
        <w:numPr>
          <w:ilvl w:val="0"/>
          <w:numId w:val="2"/>
        </w:numPr>
        <w:spacing w:after="100"/>
      </w:pPr>
      <w:r>
        <w:t xml:space="preserve">Welcome everyone. Say: “today we are presenting our AI final project.”</w:t>
      </w:r>
    </w:p>
    <w:p>
      <w:pPr>
        <w:pStyle w:val="ListParagraph"/>
        <w:numPr>
          <w:ilvl w:val="0"/>
          <w:numId w:val="2"/>
        </w:numPr>
        <w:spacing w:after="100"/>
      </w:pPr>
      <w:r>
        <w:t xml:space="preserve">Explain in one sentence: we built a machine learning model that predicts how much oil comes out when you turn plastic waste into fuel (a process called pyrolysis). We got our data by reading numbers off charts in 25 published research papers.</w:t>
      </w:r>
    </w:p>
    <w:p>
      <w:pPr>
        <w:pStyle w:val="ListParagraph"/>
        <w:numPr>
          <w:ilvl w:val="0"/>
          <w:numId w:val="2"/>
        </w:numPr>
        <w:spacing w:after="100"/>
      </w:pPr>
      <w:r>
        <w:t xml:space="preserve">Say clearly: the main point of this project is NOT the model itself. It is about HOW you test the model — that choice changes everything, as you'll see later.</w:t>
      </w:r>
    </w:p>
    <w:p>
      <w:pPr>
        <w:pStyle w:val="ListParagraph"/>
        <w:numPr>
          <w:ilvl w:val="0"/>
          <w:numId w:val="2"/>
        </w:numPr>
        <w:spacing w:after="100"/>
      </w:pPr>
      <w:r>
        <w:t xml:space="preserve">Keep this slide short, about 30 seconds, then move on.</w:t>
      </w:r>
    </w:p>
    <w:p>
      <w:pPr>
        <w:pStyle w:val="Heading2"/>
      </w:pPr>
      <w:r>
        <w:t xml:space="preserve">Slide 2 — Agenda</w:t>
      </w:r>
    </w:p>
    <w:p>
      <w:pPr>
        <w:pStyle w:val="ListParagraph"/>
        <w:numPr>
          <w:ilvl w:val="0"/>
          <w:numId w:val="2"/>
        </w:numPr>
        <w:spacing w:after="100"/>
      </w:pPr>
      <w:r>
        <w:t xml:space="preserve">Read the five sections out loud quickly so everyone knows the structure.</w:t>
      </w:r>
    </w:p>
    <w:p>
      <w:pPr>
        <w:pStyle w:val="ListParagraph"/>
        <w:numPr>
          <w:ilvl w:val="0"/>
          <w:numId w:val="2"/>
        </w:numPr>
        <w:spacing w:after="100"/>
      </w:pPr>
      <w:r>
        <w:t xml:space="preserve">Say: “we will spend most of our time on the middle part — the key finding — because that is our main contribution.”</w:t>
      </w:r>
    </w:p>
    <w:p>
      <w:pPr>
        <w:pStyle w:val="Heading2"/>
      </w:pPr>
      <w:r>
        <w:t xml:space="preserve">Slide 3 — The Problem</w:t>
      </w:r>
    </w:p>
    <w:p>
      <w:pPr>
        <w:pStyle w:val="ListParagraph"/>
        <w:numPr>
          <w:ilvl w:val="0"/>
          <w:numId w:val="2"/>
        </w:numPr>
        <w:spacing w:after="100"/>
      </w:pPr>
      <w:r>
        <w:t xml:space="preserve">Explain simply: there is a huge amount of plastic waste, and most of it is never recycled.</w:t>
      </w:r>
    </w:p>
    <w:p>
      <w:pPr>
        <w:pStyle w:val="ListParagraph"/>
        <w:numPr>
          <w:ilvl w:val="0"/>
          <w:numId w:val="2"/>
        </w:numPr>
        <w:spacing w:after="100"/>
      </w:pPr>
      <w:r>
        <w:t xml:space="preserve">Pyrolysis is one way to turn that plastic into oil.</w:t>
      </w:r>
    </w:p>
    <w:p>
      <w:pPr>
        <w:pStyle w:val="ListParagraph"/>
        <w:numPr>
          <w:ilvl w:val="0"/>
          <w:numId w:val="2"/>
        </w:numPr>
        <w:spacing w:after="100"/>
      </w:pPr>
      <w:r>
        <w:t xml:space="preserve">The problem: research on pyrolysis is scattered across many different papers, each using different conditions, and most of the numbers are trapped inside chart images instead of clean spreadsheets.</w:t>
      </w:r>
    </w:p>
    <w:p>
      <w:pPr>
        <w:pStyle w:val="ListParagraph"/>
        <w:numPr>
          <w:ilvl w:val="0"/>
          <w:numId w:val="2"/>
        </w:numPr>
        <w:spacing w:after="100"/>
      </w:pPr>
      <w:r>
        <w:t xml:space="preserve">That messiness is exactly the problem this project tries to deal with.</w:t>
      </w:r>
    </w:p>
    <w:p>
      <w:pPr>
        <w:pStyle w:val="Heading2"/>
      </w:pPr>
      <w:r>
        <w:t xml:space="preserve">Slide 4 — Why This Counts as AI</w:t>
      </w:r>
    </w:p>
    <w:p>
      <w:pPr>
        <w:pStyle w:val="ListParagraph"/>
        <w:numPr>
          <w:ilvl w:val="0"/>
          <w:numId w:val="2"/>
        </w:numPr>
        <w:spacing w:after="100"/>
      </w:pPr>
      <w:r>
        <w:t xml:space="preserve">This slide answers a question someone may ask directly: “why is this an AI project and not just statistics?”</w:t>
      </w:r>
    </w:p>
    <w:p>
      <w:pPr>
        <w:pStyle w:val="ListParagraph"/>
        <w:numPr>
          <w:ilvl w:val="0"/>
          <w:numId w:val="2"/>
        </w:numPr>
        <w:spacing w:after="100"/>
      </w:pPr>
      <w:r>
        <w:t xml:space="preserve">Explain: AI includes several approaches — searching, rule-based logic, and machine learning.</w:t>
      </w:r>
    </w:p>
    <w:p>
      <w:pPr>
        <w:pStyle w:val="ListParagraph"/>
        <w:numPr>
          <w:ilvl w:val="0"/>
          <w:numId w:val="2"/>
        </w:numPr>
        <w:spacing w:after="100"/>
      </w:pPr>
      <w:r>
        <w:t xml:space="preserve">Our problem (predicting oil yield from process conditions) does not have clean rules or fixed categories, so machine learning — a core part of AI — is the right fit.</w:t>
      </w:r>
    </w:p>
    <w:p>
      <w:pPr>
        <w:pStyle w:val="ListParagraph"/>
        <w:numPr>
          <w:ilvl w:val="0"/>
          <w:numId w:val="2"/>
        </w:numPr>
        <w:spacing w:after="100"/>
      </w:pPr>
      <w:r>
        <w:t xml:space="preserve">Mention that this framing comes from the standard Russell &amp; Norvig AI textbook.</w:t>
      </w:r>
    </w:p>
    <w:p>
      <w:pPr>
        <w:pStyle w:val="Heading2"/>
      </w:pPr>
      <w:r>
        <w:t xml:space="preserve">Slide 5 — The Data — How We Collected It</w:t>
      </w:r>
    </w:p>
    <w:p>
      <w:pPr>
        <w:pStyle w:val="ListParagraph"/>
        <w:numPr>
          <w:ilvl w:val="0"/>
          <w:numId w:val="2"/>
        </w:numPr>
        <w:spacing w:after="100"/>
      </w:pPr>
      <w:r>
        <w:t xml:space="preserve">Explain the data collection process in plain terms: there was no ready-made dataset for this, so we looked at charts inside 25 published papers and manually read off the numbers ourselves.</w:t>
      </w:r>
    </w:p>
    <w:p>
      <w:pPr>
        <w:pStyle w:val="ListParagraph"/>
        <w:numPr>
          <w:ilvl w:val="0"/>
          <w:numId w:val="2"/>
        </w:numPr>
        <w:spacing w:after="100"/>
      </w:pPr>
      <w:r>
        <w:t xml:space="preserve">If a chart had a number printed directly on the bar, we marked that row as ‘exact.’</w:t>
      </w:r>
    </w:p>
    <w:p>
      <w:pPr>
        <w:pStyle w:val="ListParagraph"/>
        <w:numPr>
          <w:ilvl w:val="0"/>
          <w:numId w:val="2"/>
        </w:numPr>
        <w:spacing w:after="100"/>
      </w:pPr>
      <w:r>
        <w:t xml:space="preserve">If we had to guess the value based on where it sat next to the gridlines, we marked it ‘estimated.’</w:t>
      </w:r>
    </w:p>
    <w:p>
      <w:pPr>
        <w:pStyle w:val="ListParagraph"/>
        <w:numPr>
          <w:ilvl w:val="0"/>
          <w:numId w:val="2"/>
        </w:numPr>
        <w:spacing w:after="100"/>
      </w:pPr>
      <w:r>
        <w:t xml:space="preserve">This exact-vs-estimated label matters — we come back to it later in the talk.</w:t>
      </w:r>
    </w:p>
    <w:p>
      <w:pPr>
        <w:pStyle w:val="Heading2"/>
      </w:pPr>
      <w:r>
        <w:t xml:space="preserve">Slide 6 — The Data — The Numbers</w:t>
      </w:r>
    </w:p>
    <w:p>
      <w:pPr>
        <w:pStyle w:val="ListParagraph"/>
        <w:numPr>
          <w:ilvl w:val="0"/>
          <w:numId w:val="2"/>
        </w:numPr>
        <w:spacing w:after="100"/>
      </w:pPr>
      <w:r>
        <w:t xml:space="preserve">Walk through the four big numbers first: 201 total rows, from 25 different papers, split into 82 exact readings and 119 estimated readings.</w:t>
      </w:r>
    </w:p>
    <w:p>
      <w:pPr>
        <w:pStyle w:val="ListParagraph"/>
        <w:numPr>
          <w:ilvl w:val="0"/>
          <w:numId w:val="2"/>
        </w:numPr>
        <w:spacing w:after="100"/>
      </w:pPr>
      <w:r>
        <w:t xml:space="preserve">Then mention the smaller notes below — especially that almost half the rows are missing a temperature value. This becomes important later when we talk about limitations.</w:t>
      </w:r>
    </w:p>
    <w:p>
      <w:pPr>
        <w:pStyle w:val="Heading2"/>
      </w:pPr>
      <w:r>
        <w:t xml:space="preserve">Slide 7 — The Model</w:t>
      </w:r>
    </w:p>
    <w:p>
      <w:pPr>
        <w:pStyle w:val="ListParagraph"/>
        <w:numPr>
          <w:ilvl w:val="0"/>
          <w:numId w:val="2"/>
        </w:numPr>
        <w:spacing w:after="100"/>
      </w:pPr>
      <w:r>
        <w:t xml:space="preserve">Keep this slide brief — it's the technical part.</w:t>
      </w:r>
    </w:p>
    <w:p>
      <w:pPr>
        <w:pStyle w:val="ListParagraph"/>
        <w:numPr>
          <w:ilvl w:val="0"/>
          <w:numId w:val="2"/>
        </w:numPr>
        <w:spacing w:after="100"/>
      </w:pPr>
      <w:r>
        <w:t xml:space="preserve">Say: this is a fairly standard pipeline. Six input features go through preprocessing (filling in missing values, scaling numbers, converting categories into a usable format), then into a Random Forest model, which outputs a predicted oil yield percentage.</w:t>
      </w:r>
    </w:p>
    <w:p>
      <w:pPr>
        <w:pStyle w:val="ListParagraph"/>
        <w:numPr>
          <w:ilvl w:val="0"/>
          <w:numId w:val="2"/>
        </w:numPr>
        <w:spacing w:after="100"/>
      </w:pPr>
      <w:r>
        <w:t xml:space="preserve">We also trained two other models — a neural network and an SVR model — just for comparison.</w:t>
      </w:r>
    </w:p>
    <w:p>
      <w:pPr>
        <w:pStyle w:val="Heading2"/>
      </w:pPr>
      <w:r>
        <w:t xml:space="preserve">Slide 8 — The Key Question — How Should We Test It?</w:t>
      </w:r>
    </w:p>
    <w:p>
      <w:pPr>
        <w:pStyle w:val="ListParagraph"/>
        <w:numPr>
          <w:ilvl w:val="0"/>
          <w:numId w:val="2"/>
        </w:numPr>
        <w:spacing w:after="100"/>
      </w:pPr>
      <w:r>
        <w:t xml:space="preserve">This is the conceptual heart of the talk — take your time here.</w:t>
      </w:r>
    </w:p>
    <w:p>
      <w:pPr>
        <w:pStyle w:val="ListParagraph"/>
        <w:numPr>
          <w:ilvl w:val="0"/>
          <w:numId w:val="2"/>
        </w:numPr>
        <w:spacing w:after="100"/>
      </w:pPr>
      <w:r>
        <w:t xml:space="preserve">Use the colored boxes to explain: each color is one paper.</w:t>
      </w:r>
    </w:p>
    <w:p>
      <w:pPr>
        <w:pStyle w:val="ListParagraph"/>
        <w:numPr>
          <w:ilvl w:val="0"/>
          <w:numId w:val="2"/>
        </w:numPr>
        <w:spacing w:after="100"/>
      </w:pPr>
      <w:r>
        <w:t xml:space="preserve">Under random k-fold testing, the boxes get shuffled, so pieces of the same paper can end up in both the training set and the test set — like letting a student see part of the exam answer key.</w:t>
      </w:r>
    </w:p>
    <w:p>
      <w:pPr>
        <w:pStyle w:val="ListParagraph"/>
        <w:numPr>
          <w:ilvl w:val="0"/>
          <w:numId w:val="2"/>
        </w:numPr>
        <w:spacing w:after="100"/>
      </w:pPr>
      <w:r>
        <w:t xml:space="preserve">Under our LOSO method, we hold out one ENTIRE paper at a time, so the model is tested on a study it has truly never seen.</w:t>
      </w:r>
    </w:p>
    <w:p>
      <w:pPr>
        <w:pStyle w:val="ListParagraph"/>
        <w:numPr>
          <w:ilvl w:val="0"/>
          <w:numId w:val="2"/>
        </w:numPr>
        <w:spacing w:after="100"/>
      </w:pPr>
      <w:r>
        <w:t xml:space="preserve">Say: LOSO is the more honest test when you're combining data from many independent sources.</w:t>
      </w:r>
    </w:p>
    <w:p>
      <w:pPr>
        <w:pStyle w:val="Heading2"/>
      </w:pPr>
      <w:r>
        <w:t xml:space="preserve">Slide 9 — The Key Finding</w:t>
      </w:r>
    </w:p>
    <w:p>
      <w:pPr>
        <w:pStyle w:val="ListParagraph"/>
        <w:numPr>
          <w:ilvl w:val="0"/>
          <w:numId w:val="2"/>
        </w:numPr>
        <w:spacing w:after="100"/>
      </w:pPr>
      <w:r>
        <w:t xml:space="preserve">Pause here — this is the single most important slide in the talk.</w:t>
      </w:r>
    </w:p>
    <w:p>
      <w:pPr>
        <w:pStyle w:val="ListParagraph"/>
        <w:numPr>
          <w:ilvl w:val="0"/>
          <w:numId w:val="2"/>
        </w:numPr>
        <w:spacing w:after="100"/>
      </w:pPr>
      <w:r>
        <w:t xml:space="preserve">Say clearly: this is the exact same Random Forest model, trained on the exact same 201 rows. The only thing that changed is how we split the data for testing.</w:t>
      </w:r>
    </w:p>
    <w:p>
      <w:pPr>
        <w:pStyle w:val="ListParagraph"/>
        <w:numPr>
          <w:ilvl w:val="0"/>
          <w:numId w:val="2"/>
        </w:numPr>
        <w:spacing w:after="100"/>
      </w:pPr>
      <w:r>
        <w:t xml:space="preserve">Under the standard random k-fold split, R-squared (a score for how good the predictions are) looks good: 0.428.</w:t>
      </w:r>
    </w:p>
    <w:p>
      <w:pPr>
        <w:pStyle w:val="ListParagraph"/>
        <w:numPr>
          <w:ilvl w:val="0"/>
          <w:numId w:val="2"/>
        </w:numPr>
        <w:spacing w:after="100"/>
      </w:pPr>
      <w:r>
        <w:t xml:space="preserve">Under our LOSO method, R-squared drops to negative 0.442 — meaning the model actually does worse than just guessing the average yield every time.</w:t>
      </w:r>
    </w:p>
    <w:p>
      <w:pPr>
        <w:pStyle w:val="ListParagraph"/>
        <w:numPr>
          <w:ilvl w:val="0"/>
          <w:numId w:val="2"/>
        </w:numPr>
        <w:spacing w:after="100"/>
      </w:pPr>
      <w:r>
        <w:t xml:space="preserve">That gap between the two scores is the whole point of this project.</w:t>
      </w:r>
    </w:p>
    <w:p>
      <w:pPr>
        <w:pStyle w:val="Heading2"/>
      </w:pPr>
      <w:r>
        <w:t xml:space="preserve">Slide 10 — The Key Finding — It's Not Just One Model</w:t>
      </w:r>
    </w:p>
    <w:p>
      <w:pPr>
        <w:pStyle w:val="ListParagraph"/>
        <w:numPr>
          <w:ilvl w:val="0"/>
          <w:numId w:val="2"/>
        </w:numPr>
        <w:spacing w:after="100"/>
      </w:pPr>
      <w:r>
        <w:t xml:space="preserve">Show this table to prove the last slide wasn't a fluke specific to Random Forest.</w:t>
      </w:r>
    </w:p>
    <w:p>
      <w:pPr>
        <w:pStyle w:val="ListParagraph"/>
        <w:numPr>
          <w:ilvl w:val="0"/>
          <w:numId w:val="2"/>
        </w:numPr>
        <w:spacing w:after="100"/>
      </w:pPr>
      <w:r>
        <w:t xml:space="preserve">We ran the same LOSO test on a neural network and an SVR model too.</w:t>
      </w:r>
    </w:p>
    <w:p>
      <w:pPr>
        <w:pStyle w:val="ListParagraph"/>
        <w:numPr>
          <w:ilvl w:val="0"/>
          <w:numId w:val="2"/>
        </w:numPr>
        <w:spacing w:after="100"/>
      </w:pPr>
      <w:r>
        <w:t xml:space="preserve">Across all three models, performance drops once tested against a paper they've never seen — none of them reach a comfortably positive R-squared on the full dataset.</w:t>
      </w:r>
    </w:p>
    <w:p>
      <w:pPr>
        <w:pStyle w:val="ListParagraph"/>
        <w:numPr>
          <w:ilvl w:val="0"/>
          <w:numId w:val="2"/>
        </w:numPr>
        <w:spacing w:after="100"/>
      </w:pPr>
      <w:r>
        <w:t xml:space="preserve">The neural network is the least stable: one paper, P23, causes it a huge error.</w:t>
      </w:r>
    </w:p>
    <w:p>
      <w:pPr>
        <w:pStyle w:val="Heading2"/>
      </w:pPr>
      <w:r>
        <w:t xml:space="preserve">Slide 11 — Why Does This Happen?</w:t>
      </w:r>
    </w:p>
    <w:p>
      <w:pPr>
        <w:pStyle w:val="ListParagraph"/>
        <w:numPr>
          <w:ilvl w:val="0"/>
          <w:numId w:val="2"/>
        </w:numPr>
        <w:spacing w:after="100"/>
      </w:pPr>
      <w:r>
        <w:t xml:space="preserve">Explain that we did try to fix this problem.</w:t>
      </w:r>
    </w:p>
    <w:p>
      <w:pPr>
        <w:pStyle w:val="ListParagraph"/>
        <w:numPr>
          <w:ilvl w:val="0"/>
          <w:numId w:val="2"/>
        </w:numPr>
        <w:spacing w:after="100"/>
      </w:pPr>
      <w:r>
        <w:t xml:space="preserve">We tried six different improvement experiments: different tree depths, fewer input features, a different algorithm called Ridge regression, and a cleaner version of the data with no missing temperature values.</w:t>
      </w:r>
    </w:p>
    <w:p>
      <w:pPr>
        <w:pStyle w:val="ListParagraph"/>
        <w:numPr>
          <w:ilvl w:val="0"/>
          <w:numId w:val="2"/>
        </w:numPr>
        <w:spacing w:after="100"/>
      </w:pPr>
      <w:r>
        <w:t xml:space="preserve">None of these consistently turned the LOSO score positive.</w:t>
      </w:r>
    </w:p>
    <w:p>
      <w:pPr>
        <w:pStyle w:val="ListParagraph"/>
        <w:numPr>
          <w:ilvl w:val="0"/>
          <w:numId w:val="2"/>
        </w:numPr>
        <w:spacing w:after="100"/>
      </w:pPr>
      <w:r>
        <w:t xml:space="preserve">Conclusion: this isn't a tuning mistake. The problem is baked into how small and scattered the underlying data is.</w:t>
      </w:r>
    </w:p>
    <w:p>
      <w:pPr>
        <w:pStyle w:val="Heading2"/>
      </w:pPr>
      <w:r>
        <w:t xml:space="preserve">Slide 12 — What the Model Pays Attention To</w:t>
      </w:r>
    </w:p>
    <w:p>
      <w:pPr>
        <w:pStyle w:val="ListParagraph"/>
        <w:numPr>
          <w:ilvl w:val="0"/>
          <w:numId w:val="2"/>
        </w:numPr>
        <w:spacing w:after="100"/>
      </w:pPr>
      <w:r>
        <w:t xml:space="preserve">This chart shows which input features the Random Forest relies on most.</w:t>
      </w:r>
    </w:p>
    <w:p>
      <w:pPr>
        <w:pStyle w:val="ListParagraph"/>
        <w:numPr>
          <w:ilvl w:val="0"/>
          <w:numId w:val="2"/>
        </w:numPr>
        <w:spacing w:after="100"/>
      </w:pPr>
      <w:r>
        <w:t xml:space="preserve">Temperature and the main feedstock fraction are clearly the two most important — this matches what we'd expect physically, since reactor temperature drives the whole pyrolysis reaction.</w:t>
      </w:r>
    </w:p>
    <w:p>
      <w:pPr>
        <w:pStyle w:val="ListParagraph"/>
        <w:numPr>
          <w:ilvl w:val="0"/>
          <w:numId w:val="2"/>
        </w:numPr>
        <w:spacing w:after="100"/>
      </w:pPr>
      <w:r>
        <w:t xml:space="preserve">Important distinction: this chart is a fixed property of the trained model. It does not change no matter what input you give it. This is different from the temperature-sensitivity chart shown in the live demo, which DOES change based on the input.</w:t>
      </w:r>
    </w:p>
    <w:p>
      <w:pPr>
        <w:pStyle w:val="Heading2"/>
      </w:pPr>
      <w:r>
        <w:t xml:space="preserve">Slide 13 — Live Demo</w:t>
      </w:r>
    </w:p>
    <w:p>
      <w:pPr>
        <w:pStyle w:val="ListParagraph"/>
        <w:numPr>
          <w:ilvl w:val="0"/>
          <w:numId w:val="2"/>
        </w:numPr>
        <w:spacing w:after="100"/>
      </w:pPr>
      <w:r>
        <w:t xml:space="preserve">Switch to the actual app on screen if doing a live demo, or describe it if not.</w:t>
      </w:r>
    </w:p>
    <w:p>
      <w:pPr>
        <w:pStyle w:val="ListParagraph"/>
        <w:numPr>
          <w:ilvl w:val="0"/>
          <w:numId w:val="2"/>
        </w:numPr>
        <w:spacing w:after="100"/>
      </w:pPr>
      <w:r>
        <w:t xml:space="preserve">Pick a feedstock, set a temperature, choose a catalyst, and click predict.</w:t>
      </w:r>
    </w:p>
    <w:p>
      <w:pPr>
        <w:pStyle w:val="ListParagraph"/>
        <w:numPr>
          <w:ilvl w:val="0"/>
          <w:numId w:val="2"/>
        </w:numPr>
        <w:spacing w:after="100"/>
      </w:pPr>
      <w:r>
        <w:t xml:space="preserve">Show the predicted percentage, the typical range seen in training data, and the temperature-sensitivity chart that updates live.</w:t>
      </w:r>
    </w:p>
    <w:p>
      <w:pPr>
        <w:pStyle w:val="ListParagraph"/>
        <w:numPr>
          <w:ilvl w:val="0"/>
          <w:numId w:val="2"/>
        </w:numPr>
        <w:spacing w:after="100"/>
      </w:pPr>
      <w:r>
        <w:t xml:space="preserve">Important: repeat the on-screen warning out loud — this demo shows the pipeline working end-to-end. It does NOT prove the model is accurate. The real accuracy verdict is the LOSO result shown earlier.</w:t>
      </w:r>
    </w:p>
    <w:p>
      <w:pPr>
        <w:pStyle w:val="Heading2"/>
      </w:pPr>
      <w:r>
        <w:t xml:space="preserve">Slide 14 — Honest Limitations</w:t>
      </w:r>
    </w:p>
    <w:p>
      <w:pPr>
        <w:pStyle w:val="ListParagraph"/>
        <w:numPr>
          <w:ilvl w:val="0"/>
          <w:numId w:val="2"/>
        </w:numPr>
        <w:spacing w:after="100"/>
      </w:pPr>
      <w:r>
        <w:t xml:space="preserve">Be upfront here — being honest about limitations is better than overclaiming.</w:t>
      </w:r>
    </w:p>
    <w:p>
      <w:pPr>
        <w:pStyle w:val="ListParagraph"/>
        <w:numPr>
          <w:ilvl w:val="0"/>
          <w:numId w:val="2"/>
        </w:numPr>
        <w:spacing w:after="100"/>
      </w:pPr>
      <w:r>
        <w:t xml:space="preserve">Walk through each point briefly: the 25 papers contribute very different amounts of data; almost half our rows are missing a temperature value; more than half the values were estimated by eye rather than read exactly; we only modeled oil yield, not gas or char yield; and two papers required an assumption we couldn't fully verify.</w:t>
      </w:r>
    </w:p>
    <w:p>
      <w:pPr>
        <w:pStyle w:val="Heading2"/>
      </w:pPr>
      <w:r>
        <w:t xml:space="preserve">Slide 15 — Conclusion</w:t>
      </w:r>
    </w:p>
    <w:p>
      <w:pPr>
        <w:pStyle w:val="ListParagraph"/>
        <w:numPr>
          <w:ilvl w:val="0"/>
          <w:numId w:val="2"/>
        </w:numPr>
        <w:spacing w:after="100"/>
      </w:pPr>
      <w:r>
        <w:t xml:space="preserve">Summarize the whole talk in four points: we built a transparent, traceable dataset; we showed that the testing method drastically changes the verdict on the exact same model; this is a lesson about methodology, not just about model accuracy; and it's something other researchers combining data from multiple studies should keep in mind.</w:t>
      </w:r>
    </w:p>
    <w:p>
      <w:pPr>
        <w:pStyle w:val="ListParagraph"/>
        <w:numPr>
          <w:ilvl w:val="0"/>
          <w:numId w:val="2"/>
        </w:numPr>
        <w:spacing w:after="100"/>
      </w:pPr>
      <w:r>
        <w:t xml:space="preserve">Speak slowly here — this is the slide people will remember.</w:t>
      </w:r>
    </w:p>
    <w:p>
      <w:pPr>
        <w:pStyle w:val="Heading2"/>
      </w:pPr>
      <w:r>
        <w:t xml:space="preserve">Slide 16 — Thank You</w:t>
      </w:r>
    </w:p>
    <w:p>
      <w:pPr>
        <w:pStyle w:val="ListParagraph"/>
        <w:numPr>
          <w:ilvl w:val="0"/>
          <w:numId w:val="2"/>
        </w:numPr>
        <w:spacing w:after="100"/>
      </w:pPr>
      <w:r>
        <w:t xml:space="preserve">Thank the audience and invite questions.</w:t>
      </w:r>
    </w:p>
    <w:p>
      <w:pPr>
        <w:pStyle w:val="ListParagraph"/>
        <w:numPr>
          <w:ilvl w:val="0"/>
          <w:numId w:val="2"/>
        </w:numPr>
        <w:spacing w:after="100"/>
      </w:pPr>
      <w:r>
        <w:t xml:space="preserve">If someone asks about the negative R-squared, stay calm and say: a negative R-squared under LOSO does not mean our code is broken. It means the model has not yet learned a pattern that holds up on completely unseen studies — and that finding itself is the contribution of this project, not a failure to hide.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E2761"/>
      <w:sz w:val="36"/>
      <w:szCs w:val="36"/>
    </w:rPr>
  </w:style>
  <w:style w:type="paragraph" w:styleId="Heading2">
    <w:name w:val="Heading 2"/>
    <w:basedOn w:val="Normal"/>
    <w:next w:val="Normal"/>
    <w:qFormat/>
    <w:pPr>
      <w:pBdr>
        <w:bottom w:val="single" w:color="CADCFC" w:sz="6" w:space="4"/>
      </w:pBdr>
      <w:spacing w:after="120" w:before="320"/>
      <w:outlineLvl w:val="1"/>
    </w:pPr>
    <w:rPr>
      <w:rFonts w:ascii="Arial" w:cs="Arial" w:eastAsia="Arial" w:hAnsi="Arial"/>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2026-06-21T09:51:50.332Z</dcterms:created>
  <dcterms:modified xsi:type="dcterms:W3CDTF">2026-06-21T09:51:50.332Z</dcterms:modified>
</cp:coreProperties>
</file>

<file path=docProps/custom.xml><?xml version="1.0" encoding="utf-8"?>
<Properties xmlns="http://schemas.openxmlformats.org/officeDocument/2006/custom-properties" xmlns:vt="http://schemas.openxmlformats.org/officeDocument/2006/docPropsVTypes"/>
</file>