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For the analyses of the climatic variables, two time periods were chosen: 30 years (to trace the long-lasting climatic effects) and 30 days (short weather effect, on average over a couple generations for different localities, to account for maternal/grand-maternal effects). 14 climatic variables data (see the list below) was downloaded from the NASA database using R package “nasapower” and PCA analysis was done with “FactoMineR” package.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List of the climatic variables used in PCA: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TS                                         Earth Skin Temperature (C)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T2M                                     Temperature at 2 Meters (C)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QV2M                                  Specific Humidity at 2 Meters (g/kg)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RH2M                                  Relative Humidity at 2 Meters (%)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T2MDEW                            Dew/Frost Point at 2 Meters (C)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T2MWET                             Wet Bulb Temperature at 2 Meters (C)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TS_MAX                               Earth Skin Temperature Maximum (C)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TS_MIN                                Earth Skin Temperature Minimum (C)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T2M_MAX                           Temperature at 2 Meters Maximum (C)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T2M_MIN                            Temperature at 2 Meters Minimum (C)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T2M_RANGE                       Temperature at 2 Meters Range (C)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FROST_DAYS                        Frost Days (Days)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PRECTOTCORR                     Precipitation Corrected (mm/day)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ALLSKY_SFC_LW_DWN      All Sky Surface Longwave Downward Irradiance (W/m^2)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ind w:left="708" w:leftChars="0" w:firstLine="708" w:firstLineChars="0"/>
        <w:jc w:val="both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PCA for 30 days data</w:t>
      </w:r>
      <w:r>
        <w:rPr>
          <w:rFonts w:hint="default"/>
          <w:sz w:val="22"/>
          <w:szCs w:val="22"/>
          <w:u w:val="none"/>
          <w:lang w:val="en-US"/>
        </w:rPr>
        <w:tab/>
        <w:t/>
      </w:r>
      <w:r>
        <w:rPr>
          <w:rFonts w:hint="default"/>
          <w:sz w:val="22"/>
          <w:szCs w:val="22"/>
          <w:u w:val="none"/>
          <w:lang w:val="en-US"/>
        </w:rPr>
        <w:tab/>
        <w:t/>
      </w:r>
      <w:r>
        <w:rPr>
          <w:rFonts w:hint="default"/>
          <w:sz w:val="22"/>
          <w:szCs w:val="22"/>
          <w:u w:val="none"/>
          <w:lang w:val="en-US"/>
        </w:rPr>
        <w:tab/>
      </w:r>
      <w:r>
        <w:rPr>
          <w:rFonts w:hint="default"/>
          <w:sz w:val="22"/>
          <w:szCs w:val="22"/>
          <w:u w:val="single"/>
          <w:lang w:val="en-US"/>
        </w:rPr>
        <w:t>PCA for 30 years data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2458085" cy="1927225"/>
            <wp:effectExtent l="0" t="0" r="5715" b="317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en-US"/>
        </w:rPr>
        <w:t xml:space="preserve">         </w:t>
      </w:r>
      <w:r>
        <w:rPr>
          <w:sz w:val="22"/>
          <w:szCs w:val="22"/>
        </w:rPr>
        <w:drawing>
          <wp:inline distT="0" distB="0" distL="114300" distR="114300">
            <wp:extent cx="2418080" cy="1895475"/>
            <wp:effectExtent l="0" t="0" r="7620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2"/>
          <w:szCs w:val="22"/>
        </w:rPr>
      </w:pPr>
    </w:p>
    <w:p>
      <w:pPr>
        <w:jc w:val="both"/>
        <w:rPr>
          <w:sz w:val="22"/>
          <w:szCs w:val="22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First two PCs in both datasets had eigen values &gt;1 explaining 94.7% (30 days) and 89.8% (30 years) and were used in the further analyses.</w:t>
      </w:r>
    </w:p>
    <w:p>
      <w:pPr>
        <w:ind w:left="708" w:leftChars="0" w:firstLine="708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PCA for 30 days data</w:t>
      </w:r>
      <w:r>
        <w:rPr>
          <w:rFonts w:hint="default"/>
          <w:sz w:val="22"/>
          <w:szCs w:val="22"/>
          <w:u w:val="none"/>
          <w:lang w:val="en-US"/>
        </w:rPr>
        <w:tab/>
      </w:r>
      <w:r>
        <w:rPr>
          <w:rFonts w:hint="default"/>
          <w:sz w:val="22"/>
          <w:szCs w:val="22"/>
          <w:u w:val="none"/>
          <w:lang w:val="en-US"/>
        </w:rPr>
        <w:tab/>
      </w:r>
      <w:r>
        <w:rPr>
          <w:rFonts w:hint="default"/>
          <w:sz w:val="22"/>
          <w:szCs w:val="22"/>
          <w:u w:val="none"/>
          <w:lang w:val="en-US"/>
        </w:rPr>
        <w:tab/>
      </w:r>
      <w:r>
        <w:rPr>
          <w:rFonts w:hint="default"/>
          <w:sz w:val="22"/>
          <w:szCs w:val="22"/>
          <w:u w:val="single"/>
          <w:lang w:val="en-US"/>
        </w:rPr>
        <w:t>PCA for 30 years data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2592070" cy="2032635"/>
            <wp:effectExtent l="0" t="0" r="11430" b="1206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en-US"/>
        </w:rPr>
        <w:t xml:space="preserve">          </w:t>
      </w:r>
      <w:r>
        <w:rPr>
          <w:sz w:val="22"/>
          <w:szCs w:val="22"/>
        </w:rPr>
        <w:drawing>
          <wp:inline distT="0" distB="0" distL="114300" distR="114300">
            <wp:extent cx="2520315" cy="1976120"/>
            <wp:effectExtent l="0" t="0" r="6985" b="508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0" w:firstLine="708" w:firstLineChars="0"/>
        <w:jc w:val="both"/>
        <w:rPr>
          <w:rFonts w:hint="default"/>
          <w:sz w:val="22"/>
          <w:szCs w:val="22"/>
          <w:lang w:val="en-US"/>
        </w:rPr>
      </w:pPr>
    </w:p>
    <w:p>
      <w:pPr>
        <w:ind w:left="708" w:leftChars="0" w:firstLine="708" w:firstLineChars="0"/>
        <w:jc w:val="both"/>
        <w:rPr>
          <w:rFonts w:hint="default"/>
          <w:sz w:val="22"/>
          <w:szCs w:val="22"/>
          <w:lang w:val="en-US"/>
        </w:rPr>
      </w:pPr>
    </w:p>
    <w:p>
      <w:pPr>
        <w:ind w:left="708" w:leftChars="0" w:firstLine="708" w:firstLineChars="0"/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The populations are separated in two dimensions rather differently in two datasets - possibly because the short-term climate data (30 days) does not include winter (cold season).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ind w:firstLine="708" w:firstLineChars="0"/>
        <w:jc w:val="both"/>
        <w:rPr>
          <w:sz w:val="22"/>
          <w:szCs w:val="22"/>
        </w:rPr>
      </w:pPr>
      <w:r>
        <w:rPr>
          <w:rFonts w:hint="default"/>
          <w:sz w:val="22"/>
          <w:szCs w:val="22"/>
          <w:u w:val="single"/>
          <w:lang w:val="en-US"/>
        </w:rPr>
        <w:t>PCA for 30 days data</w:t>
      </w:r>
      <w:r>
        <w:rPr>
          <w:rFonts w:hint="default"/>
          <w:sz w:val="22"/>
          <w:szCs w:val="22"/>
          <w:u w:val="none"/>
          <w:lang w:val="en-US"/>
        </w:rPr>
        <w:tab/>
      </w:r>
      <w:r>
        <w:rPr>
          <w:rFonts w:hint="default"/>
          <w:sz w:val="22"/>
          <w:szCs w:val="22"/>
          <w:u w:val="none"/>
          <w:lang w:val="en-US"/>
        </w:rPr>
        <w:tab/>
      </w:r>
      <w:r>
        <w:rPr>
          <w:rFonts w:hint="default"/>
          <w:sz w:val="22"/>
          <w:szCs w:val="22"/>
          <w:u w:val="none"/>
          <w:lang w:val="en-US"/>
        </w:rPr>
        <w:tab/>
      </w:r>
      <w:r>
        <w:rPr>
          <w:rFonts w:hint="default"/>
          <w:sz w:val="22"/>
          <w:szCs w:val="22"/>
          <w:u w:val="none"/>
          <w:lang w:val="en-US"/>
        </w:rPr>
        <w:tab/>
        <w:t/>
      </w:r>
      <w:r>
        <w:rPr>
          <w:rFonts w:hint="default"/>
          <w:sz w:val="22"/>
          <w:szCs w:val="22"/>
          <w:u w:val="none"/>
          <w:lang w:val="en-US"/>
        </w:rPr>
        <w:tab/>
      </w:r>
      <w:r>
        <w:rPr>
          <w:rFonts w:hint="default"/>
          <w:sz w:val="22"/>
          <w:szCs w:val="22"/>
          <w:u w:val="single"/>
          <w:lang w:val="en-US"/>
        </w:rPr>
        <w:t>PCA for 30 years data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2983230" cy="2339975"/>
            <wp:effectExtent l="0" t="0" r="127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en-US"/>
        </w:rPr>
        <w:t xml:space="preserve">        </w:t>
      </w:r>
      <w:r>
        <w:rPr>
          <w:sz w:val="22"/>
          <w:szCs w:val="22"/>
        </w:rPr>
        <w:drawing>
          <wp:inline distT="0" distB="0" distL="114300" distR="114300">
            <wp:extent cx="3034665" cy="2380615"/>
            <wp:effectExtent l="0" t="0" r="635" b="698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2"/>
          <w:szCs w:val="22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Contribution of PCs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PC1 is mostly affected by the temperature values (but not only), while precipitation/humidity is among strongest contributors to PC2.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ind w:firstLine="708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PCA for 30 days data</w:t>
      </w:r>
      <w:r>
        <w:rPr>
          <w:rFonts w:hint="default"/>
          <w:sz w:val="22"/>
          <w:szCs w:val="22"/>
          <w:u w:val="none"/>
          <w:lang w:val="en-US"/>
        </w:rPr>
        <w:tab/>
      </w:r>
      <w:r>
        <w:rPr>
          <w:rFonts w:hint="default"/>
          <w:sz w:val="22"/>
          <w:szCs w:val="22"/>
          <w:u w:val="none"/>
          <w:lang w:val="en-US"/>
        </w:rPr>
        <w:tab/>
      </w:r>
      <w:r>
        <w:rPr>
          <w:rFonts w:hint="default"/>
          <w:sz w:val="22"/>
          <w:szCs w:val="22"/>
          <w:u w:val="none"/>
          <w:lang w:val="en-US"/>
        </w:rPr>
        <w:tab/>
      </w:r>
      <w:r>
        <w:rPr>
          <w:rFonts w:hint="default"/>
          <w:sz w:val="22"/>
          <w:szCs w:val="22"/>
          <w:u w:val="none"/>
          <w:lang w:val="en-US"/>
        </w:rPr>
        <w:tab/>
        <w:t/>
      </w:r>
      <w:r>
        <w:rPr>
          <w:rFonts w:hint="default"/>
          <w:sz w:val="22"/>
          <w:szCs w:val="22"/>
          <w:u w:val="none"/>
          <w:lang w:val="en-US"/>
        </w:rPr>
        <w:tab/>
      </w:r>
      <w:r>
        <w:rPr>
          <w:rFonts w:hint="default"/>
          <w:sz w:val="22"/>
          <w:szCs w:val="22"/>
          <w:u w:val="single"/>
          <w:lang w:val="en-US"/>
        </w:rPr>
        <w:t>PCA for 30 years data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2728595" cy="2139950"/>
            <wp:effectExtent l="0" t="0" r="1905" b="635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en-US"/>
        </w:rPr>
        <w:t xml:space="preserve">             </w:t>
      </w:r>
      <w:r>
        <w:rPr>
          <w:sz w:val="22"/>
          <w:szCs w:val="22"/>
        </w:rPr>
        <w:drawing>
          <wp:inline distT="0" distB="0" distL="114300" distR="114300">
            <wp:extent cx="2670175" cy="2093595"/>
            <wp:effectExtent l="0" t="0" r="9525" b="190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2794000" cy="2191385"/>
            <wp:effectExtent l="0" t="0" r="0" b="571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en-US"/>
        </w:rPr>
        <w:t xml:space="preserve">          </w:t>
      </w:r>
      <w:r>
        <w:rPr>
          <w:sz w:val="22"/>
          <w:szCs w:val="22"/>
        </w:rPr>
        <w:drawing>
          <wp:inline distT="0" distB="0" distL="114300" distR="114300">
            <wp:extent cx="2804795" cy="2199640"/>
            <wp:effectExtent l="0" t="0" r="1905" b="1016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2"/>
          <w:szCs w:val="22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Correlation with geographical coordinates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ind w:left="708" w:leftChars="0" w:firstLine="708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PCA for 30 days data</w:t>
      </w:r>
      <w:r>
        <w:rPr>
          <w:rFonts w:hint="default"/>
          <w:sz w:val="22"/>
          <w:szCs w:val="22"/>
          <w:u w:val="none"/>
          <w:lang w:val="en-US"/>
        </w:rPr>
        <w:tab/>
      </w:r>
      <w:r>
        <w:rPr>
          <w:rFonts w:hint="default"/>
          <w:sz w:val="22"/>
          <w:szCs w:val="22"/>
          <w:u w:val="none"/>
          <w:lang w:val="en-US"/>
        </w:rPr>
        <w:tab/>
      </w:r>
      <w:r>
        <w:rPr>
          <w:rFonts w:hint="default"/>
          <w:sz w:val="22"/>
          <w:szCs w:val="22"/>
          <w:u w:val="none"/>
          <w:lang w:val="en-US"/>
        </w:rPr>
        <w:tab/>
      </w:r>
      <w:r>
        <w:rPr>
          <w:rFonts w:hint="default"/>
          <w:sz w:val="22"/>
          <w:szCs w:val="22"/>
          <w:u w:val="single"/>
          <w:lang w:val="en-US"/>
        </w:rPr>
        <w:t>PCA for 30 years data</w:t>
      </w:r>
    </w:p>
    <w:p>
      <w:pPr>
        <w:jc w:val="both"/>
        <w:rPr>
          <w:sz w:val="22"/>
          <w:szCs w:val="22"/>
        </w:rPr>
      </w:pPr>
      <w:bookmarkStart w:id="0" w:name="_GoBack"/>
      <w:bookmarkEnd w:id="0"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2438400" cy="1912620"/>
            <wp:effectExtent l="0" t="0" r="0" b="508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en-US"/>
        </w:rPr>
        <w:t xml:space="preserve">         </w:t>
      </w:r>
      <w:r>
        <w:drawing>
          <wp:inline distT="0" distB="0" distL="114300" distR="114300">
            <wp:extent cx="2405380" cy="1886585"/>
            <wp:effectExtent l="0" t="0" r="7620" b="571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2"/>
          <w:szCs w:val="22"/>
        </w:rPr>
      </w:pPr>
    </w:p>
    <w:p>
      <w:pPr>
        <w:jc w:val="both"/>
        <w:rPr>
          <w:sz w:val="22"/>
          <w:szCs w:val="22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Analysis of the trait PCA (Ewan) with the climate data PCA (above). </w:t>
      </w:r>
    </w:p>
    <w:tbl>
      <w:tblPr>
        <w:tblStyle w:val="3"/>
        <w:tblpPr w:leftFromText="180" w:rightFromText="180" w:vertAnchor="text" w:horzAnchor="page" w:tblpX="426" w:tblpY="579"/>
        <w:tblOverlap w:val="never"/>
        <w:tblW w:w="115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634"/>
        <w:gridCol w:w="622"/>
        <w:gridCol w:w="622"/>
        <w:gridCol w:w="867"/>
        <w:gridCol w:w="955"/>
        <w:gridCol w:w="311"/>
        <w:gridCol w:w="667"/>
        <w:gridCol w:w="622"/>
        <w:gridCol w:w="823"/>
        <w:gridCol w:w="955"/>
        <w:gridCol w:w="311"/>
        <w:gridCol w:w="656"/>
        <w:gridCol w:w="611"/>
        <w:gridCol w:w="858"/>
        <w:gridCol w:w="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trait PC</w:t>
            </w:r>
          </w:p>
        </w:tc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PC1</w:t>
            </w: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PC1</w:t>
            </w:r>
          </w:p>
        </w:tc>
        <w:tc>
          <w:tcPr>
            <w:tcW w:w="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PC1</w:t>
            </w: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PC1</w:t>
            </w: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PC2</w:t>
            </w: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PC2</w:t>
            </w:r>
          </w:p>
        </w:tc>
        <w:tc>
          <w:tcPr>
            <w:tcW w:w="8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PC2</w:t>
            </w: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PC2</w:t>
            </w: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PC3</w:t>
            </w:r>
          </w:p>
        </w:tc>
        <w:tc>
          <w:tcPr>
            <w:tcW w:w="6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PC3</w:t>
            </w:r>
          </w:p>
        </w:tc>
        <w:tc>
          <w:tcPr>
            <w:tcW w:w="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PC3</w:t>
            </w:r>
          </w:p>
        </w:tc>
        <w:tc>
          <w:tcPr>
            <w:tcW w:w="9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dataset</w:t>
            </w:r>
          </w:p>
        </w:tc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F9</w:t>
            </w: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M9</w:t>
            </w:r>
          </w:p>
        </w:tc>
        <w:tc>
          <w:tcPr>
            <w:tcW w:w="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F9max</w:t>
            </w: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F9max+</w:t>
            </w: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F9</w:t>
            </w: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M9</w:t>
            </w:r>
          </w:p>
        </w:tc>
        <w:tc>
          <w:tcPr>
            <w:tcW w:w="8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F9max</w:t>
            </w: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F9max+</w:t>
            </w: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F9</w:t>
            </w:r>
          </w:p>
        </w:tc>
        <w:tc>
          <w:tcPr>
            <w:tcW w:w="6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M9</w:t>
            </w:r>
          </w:p>
        </w:tc>
        <w:tc>
          <w:tcPr>
            <w:tcW w:w="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F9max</w:t>
            </w:r>
          </w:p>
        </w:tc>
        <w:tc>
          <w:tcPr>
            <w:tcW w:w="9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F9max+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clim PC</w:t>
            </w: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 days</w:t>
            </w:r>
          </w:p>
        </w:tc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Lm</w:t>
            </w:r>
          </w:p>
        </w:tc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PC1</w:t>
            </w: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699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699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699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699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</w:t>
            </w: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8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PC2</w:t>
            </w: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699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69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</w:t>
            </w:r>
          </w:p>
        </w:tc>
        <w:tc>
          <w:tcPr>
            <w:tcW w:w="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699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699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8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</w:t>
            </w:r>
          </w:p>
        </w:tc>
        <w:tc>
          <w:tcPr>
            <w:tcW w:w="6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 years</w:t>
            </w:r>
          </w:p>
        </w:tc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9BC2E6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Lm</w:t>
            </w:r>
          </w:p>
        </w:tc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PC1</w:t>
            </w: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699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699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699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699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8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6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</w:t>
            </w:r>
          </w:p>
        </w:tc>
        <w:tc>
          <w:tcPr>
            <w:tcW w:w="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</w:t>
            </w:r>
          </w:p>
        </w:tc>
        <w:tc>
          <w:tcPr>
            <w:tcW w:w="9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PC2</w:t>
            </w: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699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69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699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E699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6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8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9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  <w:tc>
          <w:tcPr>
            <w:tcW w:w="3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</w:t>
            </w:r>
          </w:p>
        </w:tc>
        <w:tc>
          <w:tcPr>
            <w:tcW w:w="8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</w:t>
            </w:r>
          </w:p>
        </w:tc>
        <w:tc>
          <w:tcPr>
            <w:tcW w:w="9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***</w:t>
            </w: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</w:p>
    <w:tbl>
      <w:tblPr>
        <w:tblStyle w:val="3"/>
        <w:tblW w:w="215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 overdispersed</w:t>
            </w:r>
          </w:p>
        </w:tc>
      </w:tr>
    </w:tbl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There is a strong association of trait PC2 with climate PCs in both datasets. However, the association of the trait PC3 with climate PCs is clear in 30-years dataset (in 30-day dataset - only clim PC2 shows association in F9 set).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D21AE"/>
    <w:rsid w:val="0BA610A6"/>
    <w:rsid w:val="321A4D03"/>
    <w:rsid w:val="3C997636"/>
    <w:rsid w:val="43532EDE"/>
    <w:rsid w:val="51AD21AE"/>
    <w:rsid w:val="564639CC"/>
    <w:rsid w:val="5F71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2022-10-05T21:36:00Z</dcterms:created>
  <dc:creator>Венера</dc:creator>
  <cp:lastModifiedBy>Venera</cp:lastModifiedBy>
  <dcterms:modified xsi:type="dcterms:W3CDTF">2022-10-06T04:08:53Z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E8EAD2BE59614E03AA2D185CBE2FB378</vt:lpwstr>
  </property>
</Properties>
</file>