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31473A" w14:textId="2967602E" w:rsidR="006C6306" w:rsidRPr="006C6306" w:rsidRDefault="006C6306" w:rsidP="006C6306">
      <w:pPr>
        <w:keepNext/>
        <w:keepLines/>
        <w:spacing w:before="480" w:after="240"/>
        <w:jc w:val="right"/>
        <w:rPr>
          <w:rFonts w:ascii="Times New Roman" w:eastAsiaTheme="majorEastAsia" w:hAnsi="Times New Roman" w:cstheme="majorBidi"/>
          <w:szCs w:val="36"/>
        </w:rPr>
      </w:pPr>
      <w:bookmarkStart w:id="0" w:name="computational-questions"/>
      <w:r w:rsidRPr="00990FA6">
        <w:rPr>
          <w:rFonts w:ascii="Times New Roman" w:eastAsiaTheme="majorEastAsia" w:hAnsi="Times New Roman" w:cstheme="majorBidi"/>
          <w:szCs w:val="36"/>
        </w:rPr>
        <w:t xml:space="preserve">Due: </w:t>
      </w:r>
      <w:r>
        <w:rPr>
          <w:rFonts w:ascii="Times New Roman" w:eastAsiaTheme="majorEastAsia" w:hAnsi="Times New Roman" w:cstheme="majorBidi"/>
          <w:szCs w:val="36"/>
        </w:rPr>
        <w:t>07</w:t>
      </w:r>
      <w:r w:rsidRPr="00990FA6">
        <w:rPr>
          <w:rFonts w:ascii="Times New Roman" w:eastAsiaTheme="majorEastAsia" w:hAnsi="Times New Roman" w:cstheme="majorBidi"/>
          <w:szCs w:val="36"/>
        </w:rPr>
        <w:t>.</w:t>
      </w:r>
      <w:r>
        <w:rPr>
          <w:rFonts w:ascii="Times New Roman" w:eastAsiaTheme="majorEastAsia" w:hAnsi="Times New Roman" w:cstheme="majorBidi"/>
          <w:szCs w:val="36"/>
        </w:rPr>
        <w:t>02</w:t>
      </w:r>
      <w:r w:rsidRPr="00990FA6">
        <w:rPr>
          <w:rFonts w:ascii="Times New Roman" w:eastAsiaTheme="majorEastAsia" w:hAnsi="Times New Roman" w:cstheme="majorBidi"/>
          <w:szCs w:val="36"/>
        </w:rPr>
        <w:t>.2022 23.59</w:t>
      </w:r>
    </w:p>
    <w:p w14:paraId="1682A3FE" w14:textId="3F41D911" w:rsidR="00714C2E" w:rsidRPr="00990FA6" w:rsidRDefault="00714C2E" w:rsidP="00714C2E">
      <w:pPr>
        <w:keepNext/>
        <w:keepLines/>
        <w:spacing w:before="480" w:after="240"/>
        <w:jc w:val="center"/>
        <w:rPr>
          <w:rFonts w:ascii="Times New Roman" w:eastAsiaTheme="majorEastAsia" w:hAnsi="Times New Roman" w:cs="Times New Roman"/>
          <w:szCs w:val="36"/>
        </w:rPr>
      </w:pPr>
      <w:r w:rsidRPr="00990FA6">
        <w:rPr>
          <w:rFonts w:ascii="Times New Roman" w:eastAsiaTheme="majorEastAsia" w:hAnsi="Times New Roman" w:cs="Times New Roman"/>
          <w:szCs w:val="36"/>
        </w:rPr>
        <w:t>STAT 363 LINEAR MODELS</w:t>
      </w:r>
    </w:p>
    <w:p w14:paraId="2CD9FE33" w14:textId="77777777" w:rsidR="00714C2E" w:rsidRPr="00990FA6" w:rsidRDefault="00714C2E" w:rsidP="00714C2E">
      <w:pPr>
        <w:spacing w:before="180" w:after="180"/>
        <w:jc w:val="center"/>
        <w:rPr>
          <w:rFonts w:ascii="Times New Roman" w:hAnsi="Times New Roman" w:cs="Times New Roman"/>
        </w:rPr>
      </w:pPr>
      <w:r w:rsidRPr="00990FA6">
        <w:rPr>
          <w:rFonts w:ascii="Times New Roman" w:hAnsi="Times New Roman" w:cs="Times New Roman"/>
        </w:rPr>
        <w:t>2021-2022 ACADEMIC YEAR FALL SEMESTER</w:t>
      </w:r>
    </w:p>
    <w:p w14:paraId="41F9A379" w14:textId="5792923A" w:rsidR="00714C2E" w:rsidRPr="00990FA6" w:rsidRDefault="00714C2E" w:rsidP="00714C2E">
      <w:pPr>
        <w:spacing w:before="180" w:after="180"/>
        <w:jc w:val="center"/>
        <w:rPr>
          <w:rFonts w:ascii="Times New Roman" w:hAnsi="Times New Roman" w:cs="Times New Roman"/>
        </w:rPr>
      </w:pPr>
      <w:r w:rsidRPr="00990FA6">
        <w:rPr>
          <w:rFonts w:ascii="Times New Roman" w:hAnsi="Times New Roman" w:cs="Times New Roman"/>
        </w:rPr>
        <w:t xml:space="preserve">HOMEWORK </w:t>
      </w:r>
      <w:r>
        <w:rPr>
          <w:rFonts w:ascii="Times New Roman" w:hAnsi="Times New Roman" w:cs="Times New Roman"/>
        </w:rPr>
        <w:t>5</w:t>
      </w:r>
    </w:p>
    <w:p w14:paraId="21013499" w14:textId="77777777" w:rsidR="00714C2E" w:rsidRPr="00990FA6" w:rsidRDefault="00714C2E" w:rsidP="00714C2E">
      <w:pPr>
        <w:spacing w:before="180" w:after="180"/>
        <w:jc w:val="center"/>
      </w:pPr>
      <w:r w:rsidRPr="00990FA6">
        <w:t>Instructions</w:t>
      </w:r>
    </w:p>
    <w:p w14:paraId="464B8AAD" w14:textId="77777777" w:rsidR="00714C2E" w:rsidRPr="00990FA6" w:rsidRDefault="00714C2E" w:rsidP="00714C2E">
      <w:pPr>
        <w:numPr>
          <w:ilvl w:val="0"/>
          <w:numId w:val="2"/>
        </w:numPr>
        <w:spacing w:before="180" w:after="180"/>
        <w:jc w:val="both"/>
      </w:pPr>
      <w:r w:rsidRPr="00990FA6">
        <w:t xml:space="preserve">Please, do the questions by yourself. If you need help, ask me. </w:t>
      </w:r>
    </w:p>
    <w:p w14:paraId="5B13F86C" w14:textId="77777777" w:rsidR="00714C2E" w:rsidRPr="00990FA6" w:rsidRDefault="00714C2E" w:rsidP="00714C2E">
      <w:pPr>
        <w:numPr>
          <w:ilvl w:val="0"/>
          <w:numId w:val="2"/>
        </w:numPr>
        <w:spacing w:before="180" w:after="180"/>
        <w:jc w:val="both"/>
      </w:pPr>
      <w:r w:rsidRPr="00990FA6">
        <w:t>Please, write your names and ID numbers on the document you are going to submit.</w:t>
      </w:r>
    </w:p>
    <w:p w14:paraId="282E1E74" w14:textId="77777777" w:rsidR="00714C2E" w:rsidRDefault="00714C2E" w:rsidP="00714C2E">
      <w:pPr>
        <w:numPr>
          <w:ilvl w:val="0"/>
          <w:numId w:val="2"/>
        </w:numPr>
        <w:spacing w:before="180" w:after="180"/>
        <w:jc w:val="both"/>
        <w:rPr>
          <w:color w:val="4F81BD" w:themeColor="accent1"/>
        </w:rPr>
      </w:pPr>
      <w:r w:rsidRPr="00990FA6">
        <w:t xml:space="preserve">Submit your assignments via </w:t>
      </w:r>
      <w:hyperlink r:id="rId7" w:history="1">
        <w:r w:rsidRPr="00990FA6">
          <w:rPr>
            <w:color w:val="4F81BD" w:themeColor="accent1"/>
          </w:rPr>
          <w:t>https://odtuclass.metu.edu.tr</w:t>
        </w:r>
      </w:hyperlink>
      <w:r>
        <w:rPr>
          <w:color w:val="4F81BD" w:themeColor="accent1"/>
        </w:rPr>
        <w:t>.</w:t>
      </w:r>
    </w:p>
    <w:p w14:paraId="41ACF162" w14:textId="442FE751" w:rsidR="00FB2DFF" w:rsidRPr="00DE5152" w:rsidRDefault="00FB2DFF" w:rsidP="00714C2E">
      <w:pPr>
        <w:numPr>
          <w:ilvl w:val="0"/>
          <w:numId w:val="2"/>
        </w:numPr>
        <w:spacing w:before="180" w:after="180"/>
        <w:jc w:val="both"/>
        <w:rPr>
          <w:color w:val="4F81BD" w:themeColor="accent1"/>
        </w:rPr>
      </w:pPr>
      <w:r>
        <w:t>You will submit your assignments through turnitin.</w:t>
      </w:r>
    </w:p>
    <w:p w14:paraId="5A9FE1AD" w14:textId="34A3D704" w:rsidR="00DE5152" w:rsidRPr="005C6C36" w:rsidRDefault="00DE5152" w:rsidP="00714C2E">
      <w:pPr>
        <w:numPr>
          <w:ilvl w:val="0"/>
          <w:numId w:val="2"/>
        </w:numPr>
        <w:spacing w:before="180" w:after="180"/>
        <w:jc w:val="both"/>
        <w:rPr>
          <w:color w:val="4F81BD" w:themeColor="accent1"/>
        </w:rPr>
      </w:pPr>
      <w:r>
        <w:t>Use R and Latex functionalities only</w:t>
      </w:r>
      <w:r w:rsidR="0083404A">
        <w:t xml:space="preserve"> by creating an RMarkdown document for your homework.</w:t>
      </w:r>
      <w:r>
        <w:t xml:space="preserve"> This means no handwriting/photo/image/camscanner output</w:t>
      </w:r>
      <w:r w:rsidR="00585A3E">
        <w:t xml:space="preserve"> for the mathematical operations in your homework. </w:t>
      </w:r>
      <w:r w:rsidR="003014F4">
        <w:t xml:space="preserve"> I sent you a document to show how to write Latex code in R</w:t>
      </w:r>
      <w:r w:rsidR="0083404A">
        <w:t>.</w:t>
      </w:r>
      <w:r w:rsidR="00567FF3">
        <w:t xml:space="preserve">  After you complete your homework in R, just knit and this will give you a Word document</w:t>
      </w:r>
      <w:r w:rsidR="00724C40">
        <w:t xml:space="preserve"> or you can get a PDF output as well.</w:t>
      </w:r>
    </w:p>
    <w:p w14:paraId="58604AD5" w14:textId="1B11DF3D" w:rsidR="005C6C36" w:rsidRPr="00FB2DFF" w:rsidRDefault="005C6C36" w:rsidP="00714C2E">
      <w:pPr>
        <w:numPr>
          <w:ilvl w:val="0"/>
          <w:numId w:val="2"/>
        </w:numPr>
        <w:spacing w:before="180" w:after="180"/>
        <w:jc w:val="both"/>
        <w:rPr>
          <w:color w:val="4F81BD" w:themeColor="accent1"/>
        </w:rPr>
      </w:pPr>
      <w:r>
        <w:t xml:space="preserve">Solutions </w:t>
      </w:r>
      <w:r w:rsidR="00D642CE">
        <w:t>provided as an image/photo/camscanner output or in handwriting will not be accepted.</w:t>
      </w:r>
    </w:p>
    <w:p w14:paraId="3FB2237E" w14:textId="5FAC0EFF" w:rsidR="002E4492" w:rsidRPr="00611827" w:rsidRDefault="002E4492" w:rsidP="00714C2E">
      <w:pPr>
        <w:numPr>
          <w:ilvl w:val="0"/>
          <w:numId w:val="2"/>
        </w:numPr>
        <w:spacing w:before="180" w:after="180"/>
        <w:jc w:val="both"/>
        <w:rPr>
          <w:color w:val="4F81BD" w:themeColor="accent1"/>
        </w:rPr>
      </w:pPr>
      <w:r>
        <w:t>Submissions will be in PDF or Word format.</w:t>
      </w:r>
    </w:p>
    <w:p w14:paraId="5E0264DA" w14:textId="265867F6" w:rsidR="00611827" w:rsidRPr="00990FA6" w:rsidRDefault="00FE7839" w:rsidP="00714C2E">
      <w:pPr>
        <w:numPr>
          <w:ilvl w:val="0"/>
          <w:numId w:val="2"/>
        </w:numPr>
        <w:spacing w:before="180" w:after="180"/>
        <w:jc w:val="both"/>
        <w:rPr>
          <w:color w:val="4F81BD" w:themeColor="accent1"/>
        </w:rPr>
      </w:pPr>
      <w:r>
        <w:t xml:space="preserve">Do not add your R codes in the homework document. </w:t>
      </w:r>
      <w:r w:rsidR="00611827">
        <w:t xml:space="preserve">Submit </w:t>
      </w:r>
      <w:r>
        <w:t>them</w:t>
      </w:r>
      <w:r w:rsidR="00611827">
        <w:t xml:space="preserve"> in </w:t>
      </w:r>
      <w:r>
        <w:t>the other</w:t>
      </w:r>
      <w:r w:rsidR="00611827">
        <w:t xml:space="preserve"> assignment created for that.</w:t>
      </w:r>
    </w:p>
    <w:p w14:paraId="07ACF874" w14:textId="3FD2D17E" w:rsidR="00FB2DFF" w:rsidRDefault="00FB2DFF" w:rsidP="00E73233">
      <w:pPr>
        <w:numPr>
          <w:ilvl w:val="0"/>
          <w:numId w:val="2"/>
        </w:numPr>
        <w:spacing w:before="180" w:after="180"/>
        <w:jc w:val="both"/>
      </w:pPr>
      <w:r w:rsidRPr="00990FA6">
        <w:t>Late submissions will not be accepted</w:t>
      </w:r>
      <w:r>
        <w:t>.</w:t>
      </w:r>
    </w:p>
    <w:p w14:paraId="57F5474A" w14:textId="77777777" w:rsidR="000E65F8" w:rsidRDefault="000E65F8" w:rsidP="000E65F8">
      <w:pPr>
        <w:spacing w:before="180" w:after="180"/>
        <w:jc w:val="both"/>
      </w:pPr>
    </w:p>
    <w:p w14:paraId="1FBF4B44" w14:textId="77777777" w:rsidR="000E65F8" w:rsidRDefault="000E65F8" w:rsidP="000E65F8">
      <w:pPr>
        <w:spacing w:before="180" w:after="180"/>
        <w:jc w:val="both"/>
      </w:pPr>
    </w:p>
    <w:p w14:paraId="79B2B4FE" w14:textId="77777777" w:rsidR="000E65F8" w:rsidRDefault="000E65F8" w:rsidP="000E65F8">
      <w:pPr>
        <w:spacing w:before="180" w:after="180"/>
        <w:jc w:val="both"/>
      </w:pPr>
    </w:p>
    <w:p w14:paraId="5A1F73FA" w14:textId="77777777" w:rsidR="000E65F8" w:rsidRDefault="000E65F8" w:rsidP="000E65F8">
      <w:pPr>
        <w:spacing w:before="180" w:after="180"/>
        <w:jc w:val="both"/>
      </w:pPr>
    </w:p>
    <w:p w14:paraId="4071ABB1" w14:textId="77777777" w:rsidR="000E65F8" w:rsidRDefault="000E65F8" w:rsidP="000E65F8">
      <w:pPr>
        <w:spacing w:before="180" w:after="180"/>
        <w:jc w:val="both"/>
      </w:pPr>
    </w:p>
    <w:p w14:paraId="67249C05" w14:textId="77777777" w:rsidR="000E65F8" w:rsidRPr="00990FA6" w:rsidRDefault="000E65F8" w:rsidP="000E65F8">
      <w:pPr>
        <w:spacing w:before="180" w:after="180"/>
        <w:jc w:val="both"/>
      </w:pPr>
    </w:p>
    <w:p w14:paraId="1F082510" w14:textId="77777777" w:rsidR="00714C2E" w:rsidRDefault="00714C2E">
      <w:pPr>
        <w:pStyle w:val="Balk2"/>
      </w:pPr>
    </w:p>
    <w:p w14:paraId="340193EA" w14:textId="19B3BA8B" w:rsidR="00E60B05" w:rsidRDefault="00F66CC6">
      <w:pPr>
        <w:pStyle w:val="Balk2"/>
      </w:pPr>
      <w:r>
        <w:t>Computational Questions</w:t>
      </w:r>
      <w:r w:rsidR="00420782">
        <w:t xml:space="preserve"> (</w:t>
      </w:r>
      <w:r w:rsidR="00381936">
        <w:t>40 pts)</w:t>
      </w:r>
    </w:p>
    <w:p w14:paraId="340193EB" w14:textId="77777777" w:rsidR="00E60B05" w:rsidRDefault="00F66CC6" w:rsidP="00381936">
      <w:pPr>
        <w:pStyle w:val="Balk2"/>
      </w:pPr>
      <w:bookmarkStart w:id="1" w:name="Xcd52950d9690fc0f4840af1fa58794704264f25"/>
      <w:r>
        <w:t xml:space="preserve">1. The concentration of </w:t>
      </w:r>
      <m:oMath>
        <m:r>
          <m:rPr>
            <m:sty m:val="bi"/>
          </m:rPr>
          <w:rPr>
            <w:rFonts w:ascii="Cambria Math" w:hAnsi="Cambria Math"/>
          </w:rPr>
          <m:t>NbOC</m:t>
        </m:r>
        <m:sSub>
          <m:sSubPr>
            <m:ctrlPr>
              <w:rPr>
                <w:rFonts w:ascii="Cambria Math" w:hAnsi="Cambria Math"/>
              </w:rPr>
            </m:ctrlPr>
          </m:sSubPr>
          <m:e>
            <m:r>
              <m:rPr>
                <m:sty m:val="bi"/>
              </m:rPr>
              <w:rPr>
                <w:rFonts w:ascii="Cambria Math" w:hAnsi="Cambria Math"/>
              </w:rPr>
              <m:t>l</m:t>
            </m:r>
          </m:e>
          <m:sub>
            <m:r>
              <m:rPr>
                <m:sty m:val="bi"/>
              </m:rPr>
              <w:rPr>
                <w:rFonts w:ascii="Cambria Math" w:hAnsi="Cambria Math"/>
              </w:rPr>
              <m:t>3</m:t>
            </m:r>
          </m:sub>
        </m:sSub>
      </m:oMath>
      <w:r>
        <w:t xml:space="preserve"> in a tube - flow reactor as a function of several controllable variables is shown in the table below.</w:t>
      </w:r>
    </w:p>
    <w:p w14:paraId="658EE2A5" w14:textId="77777777" w:rsidR="0067250F" w:rsidRPr="0067250F" w:rsidRDefault="0067250F" w:rsidP="0067250F">
      <w:pPr>
        <w:pStyle w:val="GvdeMetni"/>
      </w:pPr>
    </w:p>
    <w:p w14:paraId="340193EC" w14:textId="77777777" w:rsidR="00E60B05" w:rsidRDefault="00F66CC6">
      <w:pPr>
        <w:pStyle w:val="SourceCode"/>
      </w:pPr>
      <w:r>
        <w:rPr>
          <w:rStyle w:val="NormalTok"/>
        </w:rPr>
        <w:t xml:space="preserve">data </w:t>
      </w:r>
      <w:r>
        <w:rPr>
          <w:rStyle w:val="OtherTok"/>
        </w:rPr>
        <w:t>&lt;-</w:t>
      </w:r>
      <w:r>
        <w:rPr>
          <w:rStyle w:val="NormalTok"/>
        </w:rPr>
        <w:t xml:space="preserve"> MPV</w:t>
      </w:r>
      <w:r>
        <w:rPr>
          <w:rStyle w:val="SpecialCharTok"/>
        </w:rPr>
        <w:t>::</w:t>
      </w:r>
      <w:r>
        <w:rPr>
          <w:rStyle w:val="NormalTok"/>
        </w:rPr>
        <w:t>table.b6</w:t>
      </w:r>
      <w:r>
        <w:br/>
      </w:r>
      <w:r>
        <w:rPr>
          <w:rStyle w:val="NormalTok"/>
        </w:rPr>
        <w:t>knitr</w:t>
      </w:r>
      <w:r>
        <w:rPr>
          <w:rStyle w:val="SpecialCharTok"/>
        </w:rPr>
        <w:t>::</w:t>
      </w:r>
      <w:r>
        <w:rPr>
          <w:rStyle w:val="FunctionTok"/>
        </w:rPr>
        <w:t>kable</w:t>
      </w:r>
      <w:r>
        <w:rPr>
          <w:rStyle w:val="NormalTok"/>
        </w:rPr>
        <w:t>(data)</w:t>
      </w:r>
    </w:p>
    <w:tbl>
      <w:tblPr>
        <w:tblStyle w:val="Table"/>
        <w:tblW w:w="0" w:type="pct"/>
        <w:tblLook w:val="0020" w:firstRow="1" w:lastRow="0" w:firstColumn="0" w:lastColumn="0" w:noHBand="0" w:noVBand="0"/>
      </w:tblPr>
      <w:tblGrid>
        <w:gridCol w:w="1116"/>
        <w:gridCol w:w="876"/>
        <w:gridCol w:w="756"/>
        <w:gridCol w:w="876"/>
        <w:gridCol w:w="876"/>
      </w:tblGrid>
      <w:tr w:rsidR="00E60B05" w14:paraId="340193F2"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340193ED" w14:textId="77777777" w:rsidR="00E60B05" w:rsidRDefault="00F66CC6">
            <w:pPr>
              <w:pStyle w:val="Compact"/>
              <w:jc w:val="right"/>
            </w:pPr>
            <w:r>
              <w:t>y</w:t>
            </w:r>
          </w:p>
        </w:tc>
        <w:tc>
          <w:tcPr>
            <w:tcW w:w="0" w:type="auto"/>
          </w:tcPr>
          <w:p w14:paraId="340193EE" w14:textId="77777777" w:rsidR="00E60B05" w:rsidRDefault="00F66CC6">
            <w:pPr>
              <w:pStyle w:val="Compact"/>
              <w:jc w:val="right"/>
            </w:pPr>
            <w:r>
              <w:t>x1</w:t>
            </w:r>
          </w:p>
        </w:tc>
        <w:tc>
          <w:tcPr>
            <w:tcW w:w="0" w:type="auto"/>
          </w:tcPr>
          <w:p w14:paraId="340193EF" w14:textId="77777777" w:rsidR="00E60B05" w:rsidRDefault="00F66CC6">
            <w:pPr>
              <w:pStyle w:val="Compact"/>
              <w:jc w:val="right"/>
            </w:pPr>
            <w:r>
              <w:t>x2</w:t>
            </w:r>
          </w:p>
        </w:tc>
        <w:tc>
          <w:tcPr>
            <w:tcW w:w="0" w:type="auto"/>
          </w:tcPr>
          <w:p w14:paraId="340193F0" w14:textId="77777777" w:rsidR="00E60B05" w:rsidRDefault="00F66CC6">
            <w:pPr>
              <w:pStyle w:val="Compact"/>
              <w:jc w:val="right"/>
            </w:pPr>
            <w:r>
              <w:t>x3</w:t>
            </w:r>
          </w:p>
        </w:tc>
        <w:tc>
          <w:tcPr>
            <w:tcW w:w="0" w:type="auto"/>
          </w:tcPr>
          <w:p w14:paraId="340193F1" w14:textId="77777777" w:rsidR="00E60B05" w:rsidRDefault="00F66CC6">
            <w:pPr>
              <w:pStyle w:val="Compact"/>
              <w:jc w:val="right"/>
            </w:pPr>
            <w:r>
              <w:t>x4</w:t>
            </w:r>
          </w:p>
        </w:tc>
      </w:tr>
      <w:tr w:rsidR="00E60B05" w14:paraId="340193F8" w14:textId="77777777">
        <w:tc>
          <w:tcPr>
            <w:tcW w:w="0" w:type="auto"/>
          </w:tcPr>
          <w:p w14:paraId="340193F3" w14:textId="77777777" w:rsidR="00E60B05" w:rsidRDefault="00F66CC6">
            <w:pPr>
              <w:pStyle w:val="Compact"/>
              <w:jc w:val="right"/>
            </w:pPr>
            <w:r>
              <w:t>0.000450</w:t>
            </w:r>
          </w:p>
        </w:tc>
        <w:tc>
          <w:tcPr>
            <w:tcW w:w="0" w:type="auto"/>
          </w:tcPr>
          <w:p w14:paraId="340193F4" w14:textId="77777777" w:rsidR="00E60B05" w:rsidRDefault="00F66CC6">
            <w:pPr>
              <w:pStyle w:val="Compact"/>
              <w:jc w:val="right"/>
            </w:pPr>
            <w:r>
              <w:t>0.0105</w:t>
            </w:r>
          </w:p>
        </w:tc>
        <w:tc>
          <w:tcPr>
            <w:tcW w:w="0" w:type="auto"/>
          </w:tcPr>
          <w:p w14:paraId="340193F5" w14:textId="77777777" w:rsidR="00E60B05" w:rsidRDefault="00F66CC6">
            <w:pPr>
              <w:pStyle w:val="Compact"/>
              <w:jc w:val="right"/>
            </w:pPr>
            <w:r>
              <w:t>90.9</w:t>
            </w:r>
          </w:p>
        </w:tc>
        <w:tc>
          <w:tcPr>
            <w:tcW w:w="0" w:type="auto"/>
          </w:tcPr>
          <w:p w14:paraId="340193F6" w14:textId="77777777" w:rsidR="00E60B05" w:rsidRDefault="00F66CC6">
            <w:pPr>
              <w:pStyle w:val="Compact"/>
              <w:jc w:val="right"/>
            </w:pPr>
            <w:r>
              <w:t>0.0164</w:t>
            </w:r>
          </w:p>
        </w:tc>
        <w:tc>
          <w:tcPr>
            <w:tcW w:w="0" w:type="auto"/>
          </w:tcPr>
          <w:p w14:paraId="340193F7" w14:textId="77777777" w:rsidR="00E60B05" w:rsidRDefault="00F66CC6">
            <w:pPr>
              <w:pStyle w:val="Compact"/>
              <w:jc w:val="right"/>
            </w:pPr>
            <w:r>
              <w:t>0.0177</w:t>
            </w:r>
          </w:p>
        </w:tc>
      </w:tr>
      <w:tr w:rsidR="00E60B05" w14:paraId="340193FE" w14:textId="77777777">
        <w:tc>
          <w:tcPr>
            <w:tcW w:w="0" w:type="auto"/>
          </w:tcPr>
          <w:p w14:paraId="340193F9" w14:textId="77777777" w:rsidR="00E60B05" w:rsidRDefault="00F66CC6">
            <w:pPr>
              <w:pStyle w:val="Compact"/>
              <w:jc w:val="right"/>
            </w:pPr>
            <w:r>
              <w:t>0.000450</w:t>
            </w:r>
          </w:p>
        </w:tc>
        <w:tc>
          <w:tcPr>
            <w:tcW w:w="0" w:type="auto"/>
          </w:tcPr>
          <w:p w14:paraId="340193FA" w14:textId="77777777" w:rsidR="00E60B05" w:rsidRDefault="00F66CC6">
            <w:pPr>
              <w:pStyle w:val="Compact"/>
              <w:jc w:val="right"/>
            </w:pPr>
            <w:r>
              <w:t>0.0110</w:t>
            </w:r>
          </w:p>
        </w:tc>
        <w:tc>
          <w:tcPr>
            <w:tcW w:w="0" w:type="auto"/>
          </w:tcPr>
          <w:p w14:paraId="340193FB" w14:textId="77777777" w:rsidR="00E60B05" w:rsidRDefault="00F66CC6">
            <w:pPr>
              <w:pStyle w:val="Compact"/>
              <w:jc w:val="right"/>
            </w:pPr>
            <w:r>
              <w:t>84.6</w:t>
            </w:r>
          </w:p>
        </w:tc>
        <w:tc>
          <w:tcPr>
            <w:tcW w:w="0" w:type="auto"/>
          </w:tcPr>
          <w:p w14:paraId="340193FC" w14:textId="77777777" w:rsidR="00E60B05" w:rsidRDefault="00F66CC6">
            <w:pPr>
              <w:pStyle w:val="Compact"/>
              <w:jc w:val="right"/>
            </w:pPr>
            <w:r>
              <w:t>0.0165</w:t>
            </w:r>
          </w:p>
        </w:tc>
        <w:tc>
          <w:tcPr>
            <w:tcW w:w="0" w:type="auto"/>
          </w:tcPr>
          <w:p w14:paraId="340193FD" w14:textId="77777777" w:rsidR="00E60B05" w:rsidRDefault="00F66CC6">
            <w:pPr>
              <w:pStyle w:val="Compact"/>
              <w:jc w:val="right"/>
            </w:pPr>
            <w:r>
              <w:t>0.0172</w:t>
            </w:r>
          </w:p>
        </w:tc>
      </w:tr>
      <w:tr w:rsidR="00E60B05" w14:paraId="34019404" w14:textId="77777777">
        <w:tc>
          <w:tcPr>
            <w:tcW w:w="0" w:type="auto"/>
          </w:tcPr>
          <w:p w14:paraId="340193FF" w14:textId="77777777" w:rsidR="00E60B05" w:rsidRDefault="00F66CC6">
            <w:pPr>
              <w:pStyle w:val="Compact"/>
              <w:jc w:val="right"/>
            </w:pPr>
            <w:r>
              <w:t>0.000473</w:t>
            </w:r>
          </w:p>
        </w:tc>
        <w:tc>
          <w:tcPr>
            <w:tcW w:w="0" w:type="auto"/>
          </w:tcPr>
          <w:p w14:paraId="34019400" w14:textId="77777777" w:rsidR="00E60B05" w:rsidRDefault="00F66CC6">
            <w:pPr>
              <w:pStyle w:val="Compact"/>
              <w:jc w:val="right"/>
            </w:pPr>
            <w:r>
              <w:t>0.0106</w:t>
            </w:r>
          </w:p>
        </w:tc>
        <w:tc>
          <w:tcPr>
            <w:tcW w:w="0" w:type="auto"/>
          </w:tcPr>
          <w:p w14:paraId="34019401" w14:textId="77777777" w:rsidR="00E60B05" w:rsidRDefault="00F66CC6">
            <w:pPr>
              <w:pStyle w:val="Compact"/>
              <w:jc w:val="right"/>
            </w:pPr>
            <w:r>
              <w:t>88.9</w:t>
            </w:r>
          </w:p>
        </w:tc>
        <w:tc>
          <w:tcPr>
            <w:tcW w:w="0" w:type="auto"/>
          </w:tcPr>
          <w:p w14:paraId="34019402" w14:textId="77777777" w:rsidR="00E60B05" w:rsidRDefault="00F66CC6">
            <w:pPr>
              <w:pStyle w:val="Compact"/>
              <w:jc w:val="right"/>
            </w:pPr>
            <w:r>
              <w:t>0.0164</w:t>
            </w:r>
          </w:p>
        </w:tc>
        <w:tc>
          <w:tcPr>
            <w:tcW w:w="0" w:type="auto"/>
          </w:tcPr>
          <w:p w14:paraId="34019403" w14:textId="77777777" w:rsidR="00E60B05" w:rsidRDefault="00F66CC6">
            <w:pPr>
              <w:pStyle w:val="Compact"/>
              <w:jc w:val="right"/>
            </w:pPr>
            <w:r>
              <w:t>0.0157</w:t>
            </w:r>
          </w:p>
        </w:tc>
      </w:tr>
      <w:tr w:rsidR="00E60B05" w14:paraId="3401940A" w14:textId="77777777">
        <w:tc>
          <w:tcPr>
            <w:tcW w:w="0" w:type="auto"/>
          </w:tcPr>
          <w:p w14:paraId="34019405" w14:textId="77777777" w:rsidR="00E60B05" w:rsidRDefault="00F66CC6">
            <w:pPr>
              <w:pStyle w:val="Compact"/>
              <w:jc w:val="right"/>
            </w:pPr>
            <w:r>
              <w:t>0.000507</w:t>
            </w:r>
          </w:p>
        </w:tc>
        <w:tc>
          <w:tcPr>
            <w:tcW w:w="0" w:type="auto"/>
          </w:tcPr>
          <w:p w14:paraId="34019406" w14:textId="77777777" w:rsidR="00E60B05" w:rsidRDefault="00F66CC6">
            <w:pPr>
              <w:pStyle w:val="Compact"/>
              <w:jc w:val="right"/>
            </w:pPr>
            <w:r>
              <w:t>0.0116</w:t>
            </w:r>
          </w:p>
        </w:tc>
        <w:tc>
          <w:tcPr>
            <w:tcW w:w="0" w:type="auto"/>
          </w:tcPr>
          <w:p w14:paraId="34019407" w14:textId="77777777" w:rsidR="00E60B05" w:rsidRDefault="00F66CC6">
            <w:pPr>
              <w:pStyle w:val="Compact"/>
              <w:jc w:val="right"/>
            </w:pPr>
            <w:r>
              <w:t>488.7</w:t>
            </w:r>
          </w:p>
        </w:tc>
        <w:tc>
          <w:tcPr>
            <w:tcW w:w="0" w:type="auto"/>
          </w:tcPr>
          <w:p w14:paraId="34019408" w14:textId="77777777" w:rsidR="00E60B05" w:rsidRDefault="00F66CC6">
            <w:pPr>
              <w:pStyle w:val="Compact"/>
              <w:jc w:val="right"/>
            </w:pPr>
            <w:r>
              <w:t>0.0187</w:t>
            </w:r>
          </w:p>
        </w:tc>
        <w:tc>
          <w:tcPr>
            <w:tcW w:w="0" w:type="auto"/>
          </w:tcPr>
          <w:p w14:paraId="34019409" w14:textId="77777777" w:rsidR="00E60B05" w:rsidRDefault="00F66CC6">
            <w:pPr>
              <w:pStyle w:val="Compact"/>
              <w:jc w:val="right"/>
            </w:pPr>
            <w:r>
              <w:t>0.0082</w:t>
            </w:r>
          </w:p>
        </w:tc>
      </w:tr>
      <w:tr w:rsidR="00E60B05" w14:paraId="34019410" w14:textId="77777777">
        <w:tc>
          <w:tcPr>
            <w:tcW w:w="0" w:type="auto"/>
          </w:tcPr>
          <w:p w14:paraId="3401940B" w14:textId="77777777" w:rsidR="00E60B05" w:rsidRDefault="00F66CC6">
            <w:pPr>
              <w:pStyle w:val="Compact"/>
              <w:jc w:val="right"/>
            </w:pPr>
            <w:r>
              <w:t>0.000457</w:t>
            </w:r>
          </w:p>
        </w:tc>
        <w:tc>
          <w:tcPr>
            <w:tcW w:w="0" w:type="auto"/>
          </w:tcPr>
          <w:p w14:paraId="3401940C" w14:textId="77777777" w:rsidR="00E60B05" w:rsidRDefault="00F66CC6">
            <w:pPr>
              <w:pStyle w:val="Compact"/>
              <w:jc w:val="right"/>
            </w:pPr>
            <w:r>
              <w:t>0.0121</w:t>
            </w:r>
          </w:p>
        </w:tc>
        <w:tc>
          <w:tcPr>
            <w:tcW w:w="0" w:type="auto"/>
          </w:tcPr>
          <w:p w14:paraId="3401940D" w14:textId="77777777" w:rsidR="00E60B05" w:rsidRDefault="00F66CC6">
            <w:pPr>
              <w:pStyle w:val="Compact"/>
              <w:jc w:val="right"/>
            </w:pPr>
            <w:r>
              <w:t>454.4</w:t>
            </w:r>
          </w:p>
        </w:tc>
        <w:tc>
          <w:tcPr>
            <w:tcW w:w="0" w:type="auto"/>
          </w:tcPr>
          <w:p w14:paraId="3401940E" w14:textId="77777777" w:rsidR="00E60B05" w:rsidRDefault="00F66CC6">
            <w:pPr>
              <w:pStyle w:val="Compact"/>
              <w:jc w:val="right"/>
            </w:pPr>
            <w:r>
              <w:t>0.0187</w:t>
            </w:r>
          </w:p>
        </w:tc>
        <w:tc>
          <w:tcPr>
            <w:tcW w:w="0" w:type="auto"/>
          </w:tcPr>
          <w:p w14:paraId="3401940F" w14:textId="77777777" w:rsidR="00E60B05" w:rsidRDefault="00F66CC6">
            <w:pPr>
              <w:pStyle w:val="Compact"/>
              <w:jc w:val="right"/>
            </w:pPr>
            <w:r>
              <w:t>0.0070</w:t>
            </w:r>
          </w:p>
        </w:tc>
      </w:tr>
      <w:tr w:rsidR="00E60B05" w14:paraId="34019416" w14:textId="77777777">
        <w:tc>
          <w:tcPr>
            <w:tcW w:w="0" w:type="auto"/>
          </w:tcPr>
          <w:p w14:paraId="34019411" w14:textId="77777777" w:rsidR="00E60B05" w:rsidRDefault="00F66CC6">
            <w:pPr>
              <w:pStyle w:val="Compact"/>
              <w:jc w:val="right"/>
            </w:pPr>
            <w:r>
              <w:t>0.000452</w:t>
            </w:r>
          </w:p>
        </w:tc>
        <w:tc>
          <w:tcPr>
            <w:tcW w:w="0" w:type="auto"/>
          </w:tcPr>
          <w:p w14:paraId="34019412" w14:textId="77777777" w:rsidR="00E60B05" w:rsidRDefault="00F66CC6">
            <w:pPr>
              <w:pStyle w:val="Compact"/>
              <w:jc w:val="right"/>
            </w:pPr>
            <w:r>
              <w:t>0.0123</w:t>
            </w:r>
          </w:p>
        </w:tc>
        <w:tc>
          <w:tcPr>
            <w:tcW w:w="0" w:type="auto"/>
          </w:tcPr>
          <w:p w14:paraId="34019413" w14:textId="77777777" w:rsidR="00E60B05" w:rsidRDefault="00F66CC6">
            <w:pPr>
              <w:pStyle w:val="Compact"/>
              <w:jc w:val="right"/>
            </w:pPr>
            <w:r>
              <w:t>439.2</w:t>
            </w:r>
          </w:p>
        </w:tc>
        <w:tc>
          <w:tcPr>
            <w:tcW w:w="0" w:type="auto"/>
          </w:tcPr>
          <w:p w14:paraId="34019414" w14:textId="77777777" w:rsidR="00E60B05" w:rsidRDefault="00F66CC6">
            <w:pPr>
              <w:pStyle w:val="Compact"/>
              <w:jc w:val="right"/>
            </w:pPr>
            <w:r>
              <w:t>0.0187</w:t>
            </w:r>
          </w:p>
        </w:tc>
        <w:tc>
          <w:tcPr>
            <w:tcW w:w="0" w:type="auto"/>
          </w:tcPr>
          <w:p w14:paraId="34019415" w14:textId="77777777" w:rsidR="00E60B05" w:rsidRDefault="00F66CC6">
            <w:pPr>
              <w:pStyle w:val="Compact"/>
              <w:jc w:val="right"/>
            </w:pPr>
            <w:r>
              <w:t>0.0065</w:t>
            </w:r>
          </w:p>
        </w:tc>
      </w:tr>
      <w:tr w:rsidR="00E60B05" w14:paraId="3401941C" w14:textId="77777777">
        <w:tc>
          <w:tcPr>
            <w:tcW w:w="0" w:type="auto"/>
          </w:tcPr>
          <w:p w14:paraId="34019417" w14:textId="77777777" w:rsidR="00E60B05" w:rsidRDefault="00F66CC6">
            <w:pPr>
              <w:pStyle w:val="Compact"/>
              <w:jc w:val="right"/>
            </w:pPr>
            <w:r>
              <w:t>0.000453</w:t>
            </w:r>
          </w:p>
        </w:tc>
        <w:tc>
          <w:tcPr>
            <w:tcW w:w="0" w:type="auto"/>
          </w:tcPr>
          <w:p w14:paraId="34019418" w14:textId="77777777" w:rsidR="00E60B05" w:rsidRDefault="00F66CC6">
            <w:pPr>
              <w:pStyle w:val="Compact"/>
              <w:jc w:val="right"/>
            </w:pPr>
            <w:r>
              <w:t>0.0122</w:t>
            </w:r>
          </w:p>
        </w:tc>
        <w:tc>
          <w:tcPr>
            <w:tcW w:w="0" w:type="auto"/>
          </w:tcPr>
          <w:p w14:paraId="34019419" w14:textId="77777777" w:rsidR="00E60B05" w:rsidRDefault="00F66CC6">
            <w:pPr>
              <w:pStyle w:val="Compact"/>
              <w:jc w:val="right"/>
            </w:pPr>
            <w:r>
              <w:t>447.1</w:t>
            </w:r>
          </w:p>
        </w:tc>
        <w:tc>
          <w:tcPr>
            <w:tcW w:w="0" w:type="auto"/>
          </w:tcPr>
          <w:p w14:paraId="3401941A" w14:textId="77777777" w:rsidR="00E60B05" w:rsidRDefault="00F66CC6">
            <w:pPr>
              <w:pStyle w:val="Compact"/>
              <w:jc w:val="right"/>
            </w:pPr>
            <w:r>
              <w:t>0.0186</w:t>
            </w:r>
          </w:p>
        </w:tc>
        <w:tc>
          <w:tcPr>
            <w:tcW w:w="0" w:type="auto"/>
          </w:tcPr>
          <w:p w14:paraId="3401941B" w14:textId="77777777" w:rsidR="00E60B05" w:rsidRDefault="00F66CC6">
            <w:pPr>
              <w:pStyle w:val="Compact"/>
              <w:jc w:val="right"/>
            </w:pPr>
            <w:r>
              <w:t>0.0071</w:t>
            </w:r>
          </w:p>
        </w:tc>
      </w:tr>
      <w:tr w:rsidR="00E60B05" w14:paraId="34019422" w14:textId="77777777">
        <w:tc>
          <w:tcPr>
            <w:tcW w:w="0" w:type="auto"/>
          </w:tcPr>
          <w:p w14:paraId="3401941D" w14:textId="77777777" w:rsidR="00E60B05" w:rsidRDefault="00F66CC6">
            <w:pPr>
              <w:pStyle w:val="Compact"/>
              <w:jc w:val="right"/>
            </w:pPr>
            <w:r>
              <w:t>0.000426</w:t>
            </w:r>
          </w:p>
        </w:tc>
        <w:tc>
          <w:tcPr>
            <w:tcW w:w="0" w:type="auto"/>
          </w:tcPr>
          <w:p w14:paraId="3401941E" w14:textId="77777777" w:rsidR="00E60B05" w:rsidRDefault="00F66CC6">
            <w:pPr>
              <w:pStyle w:val="Compact"/>
              <w:jc w:val="right"/>
            </w:pPr>
            <w:r>
              <w:t>0.0122</w:t>
            </w:r>
          </w:p>
        </w:tc>
        <w:tc>
          <w:tcPr>
            <w:tcW w:w="0" w:type="auto"/>
          </w:tcPr>
          <w:p w14:paraId="3401941F" w14:textId="77777777" w:rsidR="00E60B05" w:rsidRDefault="00F66CC6">
            <w:pPr>
              <w:pStyle w:val="Compact"/>
              <w:jc w:val="right"/>
            </w:pPr>
            <w:r>
              <w:t>451.6</w:t>
            </w:r>
          </w:p>
        </w:tc>
        <w:tc>
          <w:tcPr>
            <w:tcW w:w="0" w:type="auto"/>
          </w:tcPr>
          <w:p w14:paraId="34019420" w14:textId="77777777" w:rsidR="00E60B05" w:rsidRDefault="00F66CC6">
            <w:pPr>
              <w:pStyle w:val="Compact"/>
              <w:jc w:val="right"/>
            </w:pPr>
            <w:r>
              <w:t>0.0187</w:t>
            </w:r>
          </w:p>
        </w:tc>
        <w:tc>
          <w:tcPr>
            <w:tcW w:w="0" w:type="auto"/>
          </w:tcPr>
          <w:p w14:paraId="34019421" w14:textId="77777777" w:rsidR="00E60B05" w:rsidRDefault="00F66CC6">
            <w:pPr>
              <w:pStyle w:val="Compact"/>
              <w:jc w:val="right"/>
            </w:pPr>
            <w:r>
              <w:t>0.0062</w:t>
            </w:r>
          </w:p>
        </w:tc>
      </w:tr>
      <w:tr w:rsidR="00E60B05" w14:paraId="34019428" w14:textId="77777777">
        <w:tc>
          <w:tcPr>
            <w:tcW w:w="0" w:type="auto"/>
          </w:tcPr>
          <w:p w14:paraId="34019423" w14:textId="77777777" w:rsidR="00E60B05" w:rsidRDefault="00F66CC6">
            <w:pPr>
              <w:pStyle w:val="Compact"/>
              <w:jc w:val="right"/>
            </w:pPr>
            <w:r>
              <w:t>0.001215</w:t>
            </w:r>
          </w:p>
        </w:tc>
        <w:tc>
          <w:tcPr>
            <w:tcW w:w="0" w:type="auto"/>
          </w:tcPr>
          <w:p w14:paraId="34019424" w14:textId="77777777" w:rsidR="00E60B05" w:rsidRDefault="00F66CC6">
            <w:pPr>
              <w:pStyle w:val="Compact"/>
              <w:jc w:val="right"/>
            </w:pPr>
            <w:r>
              <w:t>0.0123</w:t>
            </w:r>
          </w:p>
        </w:tc>
        <w:tc>
          <w:tcPr>
            <w:tcW w:w="0" w:type="auto"/>
          </w:tcPr>
          <w:p w14:paraId="34019425" w14:textId="77777777" w:rsidR="00E60B05" w:rsidRDefault="00F66CC6">
            <w:pPr>
              <w:pStyle w:val="Compact"/>
              <w:jc w:val="right"/>
            </w:pPr>
            <w:r>
              <w:t>487.8</w:t>
            </w:r>
          </w:p>
        </w:tc>
        <w:tc>
          <w:tcPr>
            <w:tcW w:w="0" w:type="auto"/>
          </w:tcPr>
          <w:p w14:paraId="34019426" w14:textId="77777777" w:rsidR="00E60B05" w:rsidRDefault="00F66CC6">
            <w:pPr>
              <w:pStyle w:val="Compact"/>
              <w:jc w:val="right"/>
            </w:pPr>
            <w:r>
              <w:t>0.0192</w:t>
            </w:r>
          </w:p>
        </w:tc>
        <w:tc>
          <w:tcPr>
            <w:tcW w:w="0" w:type="auto"/>
          </w:tcPr>
          <w:p w14:paraId="34019427" w14:textId="77777777" w:rsidR="00E60B05" w:rsidRDefault="00F66CC6">
            <w:pPr>
              <w:pStyle w:val="Compact"/>
              <w:jc w:val="right"/>
            </w:pPr>
            <w:r>
              <w:t>0.0153</w:t>
            </w:r>
          </w:p>
        </w:tc>
      </w:tr>
      <w:tr w:rsidR="00E60B05" w14:paraId="3401942E" w14:textId="77777777">
        <w:tc>
          <w:tcPr>
            <w:tcW w:w="0" w:type="auto"/>
          </w:tcPr>
          <w:p w14:paraId="34019429" w14:textId="77777777" w:rsidR="00E60B05" w:rsidRDefault="00F66CC6">
            <w:pPr>
              <w:pStyle w:val="Compact"/>
              <w:jc w:val="right"/>
            </w:pPr>
            <w:r>
              <w:t>0.001256</w:t>
            </w:r>
          </w:p>
        </w:tc>
        <w:tc>
          <w:tcPr>
            <w:tcW w:w="0" w:type="auto"/>
          </w:tcPr>
          <w:p w14:paraId="3401942A" w14:textId="77777777" w:rsidR="00E60B05" w:rsidRDefault="00F66CC6">
            <w:pPr>
              <w:pStyle w:val="Compact"/>
              <w:jc w:val="right"/>
            </w:pPr>
            <w:r>
              <w:t>0.0122</w:t>
            </w:r>
          </w:p>
        </w:tc>
        <w:tc>
          <w:tcPr>
            <w:tcW w:w="0" w:type="auto"/>
          </w:tcPr>
          <w:p w14:paraId="3401942B" w14:textId="77777777" w:rsidR="00E60B05" w:rsidRDefault="00F66CC6">
            <w:pPr>
              <w:pStyle w:val="Compact"/>
              <w:jc w:val="right"/>
            </w:pPr>
            <w:r>
              <w:t>467.6</w:t>
            </w:r>
          </w:p>
        </w:tc>
        <w:tc>
          <w:tcPr>
            <w:tcW w:w="0" w:type="auto"/>
          </w:tcPr>
          <w:p w14:paraId="3401942C" w14:textId="77777777" w:rsidR="00E60B05" w:rsidRDefault="00F66CC6">
            <w:pPr>
              <w:pStyle w:val="Compact"/>
              <w:jc w:val="right"/>
            </w:pPr>
            <w:r>
              <w:t>0.0192</w:t>
            </w:r>
          </w:p>
        </w:tc>
        <w:tc>
          <w:tcPr>
            <w:tcW w:w="0" w:type="auto"/>
          </w:tcPr>
          <w:p w14:paraId="3401942D" w14:textId="77777777" w:rsidR="00E60B05" w:rsidRDefault="00F66CC6">
            <w:pPr>
              <w:pStyle w:val="Compact"/>
              <w:jc w:val="right"/>
            </w:pPr>
            <w:r>
              <w:t>0.0129</w:t>
            </w:r>
          </w:p>
        </w:tc>
      </w:tr>
      <w:tr w:rsidR="00E60B05" w14:paraId="34019434" w14:textId="77777777">
        <w:tc>
          <w:tcPr>
            <w:tcW w:w="0" w:type="auto"/>
          </w:tcPr>
          <w:p w14:paraId="3401942F" w14:textId="77777777" w:rsidR="00E60B05" w:rsidRDefault="00F66CC6">
            <w:pPr>
              <w:pStyle w:val="Compact"/>
              <w:jc w:val="right"/>
            </w:pPr>
            <w:r>
              <w:t>0.001145</w:t>
            </w:r>
          </w:p>
        </w:tc>
        <w:tc>
          <w:tcPr>
            <w:tcW w:w="0" w:type="auto"/>
          </w:tcPr>
          <w:p w14:paraId="34019430" w14:textId="77777777" w:rsidR="00E60B05" w:rsidRDefault="00F66CC6">
            <w:pPr>
              <w:pStyle w:val="Compact"/>
              <w:jc w:val="right"/>
            </w:pPr>
            <w:r>
              <w:t>0.0094</w:t>
            </w:r>
          </w:p>
        </w:tc>
        <w:tc>
          <w:tcPr>
            <w:tcW w:w="0" w:type="auto"/>
          </w:tcPr>
          <w:p w14:paraId="34019431" w14:textId="77777777" w:rsidR="00E60B05" w:rsidRDefault="00F66CC6">
            <w:pPr>
              <w:pStyle w:val="Compact"/>
              <w:jc w:val="right"/>
            </w:pPr>
            <w:r>
              <w:t>95.4</w:t>
            </w:r>
          </w:p>
        </w:tc>
        <w:tc>
          <w:tcPr>
            <w:tcW w:w="0" w:type="auto"/>
          </w:tcPr>
          <w:p w14:paraId="34019432" w14:textId="77777777" w:rsidR="00E60B05" w:rsidRDefault="00F66CC6">
            <w:pPr>
              <w:pStyle w:val="Compact"/>
              <w:jc w:val="right"/>
            </w:pPr>
            <w:r>
              <w:t>0.0163</w:t>
            </w:r>
          </w:p>
        </w:tc>
        <w:tc>
          <w:tcPr>
            <w:tcW w:w="0" w:type="auto"/>
          </w:tcPr>
          <w:p w14:paraId="34019433" w14:textId="77777777" w:rsidR="00E60B05" w:rsidRDefault="00F66CC6">
            <w:pPr>
              <w:pStyle w:val="Compact"/>
              <w:jc w:val="right"/>
            </w:pPr>
            <w:r>
              <w:t>0.0354</w:t>
            </w:r>
          </w:p>
        </w:tc>
      </w:tr>
      <w:tr w:rsidR="00E60B05" w14:paraId="3401943A" w14:textId="77777777">
        <w:tc>
          <w:tcPr>
            <w:tcW w:w="0" w:type="auto"/>
          </w:tcPr>
          <w:p w14:paraId="34019435" w14:textId="77777777" w:rsidR="00E60B05" w:rsidRDefault="00F66CC6">
            <w:pPr>
              <w:pStyle w:val="Compact"/>
              <w:jc w:val="right"/>
            </w:pPr>
            <w:r>
              <w:t>0.001085</w:t>
            </w:r>
          </w:p>
        </w:tc>
        <w:tc>
          <w:tcPr>
            <w:tcW w:w="0" w:type="auto"/>
          </w:tcPr>
          <w:p w14:paraId="34019436" w14:textId="77777777" w:rsidR="00E60B05" w:rsidRDefault="00F66CC6">
            <w:pPr>
              <w:pStyle w:val="Compact"/>
              <w:jc w:val="right"/>
            </w:pPr>
            <w:r>
              <w:t>0.0100</w:t>
            </w:r>
          </w:p>
        </w:tc>
        <w:tc>
          <w:tcPr>
            <w:tcW w:w="0" w:type="auto"/>
          </w:tcPr>
          <w:p w14:paraId="34019437" w14:textId="77777777" w:rsidR="00E60B05" w:rsidRDefault="00F66CC6">
            <w:pPr>
              <w:pStyle w:val="Compact"/>
              <w:jc w:val="right"/>
            </w:pPr>
            <w:r>
              <w:t>87.1</w:t>
            </w:r>
          </w:p>
        </w:tc>
        <w:tc>
          <w:tcPr>
            <w:tcW w:w="0" w:type="auto"/>
          </w:tcPr>
          <w:p w14:paraId="34019438" w14:textId="77777777" w:rsidR="00E60B05" w:rsidRDefault="00F66CC6">
            <w:pPr>
              <w:pStyle w:val="Compact"/>
              <w:jc w:val="right"/>
            </w:pPr>
            <w:r>
              <w:t>0.0162</w:t>
            </w:r>
          </w:p>
        </w:tc>
        <w:tc>
          <w:tcPr>
            <w:tcW w:w="0" w:type="auto"/>
          </w:tcPr>
          <w:p w14:paraId="34019439" w14:textId="77777777" w:rsidR="00E60B05" w:rsidRDefault="00F66CC6">
            <w:pPr>
              <w:pStyle w:val="Compact"/>
              <w:jc w:val="right"/>
            </w:pPr>
            <w:r>
              <w:t>0.0342</w:t>
            </w:r>
          </w:p>
        </w:tc>
      </w:tr>
      <w:tr w:rsidR="00E60B05" w14:paraId="34019440" w14:textId="77777777">
        <w:tc>
          <w:tcPr>
            <w:tcW w:w="0" w:type="auto"/>
          </w:tcPr>
          <w:p w14:paraId="3401943B" w14:textId="77777777" w:rsidR="00E60B05" w:rsidRDefault="00F66CC6">
            <w:pPr>
              <w:pStyle w:val="Compact"/>
              <w:jc w:val="right"/>
            </w:pPr>
            <w:r>
              <w:t>0.001066</w:t>
            </w:r>
          </w:p>
        </w:tc>
        <w:tc>
          <w:tcPr>
            <w:tcW w:w="0" w:type="auto"/>
          </w:tcPr>
          <w:p w14:paraId="3401943C" w14:textId="77777777" w:rsidR="00E60B05" w:rsidRDefault="00F66CC6">
            <w:pPr>
              <w:pStyle w:val="Compact"/>
              <w:jc w:val="right"/>
            </w:pPr>
            <w:r>
              <w:t>0.0101</w:t>
            </w:r>
          </w:p>
        </w:tc>
        <w:tc>
          <w:tcPr>
            <w:tcW w:w="0" w:type="auto"/>
          </w:tcPr>
          <w:p w14:paraId="3401943D" w14:textId="77777777" w:rsidR="00E60B05" w:rsidRDefault="00F66CC6">
            <w:pPr>
              <w:pStyle w:val="Compact"/>
              <w:jc w:val="right"/>
            </w:pPr>
            <w:r>
              <w:t>82.7</w:t>
            </w:r>
          </w:p>
        </w:tc>
        <w:tc>
          <w:tcPr>
            <w:tcW w:w="0" w:type="auto"/>
          </w:tcPr>
          <w:p w14:paraId="3401943E" w14:textId="77777777" w:rsidR="00E60B05" w:rsidRDefault="00F66CC6">
            <w:pPr>
              <w:pStyle w:val="Compact"/>
              <w:jc w:val="right"/>
            </w:pPr>
            <w:r>
              <w:t>0.0162</w:t>
            </w:r>
          </w:p>
        </w:tc>
        <w:tc>
          <w:tcPr>
            <w:tcW w:w="0" w:type="auto"/>
          </w:tcPr>
          <w:p w14:paraId="3401943F" w14:textId="77777777" w:rsidR="00E60B05" w:rsidRDefault="00F66CC6">
            <w:pPr>
              <w:pStyle w:val="Compact"/>
              <w:jc w:val="right"/>
            </w:pPr>
            <w:r>
              <w:t>0.0323</w:t>
            </w:r>
          </w:p>
        </w:tc>
      </w:tr>
      <w:tr w:rsidR="00E60B05" w14:paraId="34019446" w14:textId="77777777">
        <w:tc>
          <w:tcPr>
            <w:tcW w:w="0" w:type="auto"/>
          </w:tcPr>
          <w:p w14:paraId="34019441" w14:textId="77777777" w:rsidR="00E60B05" w:rsidRDefault="00F66CC6">
            <w:pPr>
              <w:pStyle w:val="Compact"/>
              <w:jc w:val="right"/>
            </w:pPr>
            <w:r>
              <w:t>0.001111</w:t>
            </w:r>
          </w:p>
        </w:tc>
        <w:tc>
          <w:tcPr>
            <w:tcW w:w="0" w:type="auto"/>
          </w:tcPr>
          <w:p w14:paraId="34019442" w14:textId="77777777" w:rsidR="00E60B05" w:rsidRDefault="00F66CC6">
            <w:pPr>
              <w:pStyle w:val="Compact"/>
              <w:jc w:val="right"/>
            </w:pPr>
            <w:r>
              <w:t>0.0099</w:t>
            </w:r>
          </w:p>
        </w:tc>
        <w:tc>
          <w:tcPr>
            <w:tcW w:w="0" w:type="auto"/>
          </w:tcPr>
          <w:p w14:paraId="34019443" w14:textId="77777777" w:rsidR="00E60B05" w:rsidRDefault="00F66CC6">
            <w:pPr>
              <w:pStyle w:val="Compact"/>
              <w:jc w:val="right"/>
            </w:pPr>
            <w:r>
              <w:t>87.0</w:t>
            </w:r>
          </w:p>
        </w:tc>
        <w:tc>
          <w:tcPr>
            <w:tcW w:w="0" w:type="auto"/>
          </w:tcPr>
          <w:p w14:paraId="34019444" w14:textId="77777777" w:rsidR="00E60B05" w:rsidRDefault="00F66CC6">
            <w:pPr>
              <w:pStyle w:val="Compact"/>
              <w:jc w:val="right"/>
            </w:pPr>
            <w:r>
              <w:t>0.0163</w:t>
            </w:r>
          </w:p>
        </w:tc>
        <w:tc>
          <w:tcPr>
            <w:tcW w:w="0" w:type="auto"/>
          </w:tcPr>
          <w:p w14:paraId="34019445" w14:textId="77777777" w:rsidR="00E60B05" w:rsidRDefault="00F66CC6">
            <w:pPr>
              <w:pStyle w:val="Compact"/>
              <w:jc w:val="right"/>
            </w:pPr>
            <w:r>
              <w:t>0.0337</w:t>
            </w:r>
          </w:p>
        </w:tc>
      </w:tr>
      <w:tr w:rsidR="00E60B05" w14:paraId="3401944C" w14:textId="77777777">
        <w:tc>
          <w:tcPr>
            <w:tcW w:w="0" w:type="auto"/>
          </w:tcPr>
          <w:p w14:paraId="34019447" w14:textId="77777777" w:rsidR="00E60B05" w:rsidRDefault="00F66CC6">
            <w:pPr>
              <w:pStyle w:val="Compact"/>
              <w:jc w:val="right"/>
            </w:pPr>
            <w:r>
              <w:t>0.001364</w:t>
            </w:r>
          </w:p>
        </w:tc>
        <w:tc>
          <w:tcPr>
            <w:tcW w:w="0" w:type="auto"/>
          </w:tcPr>
          <w:p w14:paraId="34019448" w14:textId="77777777" w:rsidR="00E60B05" w:rsidRDefault="00F66CC6">
            <w:pPr>
              <w:pStyle w:val="Compact"/>
              <w:jc w:val="right"/>
            </w:pPr>
            <w:r>
              <w:t>0.0110</w:t>
            </w:r>
          </w:p>
        </w:tc>
        <w:tc>
          <w:tcPr>
            <w:tcW w:w="0" w:type="auto"/>
          </w:tcPr>
          <w:p w14:paraId="34019449" w14:textId="77777777" w:rsidR="00E60B05" w:rsidRDefault="00F66CC6">
            <w:pPr>
              <w:pStyle w:val="Compact"/>
              <w:jc w:val="right"/>
            </w:pPr>
            <w:r>
              <w:t>516.4</w:t>
            </w:r>
          </w:p>
        </w:tc>
        <w:tc>
          <w:tcPr>
            <w:tcW w:w="0" w:type="auto"/>
          </w:tcPr>
          <w:p w14:paraId="3401944A" w14:textId="77777777" w:rsidR="00E60B05" w:rsidRDefault="00F66CC6">
            <w:pPr>
              <w:pStyle w:val="Compact"/>
              <w:jc w:val="right"/>
            </w:pPr>
            <w:r>
              <w:t>0.0190</w:t>
            </w:r>
          </w:p>
        </w:tc>
        <w:tc>
          <w:tcPr>
            <w:tcW w:w="0" w:type="auto"/>
          </w:tcPr>
          <w:p w14:paraId="3401944B" w14:textId="77777777" w:rsidR="00E60B05" w:rsidRDefault="00F66CC6">
            <w:pPr>
              <w:pStyle w:val="Compact"/>
              <w:jc w:val="right"/>
            </w:pPr>
            <w:r>
              <w:t>0.0161</w:t>
            </w:r>
          </w:p>
        </w:tc>
      </w:tr>
      <w:tr w:rsidR="00E60B05" w14:paraId="34019452" w14:textId="77777777">
        <w:tc>
          <w:tcPr>
            <w:tcW w:w="0" w:type="auto"/>
          </w:tcPr>
          <w:p w14:paraId="3401944D" w14:textId="77777777" w:rsidR="00E60B05" w:rsidRDefault="00F66CC6">
            <w:pPr>
              <w:pStyle w:val="Compact"/>
              <w:jc w:val="right"/>
            </w:pPr>
            <w:r>
              <w:t>0.001254</w:t>
            </w:r>
          </w:p>
        </w:tc>
        <w:tc>
          <w:tcPr>
            <w:tcW w:w="0" w:type="auto"/>
          </w:tcPr>
          <w:p w14:paraId="3401944E" w14:textId="77777777" w:rsidR="00E60B05" w:rsidRDefault="00F66CC6">
            <w:pPr>
              <w:pStyle w:val="Compact"/>
              <w:jc w:val="right"/>
            </w:pPr>
            <w:r>
              <w:t>0.0117</w:t>
            </w:r>
          </w:p>
        </w:tc>
        <w:tc>
          <w:tcPr>
            <w:tcW w:w="0" w:type="auto"/>
          </w:tcPr>
          <w:p w14:paraId="3401944F" w14:textId="77777777" w:rsidR="00E60B05" w:rsidRDefault="00F66CC6">
            <w:pPr>
              <w:pStyle w:val="Compact"/>
              <w:jc w:val="right"/>
            </w:pPr>
            <w:r>
              <w:t>488.4</w:t>
            </w:r>
          </w:p>
        </w:tc>
        <w:tc>
          <w:tcPr>
            <w:tcW w:w="0" w:type="auto"/>
          </w:tcPr>
          <w:p w14:paraId="34019450" w14:textId="77777777" w:rsidR="00E60B05" w:rsidRDefault="00F66CC6">
            <w:pPr>
              <w:pStyle w:val="Compact"/>
              <w:jc w:val="right"/>
            </w:pPr>
            <w:r>
              <w:t>0.0189</w:t>
            </w:r>
          </w:p>
        </w:tc>
        <w:tc>
          <w:tcPr>
            <w:tcW w:w="0" w:type="auto"/>
          </w:tcPr>
          <w:p w14:paraId="34019451" w14:textId="77777777" w:rsidR="00E60B05" w:rsidRDefault="00F66CC6">
            <w:pPr>
              <w:pStyle w:val="Compact"/>
              <w:jc w:val="right"/>
            </w:pPr>
            <w:r>
              <w:t>0.0149</w:t>
            </w:r>
          </w:p>
        </w:tc>
      </w:tr>
      <w:tr w:rsidR="00E60B05" w14:paraId="34019458" w14:textId="77777777">
        <w:tc>
          <w:tcPr>
            <w:tcW w:w="0" w:type="auto"/>
          </w:tcPr>
          <w:p w14:paraId="34019453" w14:textId="77777777" w:rsidR="00E60B05" w:rsidRDefault="00F66CC6">
            <w:pPr>
              <w:pStyle w:val="Compact"/>
              <w:jc w:val="right"/>
            </w:pPr>
            <w:r>
              <w:t>0.001396</w:t>
            </w:r>
          </w:p>
        </w:tc>
        <w:tc>
          <w:tcPr>
            <w:tcW w:w="0" w:type="auto"/>
          </w:tcPr>
          <w:p w14:paraId="34019454" w14:textId="77777777" w:rsidR="00E60B05" w:rsidRDefault="00F66CC6">
            <w:pPr>
              <w:pStyle w:val="Compact"/>
              <w:jc w:val="right"/>
            </w:pPr>
            <w:r>
              <w:t>0.0110</w:t>
            </w:r>
          </w:p>
        </w:tc>
        <w:tc>
          <w:tcPr>
            <w:tcW w:w="0" w:type="auto"/>
          </w:tcPr>
          <w:p w14:paraId="34019455" w14:textId="77777777" w:rsidR="00E60B05" w:rsidRDefault="00F66CC6">
            <w:pPr>
              <w:pStyle w:val="Compact"/>
              <w:jc w:val="right"/>
            </w:pPr>
            <w:r>
              <w:t>534.5</w:t>
            </w:r>
          </w:p>
        </w:tc>
        <w:tc>
          <w:tcPr>
            <w:tcW w:w="0" w:type="auto"/>
          </w:tcPr>
          <w:p w14:paraId="34019456" w14:textId="77777777" w:rsidR="00E60B05" w:rsidRDefault="00F66CC6">
            <w:pPr>
              <w:pStyle w:val="Compact"/>
              <w:jc w:val="right"/>
            </w:pPr>
            <w:r>
              <w:t>0.0189</w:t>
            </w:r>
          </w:p>
        </w:tc>
        <w:tc>
          <w:tcPr>
            <w:tcW w:w="0" w:type="auto"/>
          </w:tcPr>
          <w:p w14:paraId="34019457" w14:textId="77777777" w:rsidR="00E60B05" w:rsidRDefault="00F66CC6">
            <w:pPr>
              <w:pStyle w:val="Compact"/>
              <w:jc w:val="right"/>
            </w:pPr>
            <w:r>
              <w:t>0.0163</w:t>
            </w:r>
          </w:p>
        </w:tc>
      </w:tr>
      <w:tr w:rsidR="00E60B05" w14:paraId="3401945E" w14:textId="77777777">
        <w:tc>
          <w:tcPr>
            <w:tcW w:w="0" w:type="auto"/>
          </w:tcPr>
          <w:p w14:paraId="34019459" w14:textId="77777777" w:rsidR="00E60B05" w:rsidRDefault="00F66CC6">
            <w:pPr>
              <w:pStyle w:val="Compact"/>
              <w:jc w:val="right"/>
            </w:pPr>
            <w:r>
              <w:t>0.001575</w:t>
            </w:r>
          </w:p>
        </w:tc>
        <w:tc>
          <w:tcPr>
            <w:tcW w:w="0" w:type="auto"/>
          </w:tcPr>
          <w:p w14:paraId="3401945A" w14:textId="77777777" w:rsidR="00E60B05" w:rsidRDefault="00F66CC6">
            <w:pPr>
              <w:pStyle w:val="Compact"/>
              <w:jc w:val="right"/>
            </w:pPr>
            <w:r>
              <w:t>0.0104</w:t>
            </w:r>
          </w:p>
        </w:tc>
        <w:tc>
          <w:tcPr>
            <w:tcW w:w="0" w:type="auto"/>
          </w:tcPr>
          <w:p w14:paraId="3401945B" w14:textId="77777777" w:rsidR="00E60B05" w:rsidRDefault="00F66CC6">
            <w:pPr>
              <w:pStyle w:val="Compact"/>
              <w:jc w:val="right"/>
            </w:pPr>
            <w:r>
              <w:t>542.3</w:t>
            </w:r>
          </w:p>
        </w:tc>
        <w:tc>
          <w:tcPr>
            <w:tcW w:w="0" w:type="auto"/>
          </w:tcPr>
          <w:p w14:paraId="3401945C" w14:textId="77777777" w:rsidR="00E60B05" w:rsidRDefault="00F66CC6">
            <w:pPr>
              <w:pStyle w:val="Compact"/>
              <w:jc w:val="right"/>
            </w:pPr>
            <w:r>
              <w:t>0.0189</w:t>
            </w:r>
          </w:p>
        </w:tc>
        <w:tc>
          <w:tcPr>
            <w:tcW w:w="0" w:type="auto"/>
          </w:tcPr>
          <w:p w14:paraId="3401945D" w14:textId="77777777" w:rsidR="00E60B05" w:rsidRDefault="00F66CC6">
            <w:pPr>
              <w:pStyle w:val="Compact"/>
              <w:jc w:val="right"/>
            </w:pPr>
            <w:r>
              <w:t>0.0164</w:t>
            </w:r>
          </w:p>
        </w:tc>
      </w:tr>
      <w:tr w:rsidR="00E60B05" w14:paraId="34019464" w14:textId="77777777">
        <w:tc>
          <w:tcPr>
            <w:tcW w:w="0" w:type="auto"/>
          </w:tcPr>
          <w:p w14:paraId="3401945F" w14:textId="77777777" w:rsidR="00E60B05" w:rsidRDefault="00F66CC6">
            <w:pPr>
              <w:pStyle w:val="Compact"/>
              <w:jc w:val="right"/>
            </w:pPr>
            <w:r>
              <w:t>0.001615</w:t>
            </w:r>
          </w:p>
        </w:tc>
        <w:tc>
          <w:tcPr>
            <w:tcW w:w="0" w:type="auto"/>
          </w:tcPr>
          <w:p w14:paraId="34019460" w14:textId="77777777" w:rsidR="00E60B05" w:rsidRDefault="00F66CC6">
            <w:pPr>
              <w:pStyle w:val="Compact"/>
              <w:jc w:val="right"/>
            </w:pPr>
            <w:r>
              <w:t>0.0067</w:t>
            </w:r>
          </w:p>
        </w:tc>
        <w:tc>
          <w:tcPr>
            <w:tcW w:w="0" w:type="auto"/>
          </w:tcPr>
          <w:p w14:paraId="34019461" w14:textId="77777777" w:rsidR="00E60B05" w:rsidRDefault="00F66CC6">
            <w:pPr>
              <w:pStyle w:val="Compact"/>
              <w:jc w:val="right"/>
            </w:pPr>
            <w:r>
              <w:t>98.8</w:t>
            </w:r>
          </w:p>
        </w:tc>
        <w:tc>
          <w:tcPr>
            <w:tcW w:w="0" w:type="auto"/>
          </w:tcPr>
          <w:p w14:paraId="34019462" w14:textId="77777777" w:rsidR="00E60B05" w:rsidRDefault="00F66CC6">
            <w:pPr>
              <w:pStyle w:val="Compact"/>
              <w:jc w:val="right"/>
            </w:pPr>
            <w:r>
              <w:t>0.0163</w:t>
            </w:r>
          </w:p>
        </w:tc>
        <w:tc>
          <w:tcPr>
            <w:tcW w:w="0" w:type="auto"/>
          </w:tcPr>
          <w:p w14:paraId="34019463" w14:textId="77777777" w:rsidR="00E60B05" w:rsidRDefault="00F66CC6">
            <w:pPr>
              <w:pStyle w:val="Compact"/>
              <w:jc w:val="right"/>
            </w:pPr>
            <w:r>
              <w:t>0.0379</w:t>
            </w:r>
          </w:p>
        </w:tc>
      </w:tr>
      <w:tr w:rsidR="00E60B05" w14:paraId="3401946A" w14:textId="77777777">
        <w:tc>
          <w:tcPr>
            <w:tcW w:w="0" w:type="auto"/>
          </w:tcPr>
          <w:p w14:paraId="34019465" w14:textId="77777777" w:rsidR="00E60B05" w:rsidRDefault="00F66CC6">
            <w:pPr>
              <w:pStyle w:val="Compact"/>
              <w:jc w:val="right"/>
            </w:pPr>
            <w:r>
              <w:t>0.001733</w:t>
            </w:r>
          </w:p>
        </w:tc>
        <w:tc>
          <w:tcPr>
            <w:tcW w:w="0" w:type="auto"/>
          </w:tcPr>
          <w:p w14:paraId="34019466" w14:textId="77777777" w:rsidR="00E60B05" w:rsidRDefault="00F66CC6">
            <w:pPr>
              <w:pStyle w:val="Compact"/>
              <w:jc w:val="right"/>
            </w:pPr>
            <w:r>
              <w:t>0.0066</w:t>
            </w:r>
          </w:p>
        </w:tc>
        <w:tc>
          <w:tcPr>
            <w:tcW w:w="0" w:type="auto"/>
          </w:tcPr>
          <w:p w14:paraId="34019467" w14:textId="77777777" w:rsidR="00E60B05" w:rsidRDefault="00F66CC6">
            <w:pPr>
              <w:pStyle w:val="Compact"/>
              <w:jc w:val="right"/>
            </w:pPr>
            <w:r>
              <w:t>84.8</w:t>
            </w:r>
          </w:p>
        </w:tc>
        <w:tc>
          <w:tcPr>
            <w:tcW w:w="0" w:type="auto"/>
          </w:tcPr>
          <w:p w14:paraId="34019468" w14:textId="77777777" w:rsidR="00E60B05" w:rsidRDefault="00F66CC6">
            <w:pPr>
              <w:pStyle w:val="Compact"/>
              <w:jc w:val="right"/>
            </w:pPr>
            <w:r>
              <w:t>0.0162</w:t>
            </w:r>
          </w:p>
        </w:tc>
        <w:tc>
          <w:tcPr>
            <w:tcW w:w="0" w:type="auto"/>
          </w:tcPr>
          <w:p w14:paraId="34019469" w14:textId="77777777" w:rsidR="00E60B05" w:rsidRDefault="00F66CC6">
            <w:pPr>
              <w:pStyle w:val="Compact"/>
              <w:jc w:val="right"/>
            </w:pPr>
            <w:r>
              <w:t>0.0360</w:t>
            </w:r>
          </w:p>
        </w:tc>
      </w:tr>
      <w:tr w:rsidR="00E60B05" w14:paraId="34019470" w14:textId="77777777">
        <w:tc>
          <w:tcPr>
            <w:tcW w:w="0" w:type="auto"/>
          </w:tcPr>
          <w:p w14:paraId="3401946B" w14:textId="77777777" w:rsidR="00E60B05" w:rsidRDefault="00F66CC6">
            <w:pPr>
              <w:pStyle w:val="Compact"/>
              <w:jc w:val="right"/>
            </w:pPr>
            <w:r>
              <w:t>0.002753</w:t>
            </w:r>
          </w:p>
        </w:tc>
        <w:tc>
          <w:tcPr>
            <w:tcW w:w="0" w:type="auto"/>
          </w:tcPr>
          <w:p w14:paraId="3401946C" w14:textId="77777777" w:rsidR="00E60B05" w:rsidRDefault="00F66CC6">
            <w:pPr>
              <w:pStyle w:val="Compact"/>
              <w:jc w:val="right"/>
            </w:pPr>
            <w:r>
              <w:t>0.0044</w:t>
            </w:r>
          </w:p>
        </w:tc>
        <w:tc>
          <w:tcPr>
            <w:tcW w:w="0" w:type="auto"/>
          </w:tcPr>
          <w:p w14:paraId="3401946D" w14:textId="77777777" w:rsidR="00E60B05" w:rsidRDefault="00F66CC6">
            <w:pPr>
              <w:pStyle w:val="Compact"/>
              <w:jc w:val="right"/>
            </w:pPr>
            <w:r>
              <w:t>69.6</w:t>
            </w:r>
          </w:p>
        </w:tc>
        <w:tc>
          <w:tcPr>
            <w:tcW w:w="0" w:type="auto"/>
          </w:tcPr>
          <w:p w14:paraId="3401946E" w14:textId="77777777" w:rsidR="00E60B05" w:rsidRDefault="00F66CC6">
            <w:pPr>
              <w:pStyle w:val="Compact"/>
              <w:jc w:val="right"/>
            </w:pPr>
            <w:r>
              <w:t>0.0163</w:t>
            </w:r>
          </w:p>
        </w:tc>
        <w:tc>
          <w:tcPr>
            <w:tcW w:w="0" w:type="auto"/>
          </w:tcPr>
          <w:p w14:paraId="3401946F" w14:textId="77777777" w:rsidR="00E60B05" w:rsidRDefault="00F66CC6">
            <w:pPr>
              <w:pStyle w:val="Compact"/>
              <w:jc w:val="right"/>
            </w:pPr>
            <w:r>
              <w:t>0.0327</w:t>
            </w:r>
          </w:p>
        </w:tc>
      </w:tr>
      <w:tr w:rsidR="00E60B05" w14:paraId="34019476" w14:textId="77777777">
        <w:tc>
          <w:tcPr>
            <w:tcW w:w="0" w:type="auto"/>
          </w:tcPr>
          <w:p w14:paraId="34019471" w14:textId="77777777" w:rsidR="00E60B05" w:rsidRDefault="00F66CC6">
            <w:pPr>
              <w:pStyle w:val="Compact"/>
              <w:jc w:val="right"/>
            </w:pPr>
            <w:r>
              <w:t>0.003186</w:t>
            </w:r>
          </w:p>
        </w:tc>
        <w:tc>
          <w:tcPr>
            <w:tcW w:w="0" w:type="auto"/>
          </w:tcPr>
          <w:p w14:paraId="34019472" w14:textId="77777777" w:rsidR="00E60B05" w:rsidRDefault="00F66CC6">
            <w:pPr>
              <w:pStyle w:val="Compact"/>
              <w:jc w:val="right"/>
            </w:pPr>
            <w:r>
              <w:t>0.0073</w:t>
            </w:r>
          </w:p>
        </w:tc>
        <w:tc>
          <w:tcPr>
            <w:tcW w:w="0" w:type="auto"/>
          </w:tcPr>
          <w:p w14:paraId="34019473" w14:textId="77777777" w:rsidR="00E60B05" w:rsidRDefault="00F66CC6">
            <w:pPr>
              <w:pStyle w:val="Compact"/>
              <w:jc w:val="right"/>
            </w:pPr>
            <w:r>
              <w:t>436.9</w:t>
            </w:r>
          </w:p>
        </w:tc>
        <w:tc>
          <w:tcPr>
            <w:tcW w:w="0" w:type="auto"/>
          </w:tcPr>
          <w:p w14:paraId="34019474" w14:textId="77777777" w:rsidR="00E60B05" w:rsidRDefault="00F66CC6">
            <w:pPr>
              <w:pStyle w:val="Compact"/>
              <w:jc w:val="right"/>
            </w:pPr>
            <w:r>
              <w:t>0.0189</w:t>
            </w:r>
          </w:p>
        </w:tc>
        <w:tc>
          <w:tcPr>
            <w:tcW w:w="0" w:type="auto"/>
          </w:tcPr>
          <w:p w14:paraId="34019475" w14:textId="77777777" w:rsidR="00E60B05" w:rsidRDefault="00F66CC6">
            <w:pPr>
              <w:pStyle w:val="Compact"/>
              <w:jc w:val="right"/>
            </w:pPr>
            <w:r>
              <w:t>0.0263</w:t>
            </w:r>
          </w:p>
        </w:tc>
      </w:tr>
      <w:tr w:rsidR="00E60B05" w14:paraId="3401947C" w14:textId="77777777">
        <w:tc>
          <w:tcPr>
            <w:tcW w:w="0" w:type="auto"/>
          </w:tcPr>
          <w:p w14:paraId="34019477" w14:textId="77777777" w:rsidR="00E60B05" w:rsidRDefault="00F66CC6">
            <w:pPr>
              <w:pStyle w:val="Compact"/>
              <w:jc w:val="right"/>
            </w:pPr>
            <w:r>
              <w:t>0.003227</w:t>
            </w:r>
          </w:p>
        </w:tc>
        <w:tc>
          <w:tcPr>
            <w:tcW w:w="0" w:type="auto"/>
          </w:tcPr>
          <w:p w14:paraId="34019478" w14:textId="77777777" w:rsidR="00E60B05" w:rsidRDefault="00F66CC6">
            <w:pPr>
              <w:pStyle w:val="Compact"/>
              <w:jc w:val="right"/>
            </w:pPr>
            <w:r>
              <w:t>0.0078</w:t>
            </w:r>
          </w:p>
        </w:tc>
        <w:tc>
          <w:tcPr>
            <w:tcW w:w="0" w:type="auto"/>
          </w:tcPr>
          <w:p w14:paraId="34019479" w14:textId="77777777" w:rsidR="00E60B05" w:rsidRDefault="00F66CC6">
            <w:pPr>
              <w:pStyle w:val="Compact"/>
              <w:jc w:val="right"/>
            </w:pPr>
            <w:r>
              <w:t>406.3</w:t>
            </w:r>
          </w:p>
        </w:tc>
        <w:tc>
          <w:tcPr>
            <w:tcW w:w="0" w:type="auto"/>
          </w:tcPr>
          <w:p w14:paraId="3401947A" w14:textId="77777777" w:rsidR="00E60B05" w:rsidRDefault="00F66CC6">
            <w:pPr>
              <w:pStyle w:val="Compact"/>
              <w:jc w:val="right"/>
            </w:pPr>
            <w:r>
              <w:t>0.0192</w:t>
            </w:r>
          </w:p>
        </w:tc>
        <w:tc>
          <w:tcPr>
            <w:tcW w:w="0" w:type="auto"/>
          </w:tcPr>
          <w:p w14:paraId="3401947B" w14:textId="77777777" w:rsidR="00E60B05" w:rsidRDefault="00F66CC6">
            <w:pPr>
              <w:pStyle w:val="Compact"/>
              <w:jc w:val="right"/>
            </w:pPr>
            <w:r>
              <w:t>0.0200</w:t>
            </w:r>
          </w:p>
        </w:tc>
      </w:tr>
      <w:tr w:rsidR="00E60B05" w14:paraId="34019482" w14:textId="77777777">
        <w:tc>
          <w:tcPr>
            <w:tcW w:w="0" w:type="auto"/>
          </w:tcPr>
          <w:p w14:paraId="3401947D" w14:textId="77777777" w:rsidR="00E60B05" w:rsidRDefault="00F66CC6">
            <w:pPr>
              <w:pStyle w:val="Compact"/>
              <w:jc w:val="right"/>
            </w:pPr>
            <w:r>
              <w:t>0.003469</w:t>
            </w:r>
          </w:p>
        </w:tc>
        <w:tc>
          <w:tcPr>
            <w:tcW w:w="0" w:type="auto"/>
          </w:tcPr>
          <w:p w14:paraId="3401947E" w14:textId="77777777" w:rsidR="00E60B05" w:rsidRDefault="00F66CC6">
            <w:pPr>
              <w:pStyle w:val="Compact"/>
              <w:jc w:val="right"/>
            </w:pPr>
            <w:r>
              <w:t>0.0067</w:t>
            </w:r>
          </w:p>
        </w:tc>
        <w:tc>
          <w:tcPr>
            <w:tcW w:w="0" w:type="auto"/>
          </w:tcPr>
          <w:p w14:paraId="3401947F" w14:textId="77777777" w:rsidR="00E60B05" w:rsidRDefault="00F66CC6">
            <w:pPr>
              <w:pStyle w:val="Compact"/>
              <w:jc w:val="right"/>
            </w:pPr>
            <w:r>
              <w:t>447.9</w:t>
            </w:r>
          </w:p>
        </w:tc>
        <w:tc>
          <w:tcPr>
            <w:tcW w:w="0" w:type="auto"/>
          </w:tcPr>
          <w:p w14:paraId="34019480" w14:textId="77777777" w:rsidR="00E60B05" w:rsidRDefault="00F66CC6">
            <w:pPr>
              <w:pStyle w:val="Compact"/>
              <w:jc w:val="right"/>
            </w:pPr>
            <w:r>
              <w:t>0.0192</w:t>
            </w:r>
          </w:p>
        </w:tc>
        <w:tc>
          <w:tcPr>
            <w:tcW w:w="0" w:type="auto"/>
          </w:tcPr>
          <w:p w14:paraId="34019481" w14:textId="77777777" w:rsidR="00E60B05" w:rsidRDefault="00F66CC6">
            <w:pPr>
              <w:pStyle w:val="Compact"/>
              <w:jc w:val="right"/>
            </w:pPr>
            <w:r>
              <w:t>0.0197</w:t>
            </w:r>
          </w:p>
        </w:tc>
      </w:tr>
      <w:tr w:rsidR="00E60B05" w14:paraId="34019488" w14:textId="77777777">
        <w:tc>
          <w:tcPr>
            <w:tcW w:w="0" w:type="auto"/>
          </w:tcPr>
          <w:p w14:paraId="34019483" w14:textId="77777777" w:rsidR="00E60B05" w:rsidRDefault="00F66CC6">
            <w:pPr>
              <w:pStyle w:val="Compact"/>
              <w:jc w:val="right"/>
            </w:pPr>
            <w:r>
              <w:t>0.001911</w:t>
            </w:r>
          </w:p>
        </w:tc>
        <w:tc>
          <w:tcPr>
            <w:tcW w:w="0" w:type="auto"/>
          </w:tcPr>
          <w:p w14:paraId="34019484" w14:textId="77777777" w:rsidR="00E60B05" w:rsidRDefault="00F66CC6">
            <w:pPr>
              <w:pStyle w:val="Compact"/>
              <w:jc w:val="right"/>
            </w:pPr>
            <w:r>
              <w:t>0.0091</w:t>
            </w:r>
          </w:p>
        </w:tc>
        <w:tc>
          <w:tcPr>
            <w:tcW w:w="0" w:type="auto"/>
          </w:tcPr>
          <w:p w14:paraId="34019485" w14:textId="77777777" w:rsidR="00E60B05" w:rsidRDefault="00F66CC6">
            <w:pPr>
              <w:pStyle w:val="Compact"/>
              <w:jc w:val="right"/>
            </w:pPr>
            <w:r>
              <w:t>58.5</w:t>
            </w:r>
          </w:p>
        </w:tc>
        <w:tc>
          <w:tcPr>
            <w:tcW w:w="0" w:type="auto"/>
          </w:tcPr>
          <w:p w14:paraId="34019486" w14:textId="77777777" w:rsidR="00E60B05" w:rsidRDefault="00F66CC6">
            <w:pPr>
              <w:pStyle w:val="Compact"/>
              <w:jc w:val="right"/>
            </w:pPr>
            <w:r>
              <w:t>0.0164</w:t>
            </w:r>
          </w:p>
        </w:tc>
        <w:tc>
          <w:tcPr>
            <w:tcW w:w="0" w:type="auto"/>
          </w:tcPr>
          <w:p w14:paraId="34019487" w14:textId="77777777" w:rsidR="00E60B05" w:rsidRDefault="00F66CC6">
            <w:pPr>
              <w:pStyle w:val="Compact"/>
              <w:jc w:val="right"/>
            </w:pPr>
            <w:r>
              <w:t>0.0331</w:t>
            </w:r>
          </w:p>
        </w:tc>
      </w:tr>
      <w:tr w:rsidR="00E60B05" w14:paraId="3401948E" w14:textId="77777777">
        <w:tc>
          <w:tcPr>
            <w:tcW w:w="0" w:type="auto"/>
          </w:tcPr>
          <w:p w14:paraId="34019489" w14:textId="77777777" w:rsidR="00E60B05" w:rsidRDefault="00F66CC6">
            <w:pPr>
              <w:pStyle w:val="Compact"/>
              <w:jc w:val="right"/>
            </w:pPr>
            <w:r>
              <w:t>0.002588</w:t>
            </w:r>
          </w:p>
        </w:tc>
        <w:tc>
          <w:tcPr>
            <w:tcW w:w="0" w:type="auto"/>
          </w:tcPr>
          <w:p w14:paraId="3401948A" w14:textId="77777777" w:rsidR="00E60B05" w:rsidRDefault="00F66CC6">
            <w:pPr>
              <w:pStyle w:val="Compact"/>
              <w:jc w:val="right"/>
            </w:pPr>
            <w:r>
              <w:t>0.0079</w:t>
            </w:r>
          </w:p>
        </w:tc>
        <w:tc>
          <w:tcPr>
            <w:tcW w:w="0" w:type="auto"/>
          </w:tcPr>
          <w:p w14:paraId="3401948B" w14:textId="77777777" w:rsidR="00E60B05" w:rsidRDefault="00F66CC6">
            <w:pPr>
              <w:pStyle w:val="Compact"/>
              <w:jc w:val="right"/>
            </w:pPr>
            <w:r>
              <w:t>394.3</w:t>
            </w:r>
          </w:p>
        </w:tc>
        <w:tc>
          <w:tcPr>
            <w:tcW w:w="0" w:type="auto"/>
          </w:tcPr>
          <w:p w14:paraId="3401948C" w14:textId="77777777" w:rsidR="00E60B05" w:rsidRDefault="00F66CC6">
            <w:pPr>
              <w:pStyle w:val="Compact"/>
              <w:jc w:val="right"/>
            </w:pPr>
            <w:r>
              <w:t>0.0177</w:t>
            </w:r>
          </w:p>
        </w:tc>
        <w:tc>
          <w:tcPr>
            <w:tcW w:w="0" w:type="auto"/>
          </w:tcPr>
          <w:p w14:paraId="3401948D" w14:textId="77777777" w:rsidR="00E60B05" w:rsidRDefault="00F66CC6">
            <w:pPr>
              <w:pStyle w:val="Compact"/>
              <w:jc w:val="right"/>
            </w:pPr>
            <w:r>
              <w:t>0.0674</w:t>
            </w:r>
          </w:p>
        </w:tc>
      </w:tr>
      <w:tr w:rsidR="00E60B05" w14:paraId="34019494" w14:textId="77777777">
        <w:tc>
          <w:tcPr>
            <w:tcW w:w="0" w:type="auto"/>
          </w:tcPr>
          <w:p w14:paraId="3401948F" w14:textId="77777777" w:rsidR="00E60B05" w:rsidRDefault="00F66CC6">
            <w:pPr>
              <w:pStyle w:val="Compact"/>
              <w:jc w:val="right"/>
            </w:pPr>
            <w:r>
              <w:t>0.002635</w:t>
            </w:r>
          </w:p>
        </w:tc>
        <w:tc>
          <w:tcPr>
            <w:tcW w:w="0" w:type="auto"/>
          </w:tcPr>
          <w:p w14:paraId="34019490" w14:textId="77777777" w:rsidR="00E60B05" w:rsidRDefault="00F66CC6">
            <w:pPr>
              <w:pStyle w:val="Compact"/>
              <w:jc w:val="right"/>
            </w:pPr>
            <w:r>
              <w:t>0.0068</w:t>
            </w:r>
          </w:p>
        </w:tc>
        <w:tc>
          <w:tcPr>
            <w:tcW w:w="0" w:type="auto"/>
          </w:tcPr>
          <w:p w14:paraId="34019491" w14:textId="77777777" w:rsidR="00E60B05" w:rsidRDefault="00F66CC6">
            <w:pPr>
              <w:pStyle w:val="Compact"/>
              <w:jc w:val="right"/>
            </w:pPr>
            <w:r>
              <w:t>461.0</w:t>
            </w:r>
          </w:p>
        </w:tc>
        <w:tc>
          <w:tcPr>
            <w:tcW w:w="0" w:type="auto"/>
          </w:tcPr>
          <w:p w14:paraId="34019492" w14:textId="77777777" w:rsidR="00E60B05" w:rsidRDefault="00F66CC6">
            <w:pPr>
              <w:pStyle w:val="Compact"/>
              <w:jc w:val="right"/>
            </w:pPr>
            <w:r>
              <w:t>0.0174</w:t>
            </w:r>
          </w:p>
        </w:tc>
        <w:tc>
          <w:tcPr>
            <w:tcW w:w="0" w:type="auto"/>
          </w:tcPr>
          <w:p w14:paraId="34019493" w14:textId="77777777" w:rsidR="00E60B05" w:rsidRDefault="00F66CC6">
            <w:pPr>
              <w:pStyle w:val="Compact"/>
              <w:jc w:val="right"/>
            </w:pPr>
            <w:r>
              <w:t>0.0770</w:t>
            </w:r>
          </w:p>
        </w:tc>
      </w:tr>
      <w:tr w:rsidR="00E60B05" w14:paraId="3401949A" w14:textId="77777777">
        <w:tc>
          <w:tcPr>
            <w:tcW w:w="0" w:type="auto"/>
          </w:tcPr>
          <w:p w14:paraId="34019495" w14:textId="77777777" w:rsidR="00E60B05" w:rsidRDefault="00F66CC6">
            <w:pPr>
              <w:pStyle w:val="Compact"/>
              <w:jc w:val="right"/>
            </w:pPr>
            <w:r>
              <w:t>0.002725</w:t>
            </w:r>
          </w:p>
        </w:tc>
        <w:tc>
          <w:tcPr>
            <w:tcW w:w="0" w:type="auto"/>
          </w:tcPr>
          <w:p w14:paraId="34019496" w14:textId="77777777" w:rsidR="00E60B05" w:rsidRDefault="00F66CC6">
            <w:pPr>
              <w:pStyle w:val="Compact"/>
              <w:jc w:val="right"/>
            </w:pPr>
            <w:r>
              <w:t>0.0065</w:t>
            </w:r>
          </w:p>
        </w:tc>
        <w:tc>
          <w:tcPr>
            <w:tcW w:w="0" w:type="auto"/>
          </w:tcPr>
          <w:p w14:paraId="34019497" w14:textId="77777777" w:rsidR="00E60B05" w:rsidRDefault="00F66CC6">
            <w:pPr>
              <w:pStyle w:val="Compact"/>
              <w:jc w:val="right"/>
            </w:pPr>
            <w:r>
              <w:t>469.2</w:t>
            </w:r>
          </w:p>
        </w:tc>
        <w:tc>
          <w:tcPr>
            <w:tcW w:w="0" w:type="auto"/>
          </w:tcPr>
          <w:p w14:paraId="34019498" w14:textId="77777777" w:rsidR="00E60B05" w:rsidRDefault="00F66CC6">
            <w:pPr>
              <w:pStyle w:val="Compact"/>
              <w:jc w:val="right"/>
            </w:pPr>
            <w:r>
              <w:t>0.0173</w:t>
            </w:r>
          </w:p>
        </w:tc>
        <w:tc>
          <w:tcPr>
            <w:tcW w:w="0" w:type="auto"/>
          </w:tcPr>
          <w:p w14:paraId="34019499" w14:textId="77777777" w:rsidR="00E60B05" w:rsidRDefault="00F66CC6">
            <w:pPr>
              <w:pStyle w:val="Compact"/>
              <w:jc w:val="right"/>
            </w:pPr>
            <w:r>
              <w:t>0.0780</w:t>
            </w:r>
          </w:p>
        </w:tc>
      </w:tr>
    </w:tbl>
    <w:p w14:paraId="3401949B" w14:textId="77777777" w:rsidR="00E60B05" w:rsidRDefault="00F66CC6">
      <w:pPr>
        <w:pStyle w:val="Balk4"/>
      </w:pPr>
      <w:bookmarkStart w:id="2" w:name="Xe2632365a483e318e8cf6c5bcbe394252b8f6b4"/>
      <w:r>
        <w:lastRenderedPageBreak/>
        <w:t xml:space="preserve">a. Fit a multiple regression model relating concentration of </w:t>
      </w:r>
      <m:oMath>
        <m:r>
          <w:rPr>
            <w:rFonts w:ascii="Cambria Math" w:hAnsi="Cambria Math"/>
          </w:rPr>
          <m:t>NbOC</m:t>
        </m:r>
        <m:sSub>
          <m:sSubPr>
            <m:ctrlPr>
              <w:rPr>
                <w:rFonts w:ascii="Cambria Math" w:hAnsi="Cambria Math"/>
              </w:rPr>
            </m:ctrlPr>
          </m:sSubPr>
          <m:e>
            <m:r>
              <w:rPr>
                <w:rFonts w:ascii="Cambria Math" w:hAnsi="Cambria Math"/>
              </w:rPr>
              <m:t>l</m:t>
            </m:r>
          </m:e>
          <m:sub>
            <m:r>
              <w:rPr>
                <w:rFonts w:ascii="Cambria Math" w:hAnsi="Cambria Math"/>
              </w:rPr>
              <m:t>3</m:t>
            </m:r>
          </m:sub>
        </m:sSub>
      </m:oMath>
      <w:r>
        <w:t xml:space="preserve"> (y) to concentration of </w:t>
      </w:r>
      <m:oMath>
        <m:r>
          <w:rPr>
            <w:rFonts w:ascii="Cambria Math" w:hAnsi="Cambria Math"/>
          </w:rPr>
          <m:t>COC</m:t>
        </m:r>
        <m:sSub>
          <m:sSubPr>
            <m:ctrlPr>
              <w:rPr>
                <w:rFonts w:ascii="Cambria Math" w:hAnsi="Cambria Math"/>
              </w:rPr>
            </m:ctrlPr>
          </m:sSubPr>
          <m:e>
            <m:r>
              <w:rPr>
                <w:rFonts w:ascii="Cambria Math" w:hAnsi="Cambria Math"/>
              </w:rPr>
              <m:t>l</m:t>
            </m:r>
          </m:e>
          <m:sub>
            <m:r>
              <w:rPr>
                <w:rFonts w:ascii="Cambria Math" w:hAnsi="Cambria Math"/>
              </w:rPr>
              <m:t>2</m:t>
            </m:r>
          </m:sub>
        </m:sSub>
      </m:oMath>
      <w:r>
        <w:t>, (x1) and mole fraction (x4).</w:t>
      </w:r>
    </w:p>
    <w:p w14:paraId="3401949C" w14:textId="77777777" w:rsidR="00E60B05" w:rsidRDefault="00F66CC6">
      <w:pPr>
        <w:pStyle w:val="Balk4"/>
      </w:pPr>
      <w:bookmarkStart w:id="3" w:name="b.-test-for-significance-of-regression."/>
      <w:bookmarkEnd w:id="2"/>
      <w:r>
        <w:t>b. Test for significance of regression.</w:t>
      </w:r>
    </w:p>
    <w:p w14:paraId="3401949D" w14:textId="77777777" w:rsidR="00E60B05" w:rsidRDefault="00F66CC6">
      <w:pPr>
        <w:pStyle w:val="Balk4"/>
      </w:pPr>
      <w:bookmarkStart w:id="4" w:name="X9e4019a9c6b1cae65267b93e68da7637c695c8d"/>
      <w:bookmarkEnd w:id="3"/>
      <w:r>
        <w:t xml:space="preserve">c. Calculate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and </w:t>
      </w:r>
      <m:oMath>
        <m:sSubSup>
          <m:sSubSupPr>
            <m:ctrlPr>
              <w:rPr>
                <w:rFonts w:ascii="Cambria Math" w:hAnsi="Cambria Math"/>
              </w:rPr>
            </m:ctrlPr>
          </m:sSubSupPr>
          <m:e>
            <m:r>
              <w:rPr>
                <w:rFonts w:ascii="Cambria Math" w:hAnsi="Cambria Math"/>
              </w:rPr>
              <m:t>R</m:t>
            </m:r>
          </m:e>
          <m:sub>
            <m:r>
              <w:rPr>
                <w:rFonts w:ascii="Cambria Math" w:hAnsi="Cambria Math"/>
              </w:rPr>
              <m:t>adj</m:t>
            </m:r>
          </m:sub>
          <m:sup>
            <m:r>
              <w:rPr>
                <w:rFonts w:ascii="Cambria Math" w:hAnsi="Cambria Math"/>
              </w:rPr>
              <m:t>2</m:t>
            </m:r>
          </m:sup>
        </m:sSubSup>
      </m:oMath>
      <w:r>
        <w:t>for this model.</w:t>
      </w:r>
    </w:p>
    <w:p w14:paraId="3401949E" w14:textId="77777777" w:rsidR="00E60B05" w:rsidRDefault="00F66CC6">
      <w:pPr>
        <w:pStyle w:val="Balk4"/>
      </w:pPr>
      <w:bookmarkStart w:id="5" w:name="X1bb89e4dc1ce4ac062fd9a579b56e9e7916b2cb"/>
      <w:bookmarkEnd w:id="4"/>
      <w:r>
        <w:t>d. Using t tests, determine the contribution of x1 and x4 to the model. Are both regressors x1 and x4 necessary?</w:t>
      </w:r>
    </w:p>
    <w:p w14:paraId="3401949F" w14:textId="77777777" w:rsidR="00E60B05" w:rsidRDefault="00F66CC6">
      <w:pPr>
        <w:pStyle w:val="Balk4"/>
      </w:pPr>
      <w:bookmarkStart w:id="6" w:name="X9ae452b0f0888681f8d080f2a7e21774d30f8a0"/>
      <w:bookmarkEnd w:id="5"/>
      <w:r>
        <w:t>e. Is multicollinearity a potential concern in this model?</w:t>
      </w:r>
    </w:p>
    <w:p w14:paraId="340194A0" w14:textId="77777777" w:rsidR="00E60B05" w:rsidRDefault="00F66CC6">
      <w:pPr>
        <w:pStyle w:val="Balk4"/>
      </w:pPr>
      <w:bookmarkStart w:id="7" w:name="X3d40f942838dc3e8477ba20e7bdc12fe230b758"/>
      <w:bookmarkEnd w:id="6"/>
      <w:r>
        <w:t>f. Construct a normal probability plot of the residuals. Does there seem to be any problem with the normality assumption?</w:t>
      </w:r>
    </w:p>
    <w:p w14:paraId="340194A1" w14:textId="77777777" w:rsidR="00E60B05" w:rsidRDefault="00F66CC6">
      <w:pPr>
        <w:pStyle w:val="Balk4"/>
      </w:pPr>
      <w:bookmarkStart w:id="8" w:name="Xc15a093686cd76096a7f1937e8eb4986522de5c"/>
      <w:bookmarkEnd w:id="7"/>
      <w:r>
        <w:t>g. Construct and interpret a plot of the residuals versus the predicted response.</w:t>
      </w:r>
    </w:p>
    <w:p w14:paraId="340194A2" w14:textId="77777777" w:rsidR="00E60B05" w:rsidRDefault="00F66CC6">
      <w:pPr>
        <w:pStyle w:val="Balk4"/>
      </w:pPr>
      <w:bookmarkStart w:id="9" w:name="X4e288feb77a18e5778925dbead73bdd23ae7e0d"/>
      <w:bookmarkEnd w:id="8"/>
      <w:r>
        <w:t>h. Construct the partial regression plots for this model. Does it seem that some variables currently in the model are not necessary?</w:t>
      </w:r>
    </w:p>
    <w:p w14:paraId="340194A3" w14:textId="77777777" w:rsidR="00E60B05" w:rsidRDefault="00F66CC6">
      <w:pPr>
        <w:pStyle w:val="Balk4"/>
      </w:pPr>
      <w:bookmarkStart w:id="10" w:name="Xaaa22282803d20a74ec1bba7a02705a23e5f2ca"/>
      <w:bookmarkEnd w:id="9"/>
      <w:r>
        <w:t>i. Perform a thorough influence analysis. Discuss your results.</w:t>
      </w:r>
    </w:p>
    <w:p w14:paraId="340194A4" w14:textId="77777777" w:rsidR="00E60B05" w:rsidRDefault="00F66CC6" w:rsidP="00381936">
      <w:pPr>
        <w:pStyle w:val="Balk2"/>
      </w:pPr>
      <w:bookmarkStart w:id="11" w:name="X8d2386c819d58f55a0ebd6334ea03c72bbf04f0"/>
      <w:bookmarkEnd w:id="1"/>
      <w:bookmarkEnd w:id="10"/>
      <w:r>
        <w:t>2. Consider the pressure drop data in the following table.</w:t>
      </w:r>
    </w:p>
    <w:p w14:paraId="340194A5" w14:textId="77777777" w:rsidR="00E60B05" w:rsidRDefault="00F66CC6">
      <w:pPr>
        <w:pStyle w:val="SourceCode"/>
      </w:pPr>
      <w:r>
        <w:rPr>
          <w:rStyle w:val="NormalTok"/>
        </w:rPr>
        <w:t xml:space="preserve">data </w:t>
      </w:r>
      <w:r>
        <w:rPr>
          <w:rStyle w:val="OtherTok"/>
        </w:rPr>
        <w:t>&lt;-</w:t>
      </w:r>
      <w:r>
        <w:rPr>
          <w:rStyle w:val="NormalTok"/>
        </w:rPr>
        <w:t xml:space="preserve"> MPV</w:t>
      </w:r>
      <w:r>
        <w:rPr>
          <w:rStyle w:val="SpecialCharTok"/>
        </w:rPr>
        <w:t>::</w:t>
      </w:r>
      <w:r>
        <w:rPr>
          <w:rStyle w:val="NormalTok"/>
        </w:rPr>
        <w:t>table.b9</w:t>
      </w:r>
    </w:p>
    <w:p w14:paraId="340194A6" w14:textId="77777777" w:rsidR="00E60B05" w:rsidRDefault="00F66CC6">
      <w:pPr>
        <w:pStyle w:val="Balk4"/>
      </w:pPr>
      <w:bookmarkStart w:id="12" w:name="X5f26ef71626993ab5d995eb6d806892859c390a"/>
      <w:r>
        <w:t>a. Perform a thorough residual analysis of these data.</w:t>
      </w:r>
    </w:p>
    <w:p w14:paraId="340194A7" w14:textId="77777777" w:rsidR="00E60B05" w:rsidRDefault="00F66CC6">
      <w:pPr>
        <w:pStyle w:val="Balk4"/>
      </w:pPr>
      <w:bookmarkStart w:id="13" w:name="Xefdc2f7f63ceb560104543fe28484662821fc8a"/>
      <w:bookmarkEnd w:id="12"/>
      <w:r>
        <w:t>b. Identify the most appropriate transformation for these data. Fit this model and repeat the residual analysis.</w:t>
      </w:r>
    </w:p>
    <w:p w14:paraId="340194A8" w14:textId="77777777" w:rsidR="00E60B05" w:rsidRDefault="00F66CC6" w:rsidP="00381936">
      <w:pPr>
        <w:pStyle w:val="Balk2"/>
      </w:pPr>
      <w:bookmarkStart w:id="14" w:name="Xbbd2ff2282f0b75391f5acf2d989f588c77d0db"/>
      <w:bookmarkEnd w:id="11"/>
      <w:bookmarkEnd w:id="13"/>
      <w:r>
        <w:t>3. Consider the automobile gasoline mileage data.</w:t>
      </w:r>
    </w:p>
    <w:p w14:paraId="340194A9" w14:textId="77777777" w:rsidR="00E60B05" w:rsidRDefault="00F66CC6">
      <w:pPr>
        <w:pStyle w:val="SourceCode"/>
      </w:pPr>
      <w:r>
        <w:rPr>
          <w:rStyle w:val="NormalTok"/>
        </w:rPr>
        <w:t xml:space="preserve">data </w:t>
      </w:r>
      <w:r>
        <w:rPr>
          <w:rStyle w:val="OtherTok"/>
        </w:rPr>
        <w:t>&lt;-</w:t>
      </w:r>
      <w:r>
        <w:rPr>
          <w:rStyle w:val="NormalTok"/>
        </w:rPr>
        <w:t xml:space="preserve"> MPV</w:t>
      </w:r>
      <w:r>
        <w:rPr>
          <w:rStyle w:val="SpecialCharTok"/>
        </w:rPr>
        <w:t>::</w:t>
      </w:r>
      <w:r>
        <w:rPr>
          <w:rStyle w:val="NormalTok"/>
        </w:rPr>
        <w:t>table.b3</w:t>
      </w:r>
    </w:p>
    <w:p w14:paraId="340194AA" w14:textId="77777777" w:rsidR="00E60B05" w:rsidRDefault="00F66CC6">
      <w:pPr>
        <w:pStyle w:val="Balk4"/>
      </w:pPr>
      <w:bookmarkStart w:id="15" w:name="X009f83fb83f7c4cfac8fbf15a2b79bc91c96855"/>
      <w:r>
        <w:t>a. Build a linear regression model relating gasoline mileage y to vehicle weight x10 and the type of transmission x11 . Does the type of transmission significantly affect the mileage performance?</w:t>
      </w:r>
    </w:p>
    <w:p w14:paraId="340194AB" w14:textId="77777777" w:rsidR="00E60B05" w:rsidRDefault="00F66CC6">
      <w:pPr>
        <w:pStyle w:val="Balk4"/>
      </w:pPr>
      <w:bookmarkStart w:id="16" w:name="X182f37b2043317f9d69165e644d0f877e6660e0"/>
      <w:bookmarkEnd w:id="15"/>
      <w:r>
        <w:t>b. Modify the model developed in part a to include an interaction between vehicle weight and the type of transmission. What conclusions can you draw about the effect of the type of transmission on gasoline mileage? Interpret the parameters in this model.</w:t>
      </w:r>
    </w:p>
    <w:p w14:paraId="33ACFFBB" w14:textId="77777777" w:rsidR="00AF4413" w:rsidRDefault="00AF4413" w:rsidP="00AF4413">
      <w:pPr>
        <w:pStyle w:val="GvdeMetni"/>
      </w:pPr>
    </w:p>
    <w:p w14:paraId="13CD9348" w14:textId="77777777" w:rsidR="00AF4413" w:rsidRDefault="00AF4413" w:rsidP="00AF4413">
      <w:pPr>
        <w:pStyle w:val="GvdeMetni"/>
      </w:pPr>
    </w:p>
    <w:p w14:paraId="2B3EBC8A" w14:textId="77777777" w:rsidR="00E66D50" w:rsidRDefault="00E66D50" w:rsidP="00AF4413">
      <w:pPr>
        <w:pStyle w:val="GvdeMetni"/>
      </w:pPr>
    </w:p>
    <w:p w14:paraId="280CFC97" w14:textId="77777777" w:rsidR="00E66D50" w:rsidRPr="00AF4413" w:rsidRDefault="00E66D50" w:rsidP="00AF4413">
      <w:pPr>
        <w:pStyle w:val="GvdeMetni"/>
      </w:pPr>
    </w:p>
    <w:p w14:paraId="340194AC" w14:textId="77777777" w:rsidR="00E60B05" w:rsidRDefault="00F66CC6" w:rsidP="00381936">
      <w:pPr>
        <w:pStyle w:val="Balk2"/>
      </w:pPr>
      <w:bookmarkStart w:id="17" w:name="X12d97113ed7706848e7a41e38eee0e71060b278"/>
      <w:bookmarkEnd w:id="14"/>
      <w:bookmarkEnd w:id="16"/>
      <w:r>
        <w:lastRenderedPageBreak/>
        <w:t>4. The carbonation level of a soft drink beverage is affected by the temperature of the product and the filler operating pressure. Twelve observations were obtained and the resulting data are shown below.</w:t>
      </w:r>
    </w:p>
    <w:p w14:paraId="340194AD" w14:textId="77777777" w:rsidR="00E60B05" w:rsidRDefault="00F66CC6">
      <w:pPr>
        <w:pStyle w:val="SourceCode"/>
      </w:pPr>
      <w:r>
        <w:rPr>
          <w:rStyle w:val="NormalTok"/>
        </w:rPr>
        <w:t xml:space="preserve">data </w:t>
      </w:r>
      <w:r>
        <w:rPr>
          <w:rStyle w:val="OtherTok"/>
        </w:rPr>
        <w:t>&lt;-</w:t>
      </w:r>
      <w:r>
        <w:rPr>
          <w:rStyle w:val="NormalTok"/>
        </w:rPr>
        <w:t xml:space="preserve"> </w:t>
      </w:r>
      <w:r>
        <w:rPr>
          <w:rStyle w:val="FunctionTok"/>
        </w:rPr>
        <w:t>data.frame</w:t>
      </w:r>
      <w:r>
        <w:rPr>
          <w:rStyle w:val="NormalTok"/>
        </w:rPr>
        <w:t>(</w:t>
      </w:r>
      <w:r>
        <w:rPr>
          <w:rStyle w:val="AttributeTok"/>
        </w:rPr>
        <w:t>carbonation=</w:t>
      </w:r>
      <w:r>
        <w:rPr>
          <w:rStyle w:val="FunctionTok"/>
        </w:rPr>
        <w:t>c</w:t>
      </w:r>
      <w:r>
        <w:rPr>
          <w:rStyle w:val="NormalTok"/>
        </w:rPr>
        <w:t>(</w:t>
      </w:r>
      <w:r>
        <w:rPr>
          <w:rStyle w:val="FloatTok"/>
        </w:rPr>
        <w:t>2.6</w:t>
      </w:r>
      <w:r>
        <w:rPr>
          <w:rStyle w:val="NormalTok"/>
        </w:rPr>
        <w:t xml:space="preserve">, </w:t>
      </w:r>
      <w:r>
        <w:rPr>
          <w:rStyle w:val="FloatTok"/>
        </w:rPr>
        <w:t>2.4</w:t>
      </w:r>
      <w:r>
        <w:rPr>
          <w:rStyle w:val="NormalTok"/>
        </w:rPr>
        <w:t xml:space="preserve">, </w:t>
      </w:r>
      <w:r>
        <w:rPr>
          <w:rStyle w:val="FloatTok"/>
        </w:rPr>
        <w:t>17.32</w:t>
      </w:r>
      <w:r>
        <w:rPr>
          <w:rStyle w:val="NormalTok"/>
        </w:rPr>
        <w:t xml:space="preserve">, </w:t>
      </w:r>
      <w:r>
        <w:rPr>
          <w:rStyle w:val="FloatTok"/>
        </w:rPr>
        <w:t>15.6</w:t>
      </w:r>
      <w:r>
        <w:rPr>
          <w:rStyle w:val="NormalTok"/>
        </w:rPr>
        <w:t>,</w:t>
      </w:r>
      <w:r>
        <w:rPr>
          <w:rStyle w:val="FloatTok"/>
        </w:rPr>
        <w:t>16.12</w:t>
      </w:r>
      <w:r>
        <w:rPr>
          <w:rStyle w:val="NormalTok"/>
        </w:rPr>
        <w:t>,</w:t>
      </w:r>
      <w:r>
        <w:rPr>
          <w:rStyle w:val="FloatTok"/>
        </w:rPr>
        <w:t>5.36</w:t>
      </w:r>
      <w:r>
        <w:rPr>
          <w:rStyle w:val="NormalTok"/>
        </w:rPr>
        <w:t>,</w:t>
      </w:r>
      <w:r>
        <w:rPr>
          <w:rStyle w:val="FloatTok"/>
        </w:rPr>
        <w:t>6.19</w:t>
      </w:r>
      <w:r>
        <w:rPr>
          <w:rStyle w:val="NormalTok"/>
        </w:rPr>
        <w:t>,</w:t>
      </w:r>
      <w:r>
        <w:rPr>
          <w:rStyle w:val="FloatTok"/>
        </w:rPr>
        <w:t>10.17</w:t>
      </w:r>
      <w:r>
        <w:rPr>
          <w:rStyle w:val="NormalTok"/>
        </w:rPr>
        <w:t>,</w:t>
      </w:r>
      <w:r>
        <w:rPr>
          <w:rStyle w:val="FloatTok"/>
        </w:rPr>
        <w:t>2.62</w:t>
      </w:r>
      <w:r>
        <w:rPr>
          <w:rStyle w:val="NormalTok"/>
        </w:rPr>
        <w:t>,</w:t>
      </w:r>
      <w:r>
        <w:rPr>
          <w:rStyle w:val="FloatTok"/>
        </w:rPr>
        <w:t>2.98</w:t>
      </w:r>
      <w:r>
        <w:rPr>
          <w:rStyle w:val="NormalTok"/>
        </w:rPr>
        <w:t>,</w:t>
      </w:r>
      <w:r>
        <w:rPr>
          <w:rStyle w:val="FloatTok"/>
        </w:rPr>
        <w:t>6.92</w:t>
      </w:r>
      <w:r>
        <w:rPr>
          <w:rStyle w:val="NormalTok"/>
        </w:rPr>
        <w:t>,</w:t>
      </w:r>
      <w:r>
        <w:rPr>
          <w:rStyle w:val="FloatTok"/>
        </w:rPr>
        <w:t>7.06</w:t>
      </w:r>
      <w:r>
        <w:rPr>
          <w:rStyle w:val="NormalTok"/>
        </w:rPr>
        <w:t xml:space="preserve">), </w:t>
      </w:r>
      <w:r>
        <w:rPr>
          <w:rStyle w:val="AttributeTok"/>
        </w:rPr>
        <w:t>temperature=</w:t>
      </w:r>
      <w:r>
        <w:rPr>
          <w:rStyle w:val="FunctionTok"/>
        </w:rPr>
        <w:t>c</w:t>
      </w:r>
      <w:r>
        <w:rPr>
          <w:rStyle w:val="NormalTok"/>
        </w:rPr>
        <w:t>(</w:t>
      </w:r>
      <w:r>
        <w:rPr>
          <w:rStyle w:val="DecValTok"/>
        </w:rPr>
        <w:t>31</w:t>
      </w:r>
      <w:r>
        <w:rPr>
          <w:rStyle w:val="NormalTok"/>
        </w:rPr>
        <w:t>,</w:t>
      </w:r>
      <w:r>
        <w:rPr>
          <w:rStyle w:val="DecValTok"/>
        </w:rPr>
        <w:t>31</w:t>
      </w:r>
      <w:r>
        <w:rPr>
          <w:rStyle w:val="NormalTok"/>
        </w:rPr>
        <w:t>,</w:t>
      </w:r>
      <w:r>
        <w:rPr>
          <w:rStyle w:val="FloatTok"/>
        </w:rPr>
        <w:t>31.5</w:t>
      </w:r>
      <w:r>
        <w:rPr>
          <w:rStyle w:val="NormalTok"/>
        </w:rPr>
        <w:t>,</w:t>
      </w:r>
      <w:r>
        <w:rPr>
          <w:rStyle w:val="FloatTok"/>
        </w:rPr>
        <w:t>31.5</w:t>
      </w:r>
      <w:r>
        <w:rPr>
          <w:rStyle w:val="NormalTok"/>
        </w:rPr>
        <w:t>,</w:t>
      </w:r>
      <w:r>
        <w:rPr>
          <w:rStyle w:val="FloatTok"/>
        </w:rPr>
        <w:t>31.5</w:t>
      </w:r>
      <w:r>
        <w:rPr>
          <w:rStyle w:val="NormalTok"/>
        </w:rPr>
        <w:t>,</w:t>
      </w:r>
      <w:r>
        <w:rPr>
          <w:rStyle w:val="FloatTok"/>
        </w:rPr>
        <w:t>30.5</w:t>
      </w:r>
      <w:r>
        <w:rPr>
          <w:rStyle w:val="NormalTok"/>
        </w:rPr>
        <w:t>,</w:t>
      </w:r>
      <w:r>
        <w:rPr>
          <w:rStyle w:val="FloatTok"/>
        </w:rPr>
        <w:t>31.5</w:t>
      </w:r>
      <w:r>
        <w:rPr>
          <w:rStyle w:val="NormalTok"/>
        </w:rPr>
        <w:t>,</w:t>
      </w:r>
      <w:r>
        <w:rPr>
          <w:rStyle w:val="FloatTok"/>
        </w:rPr>
        <w:t>30.5</w:t>
      </w:r>
      <w:r>
        <w:rPr>
          <w:rStyle w:val="NormalTok"/>
        </w:rPr>
        <w:t>,</w:t>
      </w:r>
      <w:r>
        <w:rPr>
          <w:rStyle w:val="DecValTok"/>
        </w:rPr>
        <w:t>31</w:t>
      </w:r>
      <w:r>
        <w:rPr>
          <w:rStyle w:val="NormalTok"/>
        </w:rPr>
        <w:t>,</w:t>
      </w:r>
      <w:r>
        <w:rPr>
          <w:rStyle w:val="FloatTok"/>
        </w:rPr>
        <w:t>30.5</w:t>
      </w:r>
      <w:r>
        <w:rPr>
          <w:rStyle w:val="NormalTok"/>
        </w:rPr>
        <w:t>,</w:t>
      </w:r>
      <w:r>
        <w:rPr>
          <w:rStyle w:val="DecValTok"/>
        </w:rPr>
        <w:t>31</w:t>
      </w:r>
      <w:r>
        <w:rPr>
          <w:rStyle w:val="NormalTok"/>
        </w:rPr>
        <w:t>,</w:t>
      </w:r>
      <w:r>
        <w:rPr>
          <w:rStyle w:val="FloatTok"/>
        </w:rPr>
        <w:t>30.5</w:t>
      </w:r>
      <w:r>
        <w:rPr>
          <w:rStyle w:val="NormalTok"/>
        </w:rPr>
        <w:t xml:space="preserve">), </w:t>
      </w:r>
      <w:r>
        <w:rPr>
          <w:rStyle w:val="AttributeTok"/>
        </w:rPr>
        <w:t>pressure=</w:t>
      </w:r>
      <w:r>
        <w:rPr>
          <w:rStyle w:val="FunctionTok"/>
        </w:rPr>
        <w:t>c</w:t>
      </w:r>
      <w:r>
        <w:rPr>
          <w:rStyle w:val="NormalTok"/>
        </w:rPr>
        <w:t>(</w:t>
      </w:r>
      <w:r>
        <w:rPr>
          <w:rStyle w:val="DecValTok"/>
        </w:rPr>
        <w:t>21</w:t>
      </w:r>
      <w:r>
        <w:rPr>
          <w:rStyle w:val="NormalTok"/>
        </w:rPr>
        <w:t>,</w:t>
      </w:r>
      <w:r>
        <w:rPr>
          <w:rStyle w:val="DecValTok"/>
        </w:rPr>
        <w:t>21</w:t>
      </w:r>
      <w:r>
        <w:rPr>
          <w:rStyle w:val="NormalTok"/>
        </w:rPr>
        <w:t>,</w:t>
      </w:r>
      <w:r>
        <w:rPr>
          <w:rStyle w:val="DecValTok"/>
        </w:rPr>
        <w:t>24</w:t>
      </w:r>
      <w:r>
        <w:rPr>
          <w:rStyle w:val="NormalTok"/>
        </w:rPr>
        <w:t>,</w:t>
      </w:r>
      <w:r>
        <w:rPr>
          <w:rStyle w:val="DecValTok"/>
        </w:rPr>
        <w:t>24</w:t>
      </w:r>
      <w:r>
        <w:rPr>
          <w:rStyle w:val="NormalTok"/>
        </w:rPr>
        <w:t>,</w:t>
      </w:r>
      <w:r>
        <w:rPr>
          <w:rStyle w:val="DecValTok"/>
        </w:rPr>
        <w:t>24</w:t>
      </w:r>
      <w:r>
        <w:rPr>
          <w:rStyle w:val="NormalTok"/>
        </w:rPr>
        <w:t>,</w:t>
      </w:r>
      <w:r>
        <w:rPr>
          <w:rStyle w:val="DecValTok"/>
        </w:rPr>
        <w:t>22</w:t>
      </w:r>
      <w:r>
        <w:rPr>
          <w:rStyle w:val="NormalTok"/>
        </w:rPr>
        <w:t>,</w:t>
      </w:r>
      <w:r>
        <w:rPr>
          <w:rStyle w:val="DecValTok"/>
        </w:rPr>
        <w:t>22</w:t>
      </w:r>
      <w:r>
        <w:rPr>
          <w:rStyle w:val="NormalTok"/>
        </w:rPr>
        <w:t>,</w:t>
      </w:r>
      <w:r>
        <w:rPr>
          <w:rStyle w:val="DecValTok"/>
        </w:rPr>
        <w:t>23</w:t>
      </w:r>
      <w:r>
        <w:rPr>
          <w:rStyle w:val="NormalTok"/>
        </w:rPr>
        <w:t>,</w:t>
      </w:r>
      <w:r>
        <w:rPr>
          <w:rStyle w:val="FloatTok"/>
        </w:rPr>
        <w:t>21.5</w:t>
      </w:r>
      <w:r>
        <w:rPr>
          <w:rStyle w:val="NormalTok"/>
        </w:rPr>
        <w:t>,</w:t>
      </w:r>
      <w:r>
        <w:rPr>
          <w:rStyle w:val="FloatTok"/>
        </w:rPr>
        <w:t>21.5</w:t>
      </w:r>
      <w:r>
        <w:rPr>
          <w:rStyle w:val="NormalTok"/>
        </w:rPr>
        <w:t>,</w:t>
      </w:r>
      <w:r>
        <w:rPr>
          <w:rStyle w:val="FloatTok"/>
        </w:rPr>
        <w:t>22.5</w:t>
      </w:r>
      <w:r>
        <w:rPr>
          <w:rStyle w:val="NormalTok"/>
        </w:rPr>
        <w:t>,</w:t>
      </w:r>
      <w:r>
        <w:rPr>
          <w:rStyle w:val="FloatTok"/>
        </w:rPr>
        <w:t>22.5</w:t>
      </w:r>
      <w:r>
        <w:rPr>
          <w:rStyle w:val="NormalTok"/>
        </w:rPr>
        <w:t>))</w:t>
      </w:r>
    </w:p>
    <w:p w14:paraId="340194AE" w14:textId="77777777" w:rsidR="00E60B05" w:rsidRDefault="00F66CC6" w:rsidP="0025302D">
      <w:pPr>
        <w:pStyle w:val="Balk3"/>
      </w:pPr>
      <w:bookmarkStart w:id="18" w:name="X4123af1349f59ffb99f5c7ff579eba6f13bb64b"/>
      <w:r>
        <w:t>a. Fit a second - order polynomial model.</w:t>
      </w:r>
    </w:p>
    <w:p w14:paraId="340194AF" w14:textId="77777777" w:rsidR="00E60B05" w:rsidRDefault="00F66CC6">
      <w:pPr>
        <w:pStyle w:val="Balk4"/>
      </w:pPr>
      <w:bookmarkStart w:id="19" w:name="Xcb0cd2e5ac8f8577746c8830e24ba53581e5c84"/>
      <w:bookmarkEnd w:id="18"/>
      <w:r>
        <w:t>b. Test for significance of regression.</w:t>
      </w:r>
    </w:p>
    <w:p w14:paraId="340194B0" w14:textId="77777777" w:rsidR="00E60B05" w:rsidRDefault="00F66CC6">
      <w:pPr>
        <w:pStyle w:val="Balk4"/>
      </w:pPr>
      <w:bookmarkStart w:id="20" w:name="Xa5f1c15e101308cd5aefb879cb928abe5c0045d"/>
      <w:bookmarkEnd w:id="19"/>
      <w:r>
        <w:t>c. Does the interaction term contribute significantly to the model?</w:t>
      </w:r>
    </w:p>
    <w:p w14:paraId="340194B1" w14:textId="77777777" w:rsidR="00E60B05" w:rsidRDefault="00F66CC6">
      <w:pPr>
        <w:pStyle w:val="Balk4"/>
      </w:pPr>
      <w:bookmarkStart w:id="21" w:name="Xe886cddde9890951e9532a827f6172296ff5a0c"/>
      <w:bookmarkEnd w:id="20"/>
      <w:r>
        <w:t>d. Do the second-order terms contribute significantly to the model?</w:t>
      </w:r>
    </w:p>
    <w:p w14:paraId="340194B2" w14:textId="77777777" w:rsidR="00E60B05" w:rsidRDefault="00F66CC6">
      <w:pPr>
        <w:pStyle w:val="Balk4"/>
      </w:pPr>
      <w:bookmarkStart w:id="22" w:name="Xb82cabc829003bab1cd953c2bb4e1ac018dd1b3"/>
      <w:bookmarkEnd w:id="21"/>
      <w:r>
        <w:t>e. Compute the residuals from the second - order model. Analyze the residuals and comment on the adequacy of the model.</w:t>
      </w:r>
    </w:p>
    <w:p w14:paraId="340194B3" w14:textId="74BA9485" w:rsidR="00E60B05" w:rsidRDefault="00F66CC6">
      <w:pPr>
        <w:pStyle w:val="Balk2"/>
      </w:pPr>
      <w:bookmarkStart w:id="23" w:name="proof-questions"/>
      <w:bookmarkEnd w:id="0"/>
      <w:bookmarkEnd w:id="17"/>
      <w:bookmarkEnd w:id="22"/>
      <w:r>
        <w:t>Proof Questions</w:t>
      </w:r>
      <w:r w:rsidR="00225950">
        <w:t xml:space="preserve"> (20</w:t>
      </w:r>
      <w:r w:rsidR="0040204C">
        <w:t xml:space="preserve"> points)</w:t>
      </w:r>
    </w:p>
    <w:p w14:paraId="340194B4" w14:textId="77777777" w:rsidR="00E60B05" w:rsidRDefault="00F66CC6">
      <w:pPr>
        <w:pStyle w:val="Balk3"/>
      </w:pPr>
      <w:bookmarkStart w:id="24" w:name="Xc90029577a48d55bd42c04102d61907540904eb"/>
      <w:r>
        <w:t xml:space="preserve">a. Let </w:t>
      </w:r>
      <m:oMath>
        <m:sSub>
          <m:sSubPr>
            <m:ctrlPr>
              <w:rPr>
                <w:rFonts w:ascii="Cambria Math" w:hAnsi="Cambria Math"/>
              </w:rPr>
            </m:ctrlPr>
          </m:sSubPr>
          <m:e>
            <m:acc>
              <m:accPr>
                <m:ctrlPr>
                  <w:rPr>
                    <w:rFonts w:ascii="Cambria Math" w:hAnsi="Cambria Math"/>
                  </w:rPr>
                </m:ctrlPr>
              </m:accPr>
              <m:e>
                <m:r>
                  <m:rPr>
                    <m:sty m:val="bi"/>
                  </m:rPr>
                  <w:rPr>
                    <w:rFonts w:ascii="Cambria Math" w:hAnsi="Cambria Math"/>
                  </w:rPr>
                  <m:t>β</m:t>
                </m:r>
              </m:e>
            </m:acc>
          </m:e>
          <m:sub>
            <m:r>
              <m:rPr>
                <m:sty m:val="bi"/>
              </m:rPr>
              <w:rPr>
                <w:rFonts w:ascii="Cambria Math" w:hAnsi="Cambria Math"/>
              </w:rPr>
              <m:t>YX</m:t>
            </m:r>
          </m:sub>
        </m:sSub>
      </m:oMath>
      <w:r>
        <w:t xml:space="preserve"> and </w:t>
      </w:r>
      <m:oMath>
        <m:sSub>
          <m:sSubPr>
            <m:ctrlPr>
              <w:rPr>
                <w:rFonts w:ascii="Cambria Math" w:hAnsi="Cambria Math"/>
              </w:rPr>
            </m:ctrlPr>
          </m:sSubPr>
          <m:e>
            <m:acc>
              <m:accPr>
                <m:ctrlPr>
                  <w:rPr>
                    <w:rFonts w:ascii="Cambria Math" w:hAnsi="Cambria Math"/>
                  </w:rPr>
                </m:ctrlPr>
              </m:accPr>
              <m:e>
                <m:r>
                  <m:rPr>
                    <m:sty m:val="bi"/>
                  </m:rPr>
                  <w:rPr>
                    <w:rFonts w:ascii="Cambria Math" w:hAnsi="Cambria Math"/>
                  </w:rPr>
                  <m:t>β</m:t>
                </m:r>
              </m:e>
            </m:acc>
          </m:e>
          <m:sub>
            <m:r>
              <m:rPr>
                <m:sty m:val="bi"/>
              </m:rPr>
              <w:rPr>
                <w:rFonts w:ascii="Cambria Math" w:hAnsi="Cambria Math"/>
              </w:rPr>
              <m:t>XY</m:t>
            </m:r>
          </m:sub>
        </m:sSub>
      </m:oMath>
      <w:r>
        <w:t xml:space="preserve"> represent the slopes in the regression of Y on X and X on Y, respectively. Show that </w:t>
      </w:r>
      <m:oMath>
        <m:sSub>
          <m:sSubPr>
            <m:ctrlPr>
              <w:rPr>
                <w:rFonts w:ascii="Cambria Math" w:hAnsi="Cambria Math"/>
              </w:rPr>
            </m:ctrlPr>
          </m:sSubPr>
          <m:e>
            <m:acc>
              <m:accPr>
                <m:ctrlPr>
                  <w:rPr>
                    <w:rFonts w:ascii="Cambria Math" w:hAnsi="Cambria Math"/>
                  </w:rPr>
                </m:ctrlPr>
              </m:accPr>
              <m:e>
                <m:r>
                  <m:rPr>
                    <m:sty m:val="bi"/>
                  </m:rPr>
                  <w:rPr>
                    <w:rFonts w:ascii="Cambria Math" w:hAnsi="Cambria Math"/>
                  </w:rPr>
                  <m:t>β</m:t>
                </m:r>
              </m:e>
            </m:acc>
          </m:e>
          <m:sub>
            <m:r>
              <m:rPr>
                <m:sty m:val="bi"/>
              </m:rPr>
              <w:rPr>
                <w:rFonts w:ascii="Cambria Math" w:hAnsi="Cambria Math"/>
              </w:rPr>
              <m:t>YX</m:t>
            </m:r>
          </m:sub>
        </m:sSub>
        <m:sSub>
          <m:sSubPr>
            <m:ctrlPr>
              <w:rPr>
                <w:rFonts w:ascii="Cambria Math" w:hAnsi="Cambria Math"/>
              </w:rPr>
            </m:ctrlPr>
          </m:sSubPr>
          <m:e>
            <m:acc>
              <m:accPr>
                <m:ctrlPr>
                  <w:rPr>
                    <w:rFonts w:ascii="Cambria Math" w:hAnsi="Cambria Math"/>
                  </w:rPr>
                </m:ctrlPr>
              </m:accPr>
              <m:e>
                <m:r>
                  <m:rPr>
                    <m:sty m:val="bi"/>
                  </m:rPr>
                  <w:rPr>
                    <w:rFonts w:ascii="Cambria Math" w:hAnsi="Cambria Math"/>
                  </w:rPr>
                  <m:t>β</m:t>
                </m:r>
              </m:e>
            </m:acc>
          </m:e>
          <m:sub>
            <m:r>
              <m:rPr>
                <m:sty m:val="bi"/>
              </m:rPr>
              <w:rPr>
                <w:rFonts w:ascii="Cambria Math" w:hAnsi="Cambria Math"/>
              </w:rPr>
              <m:t>XY</m:t>
            </m:r>
          </m:sub>
        </m:sSub>
        <m:r>
          <m:rPr>
            <m:sty m:val="b"/>
          </m:rPr>
          <w:rPr>
            <w:rFonts w:ascii="Cambria Math" w:hAnsi="Cambria Math"/>
          </w:rPr>
          <m:t>=</m:t>
        </m:r>
        <m:sSup>
          <m:sSupPr>
            <m:ctrlPr>
              <w:rPr>
                <w:rFonts w:ascii="Cambria Math" w:hAnsi="Cambria Math"/>
              </w:rPr>
            </m:ctrlPr>
          </m:sSupPr>
          <m:e>
            <m:r>
              <m:rPr>
                <m:sty m:val="bi"/>
              </m:rPr>
              <w:rPr>
                <w:rFonts w:ascii="Cambria Math" w:hAnsi="Cambria Math"/>
              </w:rPr>
              <m:t>r</m:t>
            </m:r>
          </m:e>
          <m:sup>
            <m:r>
              <m:rPr>
                <m:sty m:val="bi"/>
              </m:rPr>
              <w:rPr>
                <w:rFonts w:ascii="Cambria Math" w:hAnsi="Cambria Math"/>
              </w:rPr>
              <m:t>2</m:t>
            </m:r>
          </m:sup>
        </m:sSup>
      </m:oMath>
      <w:r>
        <w:t>, where r is the coefficient of correlation between X and Y.</w:t>
      </w:r>
    </w:p>
    <w:p w14:paraId="340194B5" w14:textId="77777777" w:rsidR="00E60B05" w:rsidRDefault="00F66CC6">
      <w:pPr>
        <w:pStyle w:val="Balk3"/>
      </w:pPr>
      <w:bookmarkStart w:id="25" w:name="X4112827144ea1e7c8c8bd663db2e7edf6414522"/>
      <w:bookmarkEnd w:id="24"/>
      <w:r>
        <w:t>b. Show that studentized residuals are generally larger than the corresponding standardized residuals.</w:t>
      </w:r>
    </w:p>
    <w:p w14:paraId="340194B6" w14:textId="77777777" w:rsidR="00E60B05" w:rsidRDefault="00F66CC6">
      <w:pPr>
        <w:pStyle w:val="Balk3"/>
      </w:pPr>
      <w:bookmarkStart w:id="26" w:name="Xa6801216f9f5476a75e633aae56bde724c7e948"/>
      <w:bookmarkEnd w:id="25"/>
      <w:r>
        <w:t xml:space="preserve">c. Consider the following model. </w:t>
      </w:r>
      <m:oMath>
        <m:r>
          <m:rPr>
            <m:sty m:val="bi"/>
          </m:rPr>
          <w:rPr>
            <w:rFonts w:ascii="Cambria Math" w:hAnsi="Cambria Math"/>
          </w:rPr>
          <m:t>Y</m:t>
        </m:r>
        <m:r>
          <m:rPr>
            <m:sty m:val="b"/>
          </m:rPr>
          <w:rPr>
            <w:rFonts w:ascii="Cambria Math" w:hAnsi="Cambria Math"/>
          </w:rPr>
          <m:t>=</m:t>
        </m:r>
        <m:sSub>
          <m:sSubPr>
            <m:ctrlPr>
              <w:rPr>
                <w:rFonts w:ascii="Cambria Math" w:hAnsi="Cambria Math"/>
              </w:rPr>
            </m:ctrlPr>
          </m:sSubPr>
          <m:e>
            <m:r>
              <m:rPr>
                <m:sty m:val="bi"/>
              </m:rPr>
              <w:rPr>
                <w:rFonts w:ascii="Cambria Math" w:hAnsi="Cambria Math"/>
              </w:rPr>
              <m:t>β</m:t>
            </m:r>
          </m:e>
          <m:sub>
            <m:r>
              <m:rPr>
                <m:sty m:val="bi"/>
              </m:rPr>
              <w:rPr>
                <w:rFonts w:ascii="Cambria Math" w:hAnsi="Cambria Math"/>
              </w:rPr>
              <m:t>0</m:t>
            </m:r>
          </m:sub>
        </m:sSub>
        <m:r>
          <m:rPr>
            <m:sty m:val="b"/>
          </m:rPr>
          <w:rPr>
            <w:rFonts w:ascii="Cambria Math" w:hAnsi="Cambria Math"/>
          </w:rPr>
          <m:t>+</m:t>
        </m:r>
        <m:sSub>
          <m:sSubPr>
            <m:ctrlPr>
              <w:rPr>
                <w:rFonts w:ascii="Cambria Math" w:hAnsi="Cambria Math"/>
              </w:rPr>
            </m:ctrlPr>
          </m:sSubPr>
          <m:e>
            <m:r>
              <m:rPr>
                <m:sty m:val="bi"/>
              </m:rPr>
              <w:rPr>
                <w:rFonts w:ascii="Cambria Math" w:hAnsi="Cambria Math"/>
              </w:rPr>
              <m:t>β</m:t>
            </m:r>
          </m:e>
          <m:sub>
            <m:r>
              <m:rPr>
                <m:sty m:val="bi"/>
              </m:rPr>
              <w:rPr>
                <w:rFonts w:ascii="Cambria Math" w:hAnsi="Cambria Math"/>
              </w:rPr>
              <m:t>1</m:t>
            </m:r>
          </m:sub>
        </m:sSub>
        <m:sSub>
          <m:sSubPr>
            <m:ctrlPr>
              <w:rPr>
                <w:rFonts w:ascii="Cambria Math" w:hAnsi="Cambria Math"/>
              </w:rPr>
            </m:ctrlPr>
          </m:sSubPr>
          <m:e>
            <m:r>
              <m:rPr>
                <m:sty m:val="bi"/>
              </m:rPr>
              <w:rPr>
                <w:rFonts w:ascii="Cambria Math" w:hAnsi="Cambria Math"/>
              </w:rPr>
              <m:t>X</m:t>
            </m:r>
          </m:e>
          <m:sub>
            <m:r>
              <m:rPr>
                <m:sty m:val="bi"/>
              </m:rPr>
              <w:rPr>
                <w:rFonts w:ascii="Cambria Math" w:hAnsi="Cambria Math"/>
              </w:rPr>
              <m:t>1</m:t>
            </m:r>
          </m:sub>
        </m:sSub>
        <m:r>
          <m:rPr>
            <m:sty m:val="b"/>
          </m:rPr>
          <w:rPr>
            <w:rFonts w:ascii="Cambria Math" w:hAnsi="Cambria Math"/>
          </w:rPr>
          <m:t>+</m:t>
        </m:r>
        <m:sSub>
          <m:sSubPr>
            <m:ctrlPr>
              <w:rPr>
                <w:rFonts w:ascii="Cambria Math" w:hAnsi="Cambria Math"/>
              </w:rPr>
            </m:ctrlPr>
          </m:sSubPr>
          <m:e>
            <m:r>
              <m:rPr>
                <m:sty m:val="bi"/>
              </m:rPr>
              <w:rPr>
                <w:rFonts w:ascii="Cambria Math" w:hAnsi="Cambria Math"/>
              </w:rPr>
              <m:t>β</m:t>
            </m:r>
          </m:e>
          <m:sub>
            <m:r>
              <m:rPr>
                <m:sty m:val="bi"/>
              </m:rPr>
              <w:rPr>
                <w:rFonts w:ascii="Cambria Math" w:hAnsi="Cambria Math"/>
              </w:rPr>
              <m:t>2</m:t>
            </m:r>
          </m:sub>
        </m:sSub>
        <m:sSub>
          <m:sSubPr>
            <m:ctrlPr>
              <w:rPr>
                <w:rFonts w:ascii="Cambria Math" w:hAnsi="Cambria Math"/>
              </w:rPr>
            </m:ctrlPr>
          </m:sSubPr>
          <m:e>
            <m:r>
              <m:rPr>
                <m:sty m:val="bi"/>
              </m:rPr>
              <w:rPr>
                <w:rFonts w:ascii="Cambria Math" w:hAnsi="Cambria Math"/>
              </w:rPr>
              <m:t>X</m:t>
            </m:r>
          </m:e>
          <m:sub>
            <m:r>
              <m:rPr>
                <m:sty m:val="bi"/>
              </m:rPr>
              <w:rPr>
                <w:rFonts w:ascii="Cambria Math" w:hAnsi="Cambria Math"/>
              </w:rPr>
              <m:t>2</m:t>
            </m:r>
          </m:sub>
        </m:sSub>
        <m:r>
          <m:rPr>
            <m:sty m:val="b"/>
          </m:rPr>
          <w:rPr>
            <w:rFonts w:ascii="Cambria Math" w:hAnsi="Cambria Math"/>
          </w:rPr>
          <m:t>+</m:t>
        </m:r>
        <m:r>
          <m:rPr>
            <m:sty m:val="bi"/>
          </m:rPr>
          <w:rPr>
            <w:rFonts w:ascii="Cambria Math" w:hAnsi="Cambria Math"/>
          </w:rPr>
          <m:t>ε</m:t>
        </m:r>
      </m:oMath>
      <w:r>
        <w:t xml:space="preserve">. Show that the coefficient of simple determination between Y and </w:t>
      </w:r>
      <m:oMath>
        <m:acc>
          <m:accPr>
            <m:ctrlPr>
              <w:rPr>
                <w:rFonts w:ascii="Cambria Math" w:hAnsi="Cambria Math"/>
              </w:rPr>
            </m:ctrlPr>
          </m:accPr>
          <m:e>
            <m:r>
              <m:rPr>
                <m:sty m:val="bi"/>
              </m:rPr>
              <w:rPr>
                <w:rFonts w:ascii="Cambria Math" w:hAnsi="Cambria Math"/>
              </w:rPr>
              <m:t>Y</m:t>
            </m:r>
          </m:e>
        </m:acc>
      </m:oMath>
      <w:r>
        <w:t xml:space="preserve"> equals the coefficient of multiple determination R2.</w:t>
      </w:r>
    </w:p>
    <w:p w14:paraId="340194B7" w14:textId="77777777" w:rsidR="00E60B05" w:rsidRDefault="00F66CC6">
      <w:pPr>
        <w:pStyle w:val="Balk3"/>
      </w:pPr>
      <w:bookmarkStart w:id="27" w:name="Xfd3d861127b38d0e44aa4c03d4fa1bb90166bf2"/>
      <w:bookmarkEnd w:id="26"/>
      <w:r>
        <w:t>d. Show that SSR(X1, X2, X3, X4 ) = SSR(X1) + SSR(X2,X3|X1) + SSR(X4|X1,X2,X3)</w:t>
      </w:r>
    </w:p>
    <w:p w14:paraId="340194B8" w14:textId="77777777" w:rsidR="00E60B05" w:rsidRDefault="00F66CC6">
      <w:pPr>
        <w:pStyle w:val="Balk3"/>
      </w:pPr>
      <w:bookmarkStart w:id="28" w:name="Xce7db2b56db07503c3a3b773114cb6a872bbded"/>
      <w:bookmarkEnd w:id="27"/>
      <w:r>
        <w:t>e. Show that residuals are not independent.</w:t>
      </w:r>
    </w:p>
    <w:p w14:paraId="340194B9" w14:textId="692C595A" w:rsidR="00E60B05" w:rsidRDefault="00F66CC6">
      <w:pPr>
        <w:pStyle w:val="Balk2"/>
      </w:pPr>
      <w:bookmarkStart w:id="29" w:name="X9fcb0d8fc1da3c47300a1463c0107ddfa841701"/>
      <w:bookmarkEnd w:id="23"/>
      <w:bookmarkEnd w:id="28"/>
      <w:r>
        <w:t>Reasoning Questions - Give short answers with your reasoning.</w:t>
      </w:r>
      <w:r w:rsidR="0040204C">
        <w:t xml:space="preserve"> (20 pts)</w:t>
      </w:r>
    </w:p>
    <w:p w14:paraId="340194BA" w14:textId="77777777" w:rsidR="00E60B05" w:rsidRDefault="00F66CC6">
      <w:pPr>
        <w:pStyle w:val="Balk3"/>
      </w:pPr>
      <w:bookmarkStart w:id="30" w:name="X29ccc714f41e6da8d5d6fb05a30ca64d14eac86"/>
      <w:r>
        <w:t>a. What is the difference between the population and sample regression functions? Is this a distinction without difference?</w:t>
      </w:r>
    </w:p>
    <w:p w14:paraId="340194BB" w14:textId="77777777" w:rsidR="00E60B05" w:rsidRDefault="00F66CC6">
      <w:pPr>
        <w:pStyle w:val="Balk3"/>
      </w:pPr>
      <w:bookmarkStart w:id="31" w:name="Xf18e9eb89b3a15ed5f8f62d2fc14dea70c47d37"/>
      <w:bookmarkEnd w:id="30"/>
      <w:r>
        <w:t>b. Why do we need to check the signs of estimated coefficients?</w:t>
      </w:r>
    </w:p>
    <w:p w14:paraId="340194BC" w14:textId="77777777" w:rsidR="00E60B05" w:rsidRDefault="00F66CC6">
      <w:pPr>
        <w:pStyle w:val="Balk3"/>
      </w:pPr>
      <w:bookmarkStart w:id="32" w:name="X5594ff15aee967f4de9bdc948fc618ab35e7db9"/>
      <w:bookmarkEnd w:id="31"/>
      <w:r>
        <w:t>c. How and under which circumstances can you decide an independent variable is the one that affects the response variable the most? What are the possible problems that makes it difficult to come to a conclusion like this?</w:t>
      </w:r>
    </w:p>
    <w:p w14:paraId="340194BD" w14:textId="307F5B56" w:rsidR="00E60B05" w:rsidRDefault="00F66CC6">
      <w:pPr>
        <w:pStyle w:val="Balk3"/>
      </w:pPr>
      <w:bookmarkStart w:id="33" w:name="X005e8dc191aad99a6dfe5dafa1b4c576fd45955"/>
      <w:bookmarkEnd w:id="32"/>
      <w:r>
        <w:t>d. How can we use regression analysis as ANOVA?</w:t>
      </w:r>
    </w:p>
    <w:p w14:paraId="340194BE" w14:textId="4115DC4C" w:rsidR="00E60B05" w:rsidRDefault="00F66CC6">
      <w:pPr>
        <w:pStyle w:val="Balk3"/>
      </w:pPr>
      <w:bookmarkStart w:id="34" w:name="X03be729de0d79b19bdbca73a68a37033f3659a3"/>
      <w:bookmarkEnd w:id="33"/>
      <w:r>
        <w:t>e. In your own words, state the steps of regression analysis. Where do we start? Where do we finish analysis?</w:t>
      </w:r>
    </w:p>
    <w:p w14:paraId="2B822B85" w14:textId="77777777" w:rsidR="00A82A4E" w:rsidRDefault="00A82A4E" w:rsidP="00A82A4E">
      <w:pPr>
        <w:pStyle w:val="GvdeMetni"/>
      </w:pPr>
    </w:p>
    <w:p w14:paraId="2745CD41" w14:textId="5717EEC9" w:rsidR="00A82A4E" w:rsidRDefault="00A82A4E" w:rsidP="007707FC">
      <w:pPr>
        <w:pStyle w:val="Balk2"/>
      </w:pPr>
      <w:r>
        <w:lastRenderedPageBreak/>
        <w:t>Research Question</w:t>
      </w:r>
      <w:r w:rsidR="00420782">
        <w:t xml:space="preserve"> (20 pts)</w:t>
      </w:r>
    </w:p>
    <w:p w14:paraId="3BD95F8A" w14:textId="497C2E7C" w:rsidR="00A82A4E" w:rsidRPr="00A82A4E" w:rsidRDefault="00A82A4E" w:rsidP="00A82A4E">
      <w:pPr>
        <w:pStyle w:val="GvdeMetni"/>
      </w:pPr>
      <w:r>
        <w:t xml:space="preserve">influence.measures </w:t>
      </w:r>
      <w:r w:rsidR="007707FC">
        <w:t xml:space="preserve">function </w:t>
      </w:r>
      <w:r>
        <w:t xml:space="preserve">in R gives you a list. In it, there is a matrix that </w:t>
      </w:r>
      <w:r w:rsidR="007707FC">
        <w:t>tells</w:t>
      </w:r>
      <w:r>
        <w:t xml:space="preserve"> you whether an observation </w:t>
      </w:r>
      <w:r w:rsidR="007076B5">
        <w:t xml:space="preserve">is influential or not. </w:t>
      </w:r>
      <w:r>
        <w:t xml:space="preserve">Do a research on the cutoff values used by </w:t>
      </w:r>
      <w:r w:rsidR="007076B5">
        <w:t xml:space="preserve">this function and comment on the possible problems </w:t>
      </w:r>
      <w:r w:rsidR="007707FC">
        <w:t>that might arise when using built-in functions</w:t>
      </w:r>
      <w:r w:rsidR="00D53271">
        <w:t>.</w:t>
      </w:r>
      <w:bookmarkEnd w:id="29"/>
      <w:bookmarkEnd w:id="34"/>
    </w:p>
    <w:sectPr w:rsidR="00A82A4E" w:rsidRPr="00A82A4E">
      <w:footerReference w:type="default" r:id="rId8"/>
      <w:pgSz w:w="12240" w:h="15840"/>
      <w:pgMar w:top="1417" w:right="1417" w:bottom="1417" w:left="1417"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6F94FB" w14:textId="77777777" w:rsidR="00825DCF" w:rsidRDefault="00825DCF">
      <w:pPr>
        <w:spacing w:after="0"/>
      </w:pPr>
      <w:r>
        <w:separator/>
      </w:r>
    </w:p>
  </w:endnote>
  <w:endnote w:type="continuationSeparator" w:id="0">
    <w:p w14:paraId="4B4A2909" w14:textId="77777777" w:rsidR="00825DCF" w:rsidRDefault="00825DC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A2"/>
    <w:family w:val="roman"/>
    <w:pitch w:val="variable"/>
    <w:sig w:usb0="E00006FF" w:usb1="420024FF" w:usb2="02000000" w:usb3="00000000" w:csb0="0000019F" w:csb1="00000000"/>
  </w:font>
  <w:font w:name="Calibri">
    <w:panose1 w:val="020F0502020204030204"/>
    <w:charset w:val="A2"/>
    <w:family w:val="swiss"/>
    <w:pitch w:val="variable"/>
    <w:sig w:usb0="E4002EFF" w:usb1="C000247B" w:usb2="00000009" w:usb3="00000000" w:csb0="000001FF" w:csb1="00000000"/>
  </w:font>
  <w:font w:name="Consolas">
    <w:panose1 w:val="020B0609020204030204"/>
    <w:charset w:val="A2"/>
    <w:family w:val="modern"/>
    <w:pitch w:val="fixed"/>
    <w:sig w:usb0="E00006FF" w:usb1="0000FCFF" w:usb2="00000001" w:usb3="00000000" w:csb0="0000019F" w:csb1="00000000"/>
  </w:font>
  <w:font w:name="Cambria Math">
    <w:panose1 w:val="02040503050406030204"/>
    <w:charset w:val="A2"/>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67204869"/>
      <w:docPartObj>
        <w:docPartGallery w:val="Page Numbers (Bottom of Page)"/>
        <w:docPartUnique/>
      </w:docPartObj>
    </w:sdtPr>
    <w:sdtEndPr/>
    <w:sdtContent>
      <w:p w14:paraId="7759FBB9" w14:textId="6ECE44D1" w:rsidR="00A82A4E" w:rsidRDefault="00A82A4E">
        <w:pPr>
          <w:pStyle w:val="AltBilgi"/>
          <w:jc w:val="center"/>
        </w:pPr>
        <w:r>
          <w:fldChar w:fldCharType="begin"/>
        </w:r>
        <w:r>
          <w:instrText>PAGE   \* MERGEFORMAT</w:instrText>
        </w:r>
        <w:r>
          <w:fldChar w:fldCharType="separate"/>
        </w:r>
        <w:r>
          <w:rPr>
            <w:lang w:val="tr-TR"/>
          </w:rPr>
          <w:t>2</w:t>
        </w:r>
        <w:r>
          <w:fldChar w:fldCharType="end"/>
        </w:r>
      </w:p>
    </w:sdtContent>
  </w:sdt>
  <w:p w14:paraId="00ABC6E5" w14:textId="77777777" w:rsidR="00A82A4E" w:rsidRDefault="00A82A4E">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1D076C" w14:textId="77777777" w:rsidR="00825DCF" w:rsidRDefault="00825DCF">
      <w:r>
        <w:separator/>
      </w:r>
    </w:p>
  </w:footnote>
  <w:footnote w:type="continuationSeparator" w:id="0">
    <w:p w14:paraId="54A6821E" w14:textId="77777777" w:rsidR="00825DCF" w:rsidRDefault="00825DC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1AE401"/>
    <w:multiLevelType w:val="multilevel"/>
    <w:tmpl w:val="7726796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7C9C4356"/>
    <w:multiLevelType w:val="hybridMultilevel"/>
    <w:tmpl w:val="88C20E4A"/>
    <w:lvl w:ilvl="0" w:tplc="B0CC2F02">
      <w:start w:val="1"/>
      <w:numFmt w:val="bullet"/>
      <w:lvlText w:val=""/>
      <w:lvlJc w:val="left"/>
      <w:pPr>
        <w:ind w:left="720" w:hanging="360"/>
      </w:pPr>
      <w:rPr>
        <w:rFonts w:ascii="Symbol" w:hAnsi="Symbol" w:hint="default"/>
        <w:color w:val="000000" w:themeColor="text1"/>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E65F8"/>
    <w:rsid w:val="0013259A"/>
    <w:rsid w:val="00225950"/>
    <w:rsid w:val="0025302D"/>
    <w:rsid w:val="002E4492"/>
    <w:rsid w:val="003014F4"/>
    <w:rsid w:val="0031629F"/>
    <w:rsid w:val="00381936"/>
    <w:rsid w:val="0040204C"/>
    <w:rsid w:val="00420782"/>
    <w:rsid w:val="00463D7D"/>
    <w:rsid w:val="004E29B3"/>
    <w:rsid w:val="00552393"/>
    <w:rsid w:val="00567FF3"/>
    <w:rsid w:val="00585A3E"/>
    <w:rsid w:val="00590D07"/>
    <w:rsid w:val="005C6C36"/>
    <w:rsid w:val="00611827"/>
    <w:rsid w:val="0064757A"/>
    <w:rsid w:val="0067250F"/>
    <w:rsid w:val="006C6306"/>
    <w:rsid w:val="007076B5"/>
    <w:rsid w:val="00714C2E"/>
    <w:rsid w:val="00724C40"/>
    <w:rsid w:val="007707FC"/>
    <w:rsid w:val="00784D58"/>
    <w:rsid w:val="00825DCF"/>
    <w:rsid w:val="008308CD"/>
    <w:rsid w:val="0083404A"/>
    <w:rsid w:val="008D6863"/>
    <w:rsid w:val="00A82A4E"/>
    <w:rsid w:val="00AF4413"/>
    <w:rsid w:val="00B410F0"/>
    <w:rsid w:val="00B5021E"/>
    <w:rsid w:val="00B86B75"/>
    <w:rsid w:val="00BC48D5"/>
    <w:rsid w:val="00BC60C0"/>
    <w:rsid w:val="00BE565D"/>
    <w:rsid w:val="00C36279"/>
    <w:rsid w:val="00D53271"/>
    <w:rsid w:val="00D642CE"/>
    <w:rsid w:val="00DE5152"/>
    <w:rsid w:val="00E315A3"/>
    <w:rsid w:val="00E60B05"/>
    <w:rsid w:val="00E66D50"/>
    <w:rsid w:val="00E73233"/>
    <w:rsid w:val="00F66CC6"/>
    <w:rsid w:val="00FB2DFF"/>
    <w:rsid w:val="00FE7839"/>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0193E9"/>
  <w15:docId w15:val="{DD1C4E33-D6A5-4731-A56A-2D0F4547E3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Balk1">
    <w:name w:val="heading 1"/>
    <w:basedOn w:val="Normal"/>
    <w:next w:val="GvdeMetni"/>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Balk2">
    <w:name w:val="heading 2"/>
    <w:basedOn w:val="Normal"/>
    <w:next w:val="GvdeMetni"/>
    <w:uiPriority w:val="9"/>
    <w:unhideWhenUsed/>
    <w:qFormat/>
    <w:rsid w:val="0067250F"/>
    <w:pPr>
      <w:keepNext/>
      <w:keepLines/>
      <w:spacing w:before="200" w:after="0"/>
      <w:jc w:val="both"/>
      <w:outlineLvl w:val="1"/>
    </w:pPr>
    <w:rPr>
      <w:rFonts w:ascii="Times New Roman" w:eastAsiaTheme="majorEastAsia" w:hAnsi="Times New Roman" w:cstheme="majorBidi"/>
      <w:b/>
      <w:bCs/>
      <w:szCs w:val="28"/>
    </w:rPr>
  </w:style>
  <w:style w:type="paragraph" w:styleId="Balk3">
    <w:name w:val="heading 3"/>
    <w:basedOn w:val="Normal"/>
    <w:next w:val="GvdeMetni"/>
    <w:uiPriority w:val="9"/>
    <w:unhideWhenUsed/>
    <w:qFormat/>
    <w:rsid w:val="0025302D"/>
    <w:pPr>
      <w:keepNext/>
      <w:keepLines/>
      <w:spacing w:before="200" w:after="0"/>
      <w:jc w:val="both"/>
      <w:outlineLvl w:val="2"/>
    </w:pPr>
    <w:rPr>
      <w:rFonts w:ascii="Times New Roman" w:eastAsiaTheme="majorEastAsia" w:hAnsi="Times New Roman" w:cstheme="majorBidi"/>
      <w:bCs/>
    </w:rPr>
  </w:style>
  <w:style w:type="paragraph" w:styleId="Balk4">
    <w:name w:val="heading 4"/>
    <w:basedOn w:val="Normal"/>
    <w:next w:val="GvdeMetni"/>
    <w:uiPriority w:val="9"/>
    <w:unhideWhenUsed/>
    <w:qFormat/>
    <w:rsid w:val="0025302D"/>
    <w:pPr>
      <w:keepNext/>
      <w:keepLines/>
      <w:spacing w:before="200" w:after="0"/>
      <w:jc w:val="both"/>
      <w:outlineLvl w:val="3"/>
    </w:pPr>
    <w:rPr>
      <w:rFonts w:ascii="Times New Roman" w:eastAsiaTheme="majorEastAsia" w:hAnsi="Times New Roman" w:cstheme="majorBidi"/>
      <w:bCs/>
    </w:rPr>
  </w:style>
  <w:style w:type="paragraph" w:styleId="Balk5">
    <w:name w:val="heading 5"/>
    <w:basedOn w:val="Normal"/>
    <w:next w:val="GvdeMetni"/>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Balk6">
    <w:name w:val="heading 6"/>
    <w:basedOn w:val="Normal"/>
    <w:next w:val="GvdeMetni"/>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Balk7">
    <w:name w:val="heading 7"/>
    <w:basedOn w:val="Normal"/>
    <w:next w:val="GvdeMetni"/>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Balk8">
    <w:name w:val="heading 8"/>
    <w:basedOn w:val="Normal"/>
    <w:next w:val="GvdeMetni"/>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Balk9">
    <w:name w:val="heading 9"/>
    <w:basedOn w:val="Normal"/>
    <w:next w:val="GvdeMetni"/>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GvdeMetni">
    <w:name w:val="Body Text"/>
    <w:basedOn w:val="Normal"/>
    <w:qFormat/>
    <w:rsid w:val="007707FC"/>
    <w:pPr>
      <w:spacing w:before="180" w:after="180"/>
      <w:jc w:val="both"/>
    </w:pPr>
    <w:rPr>
      <w:rFonts w:ascii="Times New Roman" w:hAnsi="Times New Roman"/>
    </w:rPr>
  </w:style>
  <w:style w:type="paragraph" w:customStyle="1" w:styleId="FirstParagraph">
    <w:name w:val="First Paragraph"/>
    <w:basedOn w:val="GvdeMetni"/>
    <w:next w:val="GvdeMetni"/>
    <w:qFormat/>
  </w:style>
  <w:style w:type="paragraph" w:customStyle="1" w:styleId="Compact">
    <w:name w:val="Compact"/>
    <w:basedOn w:val="GvdeMetni"/>
    <w:qFormat/>
    <w:pPr>
      <w:spacing w:before="36" w:after="36"/>
    </w:pPr>
  </w:style>
  <w:style w:type="paragraph" w:styleId="KonuBal">
    <w:name w:val="Title"/>
    <w:basedOn w:val="Normal"/>
    <w:next w:val="GvdeMetni"/>
    <w:qFormat/>
    <w:rsid w:val="0067250F"/>
    <w:pPr>
      <w:keepNext/>
      <w:keepLines/>
      <w:spacing w:before="480" w:after="240"/>
      <w:jc w:val="both"/>
    </w:pPr>
    <w:rPr>
      <w:rFonts w:ascii="Times New Roman" w:eastAsiaTheme="majorEastAsia" w:hAnsi="Times New Roman" w:cstheme="majorBidi"/>
      <w:b/>
      <w:bCs/>
      <w:szCs w:val="36"/>
    </w:rPr>
  </w:style>
  <w:style w:type="paragraph" w:styleId="Altyaz">
    <w:name w:val="Subtitle"/>
    <w:basedOn w:val="KonuBal"/>
    <w:next w:val="GvdeMetni"/>
    <w:qFormat/>
    <w:pPr>
      <w:spacing w:before="240"/>
    </w:pPr>
    <w:rPr>
      <w:sz w:val="30"/>
      <w:szCs w:val="30"/>
    </w:rPr>
  </w:style>
  <w:style w:type="paragraph" w:customStyle="1" w:styleId="Author">
    <w:name w:val="Author"/>
    <w:next w:val="GvdeMetni"/>
    <w:qFormat/>
    <w:pPr>
      <w:keepNext/>
      <w:keepLines/>
      <w:jc w:val="center"/>
    </w:pPr>
  </w:style>
  <w:style w:type="paragraph" w:styleId="Tarih">
    <w:name w:val="Date"/>
    <w:next w:val="GvdeMetni"/>
    <w:qFormat/>
    <w:pPr>
      <w:keepNext/>
      <w:keepLines/>
      <w:jc w:val="center"/>
    </w:pPr>
  </w:style>
  <w:style w:type="paragraph" w:customStyle="1" w:styleId="Abstract">
    <w:name w:val="Abstract"/>
    <w:basedOn w:val="Normal"/>
    <w:next w:val="GvdeMetni"/>
    <w:qFormat/>
    <w:pPr>
      <w:keepNext/>
      <w:keepLines/>
      <w:spacing w:before="300" w:after="300"/>
    </w:pPr>
    <w:rPr>
      <w:sz w:val="20"/>
      <w:szCs w:val="20"/>
    </w:rPr>
  </w:style>
  <w:style w:type="paragraph" w:styleId="Kaynaka">
    <w:name w:val="Bibliography"/>
    <w:basedOn w:val="Normal"/>
    <w:qFormat/>
  </w:style>
  <w:style w:type="paragraph" w:styleId="bekMetni">
    <w:name w:val="Block Text"/>
    <w:basedOn w:val="GvdeMetni"/>
    <w:next w:val="GvdeMetni"/>
    <w:uiPriority w:val="9"/>
    <w:unhideWhenUsed/>
    <w:qFormat/>
    <w:pPr>
      <w:spacing w:before="100" w:after="100"/>
      <w:ind w:left="480" w:right="480"/>
    </w:pPr>
  </w:style>
  <w:style w:type="paragraph" w:styleId="DipnotMetni">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ResimYazs">
    <w:name w:val="caption"/>
    <w:basedOn w:val="Normal"/>
    <w:link w:val="ResimYazsChar"/>
    <w:pPr>
      <w:spacing w:after="120"/>
    </w:pPr>
    <w:rPr>
      <w:i/>
    </w:rPr>
  </w:style>
  <w:style w:type="paragraph" w:customStyle="1" w:styleId="TableCaption">
    <w:name w:val="Table Caption"/>
    <w:basedOn w:val="ResimYazs"/>
    <w:pPr>
      <w:keepNext/>
    </w:pPr>
  </w:style>
  <w:style w:type="paragraph" w:customStyle="1" w:styleId="ImageCaption">
    <w:name w:val="Image Caption"/>
    <w:basedOn w:val="ResimYazs"/>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ResimYazsChar">
    <w:name w:val="Resim Yazısı Char"/>
    <w:basedOn w:val="VarsaylanParagrafYazTipi"/>
    <w:link w:val="ResimYazs"/>
  </w:style>
  <w:style w:type="character" w:customStyle="1" w:styleId="VerbatimChar">
    <w:name w:val="Verbatim Char"/>
    <w:basedOn w:val="ResimYazsChar"/>
    <w:link w:val="SourceCode"/>
    <w:rPr>
      <w:rFonts w:ascii="Consolas" w:hAnsi="Consolas"/>
      <w:sz w:val="22"/>
    </w:rPr>
  </w:style>
  <w:style w:type="character" w:customStyle="1" w:styleId="SectionNumber">
    <w:name w:val="Section Number"/>
    <w:basedOn w:val="ResimYazsChar"/>
  </w:style>
  <w:style w:type="character" w:styleId="DipnotBavurusu">
    <w:name w:val="footnote reference"/>
    <w:basedOn w:val="ResimYazsChar"/>
    <w:rPr>
      <w:vertAlign w:val="superscript"/>
    </w:rPr>
  </w:style>
  <w:style w:type="character" w:styleId="Kpr">
    <w:name w:val="Hyperlink"/>
    <w:basedOn w:val="ResimYazsChar"/>
    <w:rPr>
      <w:color w:val="4F81BD" w:themeColor="accent1"/>
    </w:rPr>
  </w:style>
  <w:style w:type="paragraph" w:styleId="TBal">
    <w:name w:val="TOC Heading"/>
    <w:basedOn w:val="Balk1"/>
    <w:next w:val="GvdeMetni"/>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stBilgi">
    <w:name w:val="header"/>
    <w:basedOn w:val="Normal"/>
    <w:link w:val="stBilgiChar"/>
    <w:unhideWhenUsed/>
    <w:rsid w:val="00A82A4E"/>
    <w:pPr>
      <w:tabs>
        <w:tab w:val="center" w:pos="4536"/>
        <w:tab w:val="right" w:pos="9072"/>
      </w:tabs>
      <w:spacing w:after="0"/>
    </w:pPr>
  </w:style>
  <w:style w:type="character" w:customStyle="1" w:styleId="stBilgiChar">
    <w:name w:val="Üst Bilgi Char"/>
    <w:basedOn w:val="VarsaylanParagrafYazTipi"/>
    <w:link w:val="stBilgi"/>
    <w:rsid w:val="00A82A4E"/>
  </w:style>
  <w:style w:type="paragraph" w:styleId="AltBilgi">
    <w:name w:val="footer"/>
    <w:basedOn w:val="Normal"/>
    <w:link w:val="AltBilgiChar"/>
    <w:uiPriority w:val="99"/>
    <w:unhideWhenUsed/>
    <w:rsid w:val="00A82A4E"/>
    <w:pPr>
      <w:tabs>
        <w:tab w:val="center" w:pos="4536"/>
        <w:tab w:val="right" w:pos="9072"/>
      </w:tabs>
      <w:spacing w:after="0"/>
    </w:pPr>
  </w:style>
  <w:style w:type="character" w:customStyle="1" w:styleId="AltBilgiChar">
    <w:name w:val="Alt Bilgi Char"/>
    <w:basedOn w:val="VarsaylanParagrafYazTipi"/>
    <w:link w:val="AltBilgi"/>
    <w:uiPriority w:val="99"/>
    <w:rsid w:val="00A82A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odtuclass.metu.edu.t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5</Pages>
  <Words>940</Words>
  <Characters>5360</Characters>
  <Application>Microsoft Office Word</Application>
  <DocSecurity>0</DocSecurity>
  <Lines>44</Lines>
  <Paragraphs>12</Paragraphs>
  <ScaleCrop>false</ScaleCrop>
  <Company/>
  <LinksUpToDate>false</LinksUpToDate>
  <CharactersWithSpaces>6288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 363 HW 5</dc:title>
  <dc:creator/>
  <cp:keywords/>
  <cp:lastModifiedBy>Özdemir Özkum</cp:lastModifiedBy>
  <cp:revision>38</cp:revision>
  <dcterms:created xsi:type="dcterms:W3CDTF">2022-01-20T12:40:00Z</dcterms:created>
  <dcterms:modified xsi:type="dcterms:W3CDTF">2022-01-23T07:45:00Z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