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Проверка допустимых типов данных</w:t>
      </w:r>
    </w:p>
    <w:p>
      <w:r>
        <w:t># Проверка допустимых типов данных</w:t>
      </w:r>
    </w:p>
    <w:p>
      <w:r>
        <w:t>Категория документа: validation_rules</w:t>
        <w:br/>
        <w:t>Код правила или сценария: ПРОВЕРКА_ДОПУСТИМЫХ_ТИПОВ_ДАННЫХ</w:t>
        <w:br/>
        <w:t>Версия документа: v1.1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ПРОВЕРКА_ДОПУСТИМЫХ_ТИПОВ_ДАННЫХ.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