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44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2959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9878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9.png"/><Relationship Id="rId6" Type="http://schemas.openxmlformats.org/officeDocument/2006/relationships/image" Target="media/image07.png"/><Relationship Id="rId7" Type="http://schemas.openxmlformats.org/officeDocument/2006/relationships/image" Target="media/image02.png"/><Relationship Id="rId8" Type="http://schemas.openxmlformats.org/officeDocument/2006/relationships/image" Target="media/image08.png"/></Relationships>
</file>